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F78FB" w:rsidRPr="00275A4A" w:rsidRDefault="00000000">
      <w:pPr>
        <w:spacing w:after="160" w:line="240" w:lineRule="auto"/>
        <w:ind w:firstLine="566"/>
        <w:jc w:val="center"/>
        <w:rPr>
          <w:rFonts w:ascii="Times New Roman" w:eastAsia="Times New Roman" w:hAnsi="Times New Roman" w:cs="Times New Roman"/>
          <w:b/>
          <w:bCs/>
          <w:sz w:val="24"/>
          <w:szCs w:val="24"/>
          <w:lang w:val="en-US"/>
        </w:rPr>
      </w:pPr>
      <w:r w:rsidRPr="00275A4A">
        <w:rPr>
          <w:rFonts w:ascii="Times New Roman" w:eastAsia="Times New Roman" w:hAnsi="Times New Roman" w:cs="Times New Roman"/>
          <w:b/>
          <w:bCs/>
          <w:sz w:val="24"/>
          <w:szCs w:val="24"/>
          <w:lang w:val="en-US"/>
        </w:rPr>
        <w:t>Benchmarks for Topic Structuring</w:t>
      </w:r>
    </w:p>
    <w:p w14:paraId="00000002" w14:textId="77777777" w:rsidR="00BF78FB" w:rsidRPr="00275A4A" w:rsidRDefault="00000000">
      <w:pPr>
        <w:spacing w:after="160" w:line="240" w:lineRule="auto"/>
        <w:ind w:firstLine="566"/>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Let us now consider the datasets used:</w:t>
      </w:r>
    </w:p>
    <w:p w14:paraId="00000003" w14:textId="05162C3E" w:rsidR="00BF78FB" w:rsidRPr="00275A4A" w:rsidRDefault="00000000">
      <w:pPr>
        <w:numPr>
          <w:ilvl w:val="0"/>
          <w:numId w:val="1"/>
        </w:numPr>
        <w:spacing w:before="240" w:line="240" w:lineRule="auto"/>
        <w:ind w:firstLine="566"/>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FPB [</w:t>
      </w:r>
      <w:r w:rsidR="00275A4A">
        <w:rPr>
          <w:rFonts w:ascii="Times New Roman" w:eastAsia="Times New Roman" w:hAnsi="Times New Roman" w:cs="Times New Roman"/>
          <w:sz w:val="24"/>
          <w:szCs w:val="24"/>
          <w:lang w:val="ru-RU"/>
        </w:rPr>
        <w:t>29</w:t>
      </w:r>
      <w:r w:rsidRPr="00275A4A">
        <w:rPr>
          <w:rFonts w:ascii="Times New Roman" w:eastAsia="Times New Roman" w:hAnsi="Times New Roman" w:cs="Times New Roman"/>
          <w:sz w:val="24"/>
          <w:szCs w:val="24"/>
          <w:lang w:val="en-US"/>
        </w:rPr>
        <w:t xml:space="preserve">]. This dataset represents topics from benchmarks evaluating the popular task of sentiment analysis. FPB is focused on sentiment analysis of financial news text. In this task, models </w:t>
      </w:r>
      <w:proofErr w:type="gramStart"/>
      <w:r w:rsidRPr="00275A4A">
        <w:rPr>
          <w:rFonts w:ascii="Times New Roman" w:eastAsia="Times New Roman" w:hAnsi="Times New Roman" w:cs="Times New Roman"/>
          <w:sz w:val="24"/>
          <w:szCs w:val="24"/>
          <w:lang w:val="en-US"/>
        </w:rPr>
        <w:t>have to</w:t>
      </w:r>
      <w:proofErr w:type="gramEnd"/>
      <w:r w:rsidRPr="00275A4A">
        <w:rPr>
          <w:rFonts w:ascii="Times New Roman" w:eastAsia="Times New Roman" w:hAnsi="Times New Roman" w:cs="Times New Roman"/>
          <w:sz w:val="24"/>
          <w:szCs w:val="24"/>
          <w:lang w:val="en-US"/>
        </w:rPr>
        <w:t xml:space="preserve"> classify the text into one of three classes — positive, neutral, or negative.</w:t>
      </w:r>
    </w:p>
    <w:p w14:paraId="00000004" w14:textId="57B2C2E8"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FinQA</w:t>
      </w:r>
      <w:proofErr w:type="spellEnd"/>
      <w:r w:rsidRPr="00275A4A">
        <w:rPr>
          <w:rFonts w:ascii="Times New Roman" w:eastAsia="Times New Roman" w:hAnsi="Times New Roman" w:cs="Times New Roman"/>
          <w:sz w:val="24"/>
          <w:szCs w:val="24"/>
          <w:lang w:val="en-US"/>
        </w:rPr>
        <w:t xml:space="preserve"> [</w:t>
      </w:r>
      <w:r w:rsidR="00275A4A">
        <w:rPr>
          <w:rFonts w:ascii="Times New Roman" w:eastAsia="Times New Roman" w:hAnsi="Times New Roman" w:cs="Times New Roman"/>
          <w:sz w:val="24"/>
          <w:szCs w:val="24"/>
          <w:lang w:val="ru-RU"/>
        </w:rPr>
        <w:t>31</w:t>
      </w:r>
      <w:r w:rsidRPr="00275A4A">
        <w:rPr>
          <w:rFonts w:ascii="Times New Roman" w:eastAsia="Times New Roman" w:hAnsi="Times New Roman" w:cs="Times New Roman"/>
          <w:sz w:val="24"/>
          <w:szCs w:val="24"/>
          <w:lang w:val="en-US"/>
        </w:rPr>
        <w:t>]. This benchmark evaluates the model’s ability to analyze and extract data from financial tables (in this case, reports of SP 500 companies) and the accompanying text. The dataset mainly targets numerical reasoning, where the model must provide an accurate, concise answer.</w:t>
      </w:r>
    </w:p>
    <w:p w14:paraId="00000005" w14:textId="0375F943"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FiQA</w:t>
      </w:r>
      <w:proofErr w:type="spellEnd"/>
      <w:r w:rsidRPr="00275A4A">
        <w:rPr>
          <w:rFonts w:ascii="Times New Roman" w:eastAsia="Times New Roman" w:hAnsi="Times New Roman" w:cs="Times New Roman"/>
          <w:sz w:val="24"/>
          <w:szCs w:val="24"/>
          <w:lang w:val="en-US"/>
        </w:rPr>
        <w:t xml:space="preserve"> QA [</w:t>
      </w:r>
      <w:r w:rsidR="00275A4A">
        <w:rPr>
          <w:rFonts w:ascii="Times New Roman" w:eastAsia="Times New Roman" w:hAnsi="Times New Roman" w:cs="Times New Roman"/>
          <w:sz w:val="24"/>
          <w:szCs w:val="24"/>
          <w:lang w:val="ru-RU"/>
        </w:rPr>
        <w:t>32</w:t>
      </w:r>
      <w:r w:rsidRPr="00275A4A">
        <w:rPr>
          <w:rFonts w:ascii="Times New Roman" w:eastAsia="Times New Roman" w:hAnsi="Times New Roman" w:cs="Times New Roman"/>
          <w:sz w:val="24"/>
          <w:szCs w:val="24"/>
          <w:lang w:val="en-US"/>
        </w:rPr>
        <w:t xml:space="preserve">]. One of the earliest datasets used for evaluating </w:t>
      </w:r>
      <w:proofErr w:type="spellStart"/>
      <w:r w:rsidRPr="00275A4A">
        <w:rPr>
          <w:rFonts w:ascii="Times New Roman" w:eastAsia="Times New Roman" w:hAnsi="Times New Roman" w:cs="Times New Roman"/>
          <w:sz w:val="24"/>
          <w:szCs w:val="24"/>
          <w:lang w:val="en-US"/>
        </w:rPr>
        <w:t>FinLLMs</w:t>
      </w:r>
      <w:proofErr w:type="spellEnd"/>
      <w:r w:rsidRPr="00275A4A">
        <w:rPr>
          <w:rFonts w:ascii="Times New Roman" w:eastAsia="Times New Roman" w:hAnsi="Times New Roman" w:cs="Times New Roman"/>
          <w:sz w:val="24"/>
          <w:szCs w:val="24"/>
          <w:lang w:val="en-US"/>
        </w:rPr>
        <w:t>, featuring questions that can be considered open-ended. However, in its original form, answering these questions involves extracting information from a document corpus. The dataset is based on texts from microblogs, reports, and news articles.</w:t>
      </w:r>
    </w:p>
    <w:p w14:paraId="00000006" w14:textId="77777777"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FinEval</w:t>
      </w:r>
      <w:proofErr w:type="spellEnd"/>
      <w:r w:rsidRPr="00275A4A">
        <w:rPr>
          <w:rFonts w:ascii="Times New Roman" w:eastAsia="Times New Roman" w:hAnsi="Times New Roman" w:cs="Times New Roman"/>
          <w:sz w:val="24"/>
          <w:szCs w:val="24"/>
          <w:lang w:val="en-US"/>
        </w:rPr>
        <w:t xml:space="preserve"> [12]. This Chinese benchmark was compiled from exercises found in textbooks and exams. All questions are divided into four categories: finance, economics, accounting, and topics related to obtaining professional certifications in the financial domain. To answer each question, models must select one correct option from four provided choices.</w:t>
      </w:r>
    </w:p>
    <w:p w14:paraId="00000007" w14:textId="258467BB"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FinanceIQ</w:t>
      </w:r>
      <w:proofErr w:type="spellEnd"/>
      <w:r w:rsidRPr="00275A4A">
        <w:rPr>
          <w:rFonts w:ascii="Times New Roman" w:eastAsia="Times New Roman" w:hAnsi="Times New Roman" w:cs="Times New Roman"/>
          <w:sz w:val="24"/>
          <w:szCs w:val="24"/>
          <w:lang w:val="en-US"/>
        </w:rPr>
        <w:t xml:space="preserve"> [</w:t>
      </w:r>
      <w:r w:rsidR="00275A4A">
        <w:rPr>
          <w:rFonts w:ascii="Times New Roman" w:eastAsia="Times New Roman" w:hAnsi="Times New Roman" w:cs="Times New Roman"/>
          <w:sz w:val="24"/>
          <w:szCs w:val="24"/>
          <w:lang w:val="ru-RU"/>
        </w:rPr>
        <w:t>34</w:t>
      </w:r>
      <w:r w:rsidRPr="00275A4A">
        <w:rPr>
          <w:rFonts w:ascii="Times New Roman" w:eastAsia="Times New Roman" w:hAnsi="Times New Roman" w:cs="Times New Roman"/>
          <w:sz w:val="24"/>
          <w:szCs w:val="24"/>
          <w:lang w:val="en-US"/>
        </w:rPr>
        <w:t xml:space="preserve">]. The data for this benchmark were also collected from questions across several financial qualification exams. </w:t>
      </w:r>
      <w:proofErr w:type="gramStart"/>
      <w:r w:rsidRPr="00275A4A">
        <w:rPr>
          <w:rFonts w:ascii="Times New Roman" w:eastAsia="Times New Roman" w:hAnsi="Times New Roman" w:cs="Times New Roman"/>
          <w:sz w:val="24"/>
          <w:szCs w:val="24"/>
          <w:lang w:val="en-US"/>
        </w:rPr>
        <w:t>Similar to</w:t>
      </w:r>
      <w:proofErr w:type="gramEnd"/>
      <w:r w:rsidRPr="00275A4A">
        <w:rPr>
          <w:rFonts w:ascii="Times New Roman" w:eastAsia="Times New Roman" w:hAnsi="Times New Roman" w:cs="Times New Roman"/>
          <w:sz w:val="24"/>
          <w:szCs w:val="24"/>
          <w:lang w:val="en-US"/>
        </w:rPr>
        <w:t xml:space="preserve"> </w:t>
      </w:r>
      <w:proofErr w:type="spellStart"/>
      <w:r w:rsidRPr="00275A4A">
        <w:rPr>
          <w:rFonts w:ascii="Times New Roman" w:eastAsia="Times New Roman" w:hAnsi="Times New Roman" w:cs="Times New Roman"/>
          <w:sz w:val="24"/>
          <w:szCs w:val="24"/>
          <w:lang w:val="en-US"/>
        </w:rPr>
        <w:t>FinEval</w:t>
      </w:r>
      <w:proofErr w:type="spellEnd"/>
      <w:r w:rsidRPr="00275A4A">
        <w:rPr>
          <w:rFonts w:ascii="Times New Roman" w:eastAsia="Times New Roman" w:hAnsi="Times New Roman" w:cs="Times New Roman"/>
          <w:sz w:val="24"/>
          <w:szCs w:val="24"/>
          <w:lang w:val="en-US"/>
        </w:rPr>
        <w:t>, each question requires selecting one correct answer from four options. The questions were reformulated using GPT-4, and the answer options were shuffled to increase the likelihood of accurately assessing the model’s true knowledge.</w:t>
      </w:r>
    </w:p>
    <w:p w14:paraId="00000008" w14:textId="412BF5F3"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AntGroupDataset</w:t>
      </w:r>
      <w:proofErr w:type="spellEnd"/>
      <w:r w:rsidRPr="00275A4A">
        <w:rPr>
          <w:rFonts w:ascii="Times New Roman" w:eastAsia="Times New Roman" w:hAnsi="Times New Roman" w:cs="Times New Roman"/>
          <w:sz w:val="24"/>
          <w:szCs w:val="24"/>
          <w:lang w:val="en-US"/>
        </w:rPr>
        <w:t xml:space="preserve"> [</w:t>
      </w:r>
      <w:r w:rsidR="00275A4A">
        <w:rPr>
          <w:rFonts w:ascii="Times New Roman" w:eastAsia="Times New Roman" w:hAnsi="Times New Roman" w:cs="Times New Roman"/>
          <w:sz w:val="24"/>
          <w:szCs w:val="24"/>
          <w:lang w:val="ru-RU"/>
        </w:rPr>
        <w:t>37</w:t>
      </w:r>
      <w:r w:rsidRPr="00275A4A">
        <w:rPr>
          <w:rFonts w:ascii="Times New Roman" w:eastAsia="Times New Roman" w:hAnsi="Times New Roman" w:cs="Times New Roman"/>
          <w:sz w:val="24"/>
          <w:szCs w:val="24"/>
          <w:lang w:val="en-US"/>
        </w:rPr>
        <w:t>]. This carefully curated benchmark is based on data from various business domains and publicly available online sources, developed with input from financial experts. The dataset covers five categories: financial cognition, financial knowledge, financial logic, content generation, and compliance with security requirements. Each question offers 2 to 4 answer choices, from which the model must select the correct one.</w:t>
      </w:r>
    </w:p>
    <w:p w14:paraId="00000009" w14:textId="47CE93B6" w:rsidR="00BF78FB" w:rsidRPr="00275A4A" w:rsidRDefault="00000000">
      <w:pPr>
        <w:numPr>
          <w:ilvl w:val="0"/>
          <w:numId w:val="1"/>
        </w:numPr>
        <w:spacing w:line="240" w:lineRule="auto"/>
        <w:ind w:firstLine="566"/>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DISC-Fin [</w:t>
      </w:r>
      <w:r w:rsidR="00275A4A">
        <w:rPr>
          <w:rFonts w:ascii="Times New Roman" w:eastAsia="Times New Roman" w:hAnsi="Times New Roman" w:cs="Times New Roman"/>
          <w:sz w:val="24"/>
          <w:szCs w:val="24"/>
          <w:lang w:val="ru-RU"/>
        </w:rPr>
        <w:t>35</w:t>
      </w:r>
      <w:r w:rsidRPr="00275A4A">
        <w:rPr>
          <w:rFonts w:ascii="Times New Roman" w:eastAsia="Times New Roman" w:hAnsi="Times New Roman" w:cs="Times New Roman"/>
          <w:sz w:val="24"/>
          <w:szCs w:val="24"/>
          <w:lang w:val="en-US"/>
        </w:rPr>
        <w:t>]. A corpus of datasets consisting of four sections:</w:t>
      </w:r>
    </w:p>
    <w:p w14:paraId="0000000A" w14:textId="77777777" w:rsidR="00BF78FB" w:rsidRPr="00275A4A" w:rsidRDefault="00000000" w:rsidP="00275A4A">
      <w:pPr>
        <w:numPr>
          <w:ilvl w:val="2"/>
          <w:numId w:val="4"/>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 xml:space="preserve">General Financial Consulting Questions (Financial Consulting Instructions). This dataset includes </w:t>
      </w:r>
      <w:proofErr w:type="spellStart"/>
      <w:r w:rsidRPr="00275A4A">
        <w:rPr>
          <w:rFonts w:ascii="Times New Roman" w:eastAsia="Times New Roman" w:hAnsi="Times New Roman" w:cs="Times New Roman"/>
          <w:sz w:val="24"/>
          <w:szCs w:val="24"/>
          <w:lang w:val="en-US"/>
        </w:rPr>
        <w:t>FiQA</w:t>
      </w:r>
      <w:proofErr w:type="spellEnd"/>
      <w:r w:rsidRPr="00275A4A">
        <w:rPr>
          <w:rFonts w:ascii="Times New Roman" w:eastAsia="Times New Roman" w:hAnsi="Times New Roman" w:cs="Times New Roman"/>
          <w:sz w:val="24"/>
          <w:szCs w:val="24"/>
          <w:lang w:val="en-US"/>
        </w:rPr>
        <w:t xml:space="preserve"> questions, questions testing understanding of 200 financial terms, and questions sourced from financial forums.</w:t>
      </w:r>
    </w:p>
    <w:p w14:paraId="0000000B" w14:textId="77777777" w:rsidR="00BF78FB" w:rsidRPr="00275A4A" w:rsidRDefault="00000000" w:rsidP="00275A4A">
      <w:pPr>
        <w:numPr>
          <w:ilvl w:val="2"/>
          <w:numId w:val="4"/>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Financial NLP Tasks (Financial Task Instructions). This section comprises tasks related to sentiment analysis, information extraction, text classification, and context comprehension.</w:t>
      </w:r>
    </w:p>
    <w:p w14:paraId="0000000C" w14:textId="77777777" w:rsidR="00BF78FB" w:rsidRPr="00275A4A" w:rsidRDefault="00000000" w:rsidP="00275A4A">
      <w:pPr>
        <w:numPr>
          <w:ilvl w:val="2"/>
          <w:numId w:val="4"/>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Computation-Related Tasks (Financial Computing Instructions). This includes manually curated questions from financial exams, arithmetic problems based on financial reports, and general questions from school-level mathematics.</w:t>
      </w:r>
    </w:p>
    <w:p w14:paraId="0000000D" w14:textId="77777777" w:rsidR="00BF78FB" w:rsidRPr="00275A4A" w:rsidRDefault="00000000" w:rsidP="00275A4A">
      <w:pPr>
        <w:numPr>
          <w:ilvl w:val="2"/>
          <w:numId w:val="4"/>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Retrieval-Based Tasks (Retrieval-enhanced Instructions). The text corpus for this section is compiled from financial reports and news articles.</w:t>
      </w:r>
    </w:p>
    <w:p w14:paraId="0000000E" w14:textId="77777777" w:rsidR="00BF78FB" w:rsidRDefault="00000000">
      <w:pPr>
        <w:spacing w:before="240" w:line="240" w:lineRule="auto"/>
        <w:ind w:left="720" w:firstLine="720"/>
        <w:jc w:val="both"/>
        <w:rPr>
          <w:rFonts w:ascii="Times New Roman" w:eastAsia="Times New Roman" w:hAnsi="Times New Roman" w:cs="Times New Roman"/>
          <w:sz w:val="24"/>
          <w:szCs w:val="24"/>
        </w:rPr>
      </w:pPr>
      <w:r w:rsidRPr="00275A4A">
        <w:rPr>
          <w:rFonts w:ascii="Times New Roman" w:eastAsia="Times New Roman" w:hAnsi="Times New Roman" w:cs="Times New Roman"/>
          <w:sz w:val="24"/>
          <w:szCs w:val="24"/>
          <w:lang w:val="en-US"/>
        </w:rPr>
        <w:t xml:space="preserve">Speaking precisely, these datasets are not benchmarks and have been used primarily for fine-tuning models; however, they were constructed based on benchmarks, or similar content data has been employed for model evaluation [22]. </w:t>
      </w:r>
      <w:r w:rsidRPr="00275A4A">
        <w:rPr>
          <w:rFonts w:ascii="Times New Roman" w:eastAsia="Times New Roman" w:hAnsi="Times New Roman" w:cs="Times New Roman"/>
          <w:sz w:val="24"/>
          <w:szCs w:val="24"/>
          <w:lang w:val="en-US"/>
        </w:rPr>
        <w:lastRenderedPageBreak/>
        <w:t xml:space="preserve">Therefore, the use of such a dataset for defining benchmark topics can be considered justified. </w:t>
      </w:r>
      <w:r>
        <w:rPr>
          <w:rFonts w:ascii="Times New Roman" w:eastAsia="Times New Roman" w:hAnsi="Times New Roman" w:cs="Times New Roman"/>
          <w:sz w:val="24"/>
          <w:szCs w:val="24"/>
        </w:rPr>
        <w:t xml:space="preserve">Only 100 </w:t>
      </w:r>
      <w:proofErr w:type="spellStart"/>
      <w:r>
        <w:rPr>
          <w:rFonts w:ascii="Times New Roman" w:eastAsia="Times New Roman" w:hAnsi="Times New Roman" w:cs="Times New Roman"/>
          <w:sz w:val="24"/>
          <w:szCs w:val="24"/>
        </w:rPr>
        <w:t>sample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publicly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available</w:t>
      </w:r>
      <w:proofErr w:type="spellEnd"/>
      <w:r>
        <w:rPr>
          <w:rFonts w:ascii="Times New Roman" w:eastAsia="Times New Roman" w:hAnsi="Times New Roman" w:cs="Times New Roman"/>
          <w:sz w:val="24"/>
          <w:szCs w:val="24"/>
        </w:rPr>
        <w:t>.</w:t>
      </w:r>
    </w:p>
    <w:p w14:paraId="0000000F" w14:textId="5B6C49B4" w:rsidR="00BF78FB" w:rsidRPr="00275A4A" w:rsidRDefault="00000000">
      <w:pPr>
        <w:numPr>
          <w:ilvl w:val="0"/>
          <w:numId w:val="1"/>
        </w:numPr>
        <w:spacing w:before="240"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CFBenchmark</w:t>
      </w:r>
      <w:proofErr w:type="spellEnd"/>
      <w:r w:rsidRPr="00275A4A">
        <w:rPr>
          <w:rFonts w:ascii="Times New Roman" w:eastAsia="Times New Roman" w:hAnsi="Times New Roman" w:cs="Times New Roman"/>
          <w:sz w:val="24"/>
          <w:szCs w:val="24"/>
          <w:lang w:val="en-US"/>
        </w:rPr>
        <w:t xml:space="preserve"> [</w:t>
      </w:r>
      <w:r w:rsidR="00275A4A">
        <w:rPr>
          <w:rFonts w:ascii="Times New Roman" w:eastAsia="Times New Roman" w:hAnsi="Times New Roman" w:cs="Times New Roman"/>
          <w:sz w:val="24"/>
          <w:szCs w:val="24"/>
          <w:lang w:val="ru-RU"/>
        </w:rPr>
        <w:t>36</w:t>
      </w:r>
      <w:r w:rsidRPr="00275A4A">
        <w:rPr>
          <w:rFonts w:ascii="Times New Roman" w:eastAsia="Times New Roman" w:hAnsi="Times New Roman" w:cs="Times New Roman"/>
          <w:sz w:val="24"/>
          <w:szCs w:val="24"/>
          <w:lang w:val="en-US"/>
        </w:rPr>
        <w:t>]. This dataset is divided into three parts:</w:t>
      </w:r>
    </w:p>
    <w:p w14:paraId="00000010" w14:textId="77777777" w:rsidR="00BF78FB" w:rsidRPr="00275A4A" w:rsidRDefault="00000000" w:rsidP="00275A4A">
      <w:pPr>
        <w:numPr>
          <w:ilvl w:val="2"/>
          <w:numId w:val="3"/>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Named Entity Recognition: This section focuses on tasks related to extracting product and company names.</w:t>
      </w:r>
    </w:p>
    <w:p w14:paraId="00000011" w14:textId="77777777" w:rsidR="00BF78FB" w:rsidRPr="00275A4A" w:rsidRDefault="00000000" w:rsidP="00275A4A">
      <w:pPr>
        <w:numPr>
          <w:ilvl w:val="2"/>
          <w:numId w:val="3"/>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Text Classification: The tasks in this section are aimed at identifying the financial sector to which a news article belongs, classifying events from financial news, and performing sentiment analysis.</w:t>
      </w:r>
    </w:p>
    <w:p w14:paraId="00000012" w14:textId="77777777" w:rsidR="00BF78FB" w:rsidRPr="00275A4A" w:rsidRDefault="00000000" w:rsidP="00275A4A">
      <w:pPr>
        <w:numPr>
          <w:ilvl w:val="2"/>
          <w:numId w:val="3"/>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Content Generation: This part includes tasks on content summarization, creating investment suggestions based on context, and predicting risks for a company.</w:t>
      </w:r>
    </w:p>
    <w:p w14:paraId="00000013" w14:textId="77777777" w:rsidR="00BF78FB" w:rsidRPr="00275A4A" w:rsidRDefault="00000000">
      <w:pPr>
        <w:spacing w:before="240" w:line="240" w:lineRule="auto"/>
        <w:ind w:left="720" w:firstLine="566"/>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The data were collected by the researchers. Three professional researchers from financial institutions were hired for text annotation.</w:t>
      </w:r>
    </w:p>
    <w:p w14:paraId="00000014" w14:textId="752580A4" w:rsidR="00BF78FB" w:rsidRPr="00275A4A" w:rsidRDefault="00000000">
      <w:pPr>
        <w:numPr>
          <w:ilvl w:val="0"/>
          <w:numId w:val="1"/>
        </w:numPr>
        <w:spacing w:before="240" w:line="240" w:lineRule="auto"/>
        <w:ind w:firstLine="566"/>
        <w:jc w:val="both"/>
        <w:rPr>
          <w:rFonts w:ascii="Times New Roman" w:eastAsia="Times New Roman" w:hAnsi="Times New Roman" w:cs="Times New Roman"/>
          <w:sz w:val="24"/>
          <w:szCs w:val="24"/>
          <w:lang w:val="en-US"/>
        </w:rPr>
      </w:pPr>
      <w:proofErr w:type="spellStart"/>
      <w:r w:rsidRPr="00275A4A">
        <w:rPr>
          <w:rFonts w:ascii="Times New Roman" w:eastAsia="Times New Roman" w:hAnsi="Times New Roman" w:cs="Times New Roman"/>
          <w:sz w:val="24"/>
          <w:szCs w:val="24"/>
          <w:lang w:val="en-US"/>
        </w:rPr>
        <w:t>FinanceBench</w:t>
      </w:r>
      <w:proofErr w:type="spellEnd"/>
      <w:r w:rsidRPr="00275A4A">
        <w:rPr>
          <w:rFonts w:ascii="Times New Roman" w:eastAsia="Times New Roman" w:hAnsi="Times New Roman" w:cs="Times New Roman"/>
          <w:sz w:val="24"/>
          <w:szCs w:val="24"/>
          <w:lang w:val="en-US"/>
        </w:rPr>
        <w:t xml:space="preserve"> [</w:t>
      </w:r>
      <w:r w:rsidR="00275A4A">
        <w:rPr>
          <w:rFonts w:ascii="Times New Roman" w:eastAsia="Times New Roman" w:hAnsi="Times New Roman" w:cs="Times New Roman"/>
          <w:sz w:val="24"/>
          <w:szCs w:val="24"/>
          <w:lang w:val="ru-RU"/>
        </w:rPr>
        <w:t>33</w:t>
      </w:r>
      <w:r w:rsidRPr="00275A4A">
        <w:rPr>
          <w:rFonts w:ascii="Times New Roman" w:eastAsia="Times New Roman" w:hAnsi="Times New Roman" w:cs="Times New Roman"/>
          <w:sz w:val="24"/>
          <w:szCs w:val="24"/>
          <w:lang w:val="en-US"/>
        </w:rPr>
        <w:t>]. The manual question design for this benchmark relied on analyzing companies’ regular reports and was divided into three types:</w:t>
      </w:r>
    </w:p>
    <w:p w14:paraId="00000015" w14:textId="77777777" w:rsidR="00BF78FB" w:rsidRPr="00275A4A" w:rsidRDefault="00000000" w:rsidP="00275A4A">
      <w:pPr>
        <w:numPr>
          <w:ilvl w:val="2"/>
          <w:numId w:val="2"/>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 xml:space="preserve">General and direct questions related to a company’s </w:t>
      </w:r>
      <w:proofErr w:type="gramStart"/>
      <w:r w:rsidRPr="00275A4A">
        <w:rPr>
          <w:rFonts w:ascii="Times New Roman" w:eastAsia="Times New Roman" w:hAnsi="Times New Roman" w:cs="Times New Roman"/>
          <w:sz w:val="24"/>
          <w:szCs w:val="24"/>
          <w:lang w:val="en-US"/>
        </w:rPr>
        <w:t>report;</w:t>
      </w:r>
      <w:proofErr w:type="gramEnd"/>
    </w:p>
    <w:p w14:paraId="00000016" w14:textId="77777777" w:rsidR="00BF78FB" w:rsidRPr="00275A4A" w:rsidRDefault="00000000" w:rsidP="00275A4A">
      <w:pPr>
        <w:numPr>
          <w:ilvl w:val="2"/>
          <w:numId w:val="2"/>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 xml:space="preserve">More complex questions involving reasoning and the use of information not explicitly presented in the model’s provided </w:t>
      </w:r>
      <w:proofErr w:type="gramStart"/>
      <w:r w:rsidRPr="00275A4A">
        <w:rPr>
          <w:rFonts w:ascii="Times New Roman" w:eastAsia="Times New Roman" w:hAnsi="Times New Roman" w:cs="Times New Roman"/>
          <w:sz w:val="24"/>
          <w:szCs w:val="24"/>
          <w:lang w:val="en-US"/>
        </w:rPr>
        <w:t>context;</w:t>
      </w:r>
      <w:proofErr w:type="gramEnd"/>
    </w:p>
    <w:p w14:paraId="00000017" w14:textId="77777777" w:rsidR="00BF78FB" w:rsidRPr="00275A4A" w:rsidRDefault="00000000" w:rsidP="00275A4A">
      <w:pPr>
        <w:numPr>
          <w:ilvl w:val="2"/>
          <w:numId w:val="2"/>
        </w:numPr>
        <w:spacing w:line="240" w:lineRule="auto"/>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Questions related to calculating financial metrics and indicators.</w:t>
      </w:r>
    </w:p>
    <w:p w14:paraId="00000018" w14:textId="77777777" w:rsidR="00BF78FB" w:rsidRPr="00275A4A" w:rsidRDefault="00000000">
      <w:pPr>
        <w:spacing w:after="160" w:line="240" w:lineRule="auto"/>
        <w:ind w:left="720" w:firstLine="566"/>
        <w:jc w:val="both"/>
        <w:rPr>
          <w:rFonts w:ascii="Times New Roman" w:eastAsia="Times New Roman" w:hAnsi="Times New Roman" w:cs="Times New Roman"/>
          <w:sz w:val="24"/>
          <w:szCs w:val="24"/>
          <w:lang w:val="en-US"/>
        </w:rPr>
      </w:pPr>
      <w:r w:rsidRPr="00275A4A">
        <w:rPr>
          <w:rFonts w:ascii="Times New Roman" w:eastAsia="Times New Roman" w:hAnsi="Times New Roman" w:cs="Times New Roman"/>
          <w:sz w:val="24"/>
          <w:szCs w:val="24"/>
          <w:lang w:val="en-US"/>
        </w:rPr>
        <w:t>The researchers released a sample of 150 questions for manual evaluation of model responses.</w:t>
      </w:r>
    </w:p>
    <w:p w14:paraId="00000019" w14:textId="77777777" w:rsidR="00BF78FB" w:rsidRPr="00275A4A" w:rsidRDefault="00BF78FB">
      <w:pPr>
        <w:rPr>
          <w:lang w:val="en-US"/>
        </w:rPr>
      </w:pPr>
    </w:p>
    <w:sectPr w:rsidR="00BF78FB" w:rsidRPr="00275A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CEB0597F-5209-A647-B75F-BBF485B6F9C1}"/>
    <w:embedBold r:id="rId2" w:fontKey="{870DBBCE-1169-BA40-B39C-A18BF74C5084}"/>
  </w:font>
  <w:font w:name="Courier New">
    <w:panose1 w:val="02070309020205020404"/>
    <w:charset w:val="00"/>
    <w:family w:val="modern"/>
    <w:pitch w:val="fixed"/>
    <w:sig w:usb0="E0002AFF" w:usb1="C0007843" w:usb2="00000009" w:usb3="00000000" w:csb0="000001FF" w:csb1="00000000"/>
    <w:embedRegular r:id="rId3" w:fontKey="{83747A00-DFFC-684E-8643-99575E59CBDE}"/>
  </w:font>
  <w:font w:name="Arial">
    <w:panose1 w:val="020B0604020202020204"/>
    <w:charset w:val="00"/>
    <w:family w:val="swiss"/>
    <w:pitch w:val="variable"/>
    <w:sig w:usb0="E0002AFF" w:usb1="C0007843" w:usb2="00000009" w:usb3="00000000" w:csb0="000001FF" w:csb1="00000000"/>
    <w:embedRegular r:id="rId4" w:fontKey="{46672B07-481A-0C49-BF38-4D3BD12EB652}"/>
    <w:embedItalic r:id="rId5" w:fontKey="{F7434F40-CC4A-6048-BB46-F5BA8B8FD818}"/>
  </w:font>
  <w:font w:name="Calibri">
    <w:panose1 w:val="020F0502020204030204"/>
    <w:charset w:val="00"/>
    <w:family w:val="swiss"/>
    <w:pitch w:val="variable"/>
    <w:sig w:usb0="E0002AFF" w:usb1="C000247B" w:usb2="00000009" w:usb3="00000000" w:csb0="000001FF" w:csb1="00000000"/>
    <w:embedRegular r:id="rId6" w:fontKey="{6D784786-ACA8-8E47-87F1-78063031B750}"/>
  </w:font>
  <w:font w:name="Cambria">
    <w:panose1 w:val="02040503050406030204"/>
    <w:charset w:val="00"/>
    <w:family w:val="roman"/>
    <w:pitch w:val="variable"/>
    <w:sig w:usb0="E00002FF" w:usb1="400004FF" w:usb2="00000000" w:usb3="00000000" w:csb0="0000019F" w:csb1="00000000"/>
    <w:embedRegular r:id="rId7" w:fontKey="{3E6176EC-ACBD-734B-A3B7-BA3C88C434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D15FE"/>
    <w:multiLevelType w:val="multilevel"/>
    <w:tmpl w:val="4A48F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381720"/>
    <w:multiLevelType w:val="multilevel"/>
    <w:tmpl w:val="C722D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8644A0"/>
    <w:multiLevelType w:val="multilevel"/>
    <w:tmpl w:val="55F2B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911280"/>
    <w:multiLevelType w:val="multilevel"/>
    <w:tmpl w:val="753E5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3357180">
    <w:abstractNumId w:val="1"/>
  </w:num>
  <w:num w:numId="2" w16cid:durableId="2128889007">
    <w:abstractNumId w:val="2"/>
  </w:num>
  <w:num w:numId="3" w16cid:durableId="1575699801">
    <w:abstractNumId w:val="0"/>
  </w:num>
  <w:num w:numId="4" w16cid:durableId="2006278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FB"/>
    <w:rsid w:val="00275A4A"/>
    <w:rsid w:val="00BF78FB"/>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41D5E61D"/>
  <w15:docId w15:val="{1DEF3F16-AA74-9B49-9AC5-AC8F5FD1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Попов Тим Олегович</cp:lastModifiedBy>
  <cp:revision>2</cp:revision>
  <dcterms:created xsi:type="dcterms:W3CDTF">2026-04-28T14:44:00Z</dcterms:created>
  <dcterms:modified xsi:type="dcterms:W3CDTF">2026-04-28T14:45:00Z</dcterms:modified>
</cp:coreProperties>
</file>