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2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Introduction: A brief introduction of the brand and its mission.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Value proposition: Explain the unique benefits your company offers to clients looking to build their own tequila brand.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BRAND CREATION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Overview: Quickly outline the process of creating a unique tequila brand.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Distilled: e.g., blanco, reposado, añejo, etc.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Malt Based: Discuss malt-based options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Non-Alcoholic: Non-alcoholic alternative.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Branding services: Branding services such as logo design, packaging, and marketing strategies, etc…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MANUFACTURING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Production facilities: Describe your manufacturing facilities and their capabilities.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Mention the quality control process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Bottling and packaging: show the multiple types of bottles (they’re in the PPT Daniel sent me.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LOGISTICS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Supply chain management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Inventory management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Transportation methods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IMPORT/EXPORT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International markets: List of countries we can get permits to import/export (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maybe only show this to interested customers?)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Mention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Legal compliance with all countries/states available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Customs clearance procedures and documentation done for you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Shipping and freight partnerships to facilitate transportation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DISTRIBUTION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Distribution channels and mention how many points of selling can the company get with our help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auto" w:val="clear"/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Marketing support in social networks and physical marketing to promote your brand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