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2"/>
          <w:szCs w:val="28"/>
        </w:rPr>
      </w:pPr>
      <w:r>
        <w:rPr>
          <w:rFonts w:hint="eastAsia" w:ascii="微软雅黑" w:hAnsi="微软雅黑" w:eastAsia="微软雅黑"/>
          <w:b/>
          <w:sz w:val="32"/>
          <w:szCs w:val="28"/>
        </w:rPr>
        <w:t>2019年度个人工作总结</w:t>
      </w:r>
    </w:p>
    <w:p>
      <w:pPr>
        <w:pStyle w:val="13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 w:val="22"/>
          <w:szCs w:val="22"/>
        </w:rPr>
      </w:pPr>
      <w:r>
        <w:rPr>
          <w:rFonts w:hint="eastAsia" w:ascii="微软雅黑" w:hAnsi="微软雅黑" w:eastAsia="微软雅黑"/>
          <w:b/>
          <w:sz w:val="22"/>
          <w:szCs w:val="22"/>
        </w:rPr>
        <w:t>基本信息</w:t>
      </w:r>
    </w:p>
    <w:tbl>
      <w:tblPr>
        <w:tblStyle w:val="10"/>
        <w:tblW w:w="978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095"/>
        <w:gridCol w:w="882"/>
        <w:gridCol w:w="2178"/>
        <w:gridCol w:w="1082"/>
        <w:gridCol w:w="2126"/>
      </w:tblGrid>
      <w:tr>
        <w:tblPrEx>
          <w:tblLayout w:type="fixed"/>
        </w:tblPrEx>
        <w:trPr>
          <w:trHeight w:val="328" w:hRule="atLeast"/>
        </w:trPr>
        <w:tc>
          <w:tcPr>
            <w:tcW w:w="1418" w:type="dxa"/>
            <w:vAlign w:val="center"/>
          </w:tcPr>
          <w:p>
            <w:pPr>
              <w:spacing w:line="192" w:lineRule="auto"/>
              <w:jc w:val="center"/>
              <w:rPr>
                <w:rFonts w:asciiTheme="minorEastAsia" w:hAnsiTheme="minorEastAsia"/>
                <w:sz w:val="20"/>
                <w:szCs w:val="22"/>
              </w:rPr>
            </w:pPr>
            <w:r>
              <w:rPr>
                <w:rFonts w:hint="eastAsia" w:asciiTheme="minorEastAsia" w:hAnsiTheme="minorEastAsia"/>
                <w:sz w:val="20"/>
                <w:szCs w:val="22"/>
              </w:rPr>
              <w:t>姓名</w:t>
            </w:r>
          </w:p>
        </w:tc>
        <w:tc>
          <w:tcPr>
            <w:tcW w:w="2095" w:type="dxa"/>
            <w:vAlign w:val="center"/>
          </w:tcPr>
          <w:p>
            <w:pPr>
              <w:spacing w:line="192" w:lineRule="auto"/>
              <w:jc w:val="center"/>
              <w:rPr>
                <w:rFonts w:asciiTheme="minorEastAsia" w:hAnsiTheme="minorEastAsia"/>
                <w:sz w:val="20"/>
                <w:szCs w:val="22"/>
              </w:rPr>
            </w:pPr>
            <w:r>
              <w:rPr>
                <w:rFonts w:asciiTheme="minorEastAsia" w:hAnsiTheme="minorEastAsia"/>
                <w:sz w:val="20"/>
                <w:szCs w:val="22"/>
              </w:rPr>
              <w:t>陈方玉</w:t>
            </w:r>
          </w:p>
        </w:tc>
        <w:tc>
          <w:tcPr>
            <w:tcW w:w="882" w:type="dxa"/>
            <w:vAlign w:val="center"/>
          </w:tcPr>
          <w:p>
            <w:pPr>
              <w:spacing w:line="192" w:lineRule="auto"/>
              <w:jc w:val="center"/>
              <w:rPr>
                <w:rFonts w:asciiTheme="minorEastAsia" w:hAnsiTheme="minorEastAsia"/>
                <w:sz w:val="20"/>
                <w:szCs w:val="22"/>
              </w:rPr>
            </w:pPr>
            <w:r>
              <w:rPr>
                <w:rFonts w:hint="eastAsia" w:asciiTheme="minorEastAsia" w:hAnsiTheme="minorEastAsia"/>
                <w:sz w:val="20"/>
                <w:szCs w:val="22"/>
              </w:rPr>
              <w:t>工号</w:t>
            </w:r>
          </w:p>
        </w:tc>
        <w:tc>
          <w:tcPr>
            <w:tcW w:w="2178" w:type="dxa"/>
            <w:vAlign w:val="center"/>
          </w:tcPr>
          <w:p>
            <w:pPr>
              <w:spacing w:line="192" w:lineRule="auto"/>
              <w:jc w:val="center"/>
              <w:rPr>
                <w:rFonts w:asciiTheme="minorEastAsia" w:hAnsiTheme="minorEastAsia"/>
                <w:sz w:val="20"/>
                <w:szCs w:val="22"/>
              </w:rPr>
            </w:pPr>
            <w:r>
              <w:rPr>
                <w:rFonts w:asciiTheme="minorEastAsia" w:hAnsiTheme="minorEastAsia"/>
                <w:sz w:val="20"/>
                <w:szCs w:val="22"/>
              </w:rPr>
              <w:t>GW00172247</w:t>
            </w:r>
          </w:p>
        </w:tc>
        <w:tc>
          <w:tcPr>
            <w:tcW w:w="1082" w:type="dxa"/>
            <w:vAlign w:val="center"/>
          </w:tcPr>
          <w:p>
            <w:pPr>
              <w:spacing w:line="192" w:lineRule="auto"/>
              <w:jc w:val="center"/>
              <w:rPr>
                <w:rFonts w:asciiTheme="minorEastAsia" w:hAnsiTheme="minorEastAsia"/>
                <w:sz w:val="20"/>
                <w:szCs w:val="22"/>
              </w:rPr>
            </w:pPr>
            <w:r>
              <w:rPr>
                <w:rFonts w:hint="eastAsia" w:asciiTheme="minorEastAsia" w:hAnsiTheme="minorEastAsia"/>
                <w:sz w:val="20"/>
                <w:szCs w:val="22"/>
              </w:rPr>
              <w:t>部门</w:t>
            </w:r>
          </w:p>
        </w:tc>
        <w:tc>
          <w:tcPr>
            <w:tcW w:w="2126" w:type="dxa"/>
            <w:vAlign w:val="center"/>
          </w:tcPr>
          <w:p>
            <w:pPr>
              <w:spacing w:line="192" w:lineRule="auto"/>
              <w:jc w:val="center"/>
              <w:rPr>
                <w:rFonts w:asciiTheme="minorEastAsia" w:hAnsiTheme="minorEastAsia"/>
                <w:sz w:val="20"/>
                <w:szCs w:val="22"/>
              </w:rPr>
            </w:pPr>
            <w:r>
              <w:rPr>
                <w:rFonts w:hint="eastAsia" w:asciiTheme="minorEastAsia" w:hAnsiTheme="minorEastAsia"/>
                <w:sz w:val="20"/>
                <w:szCs w:val="22"/>
              </w:rPr>
              <w:t>平台技术部</w:t>
            </w:r>
          </w:p>
        </w:tc>
      </w:tr>
      <w:tr>
        <w:tblPrEx>
          <w:tblLayout w:type="fixed"/>
        </w:tblPrEx>
        <w:trPr>
          <w:trHeight w:val="404" w:hRule="atLeast"/>
        </w:trPr>
        <w:tc>
          <w:tcPr>
            <w:tcW w:w="1418" w:type="dxa"/>
            <w:vAlign w:val="center"/>
          </w:tcPr>
          <w:p>
            <w:pPr>
              <w:spacing w:line="192" w:lineRule="auto"/>
              <w:jc w:val="center"/>
              <w:rPr>
                <w:rFonts w:asciiTheme="minorEastAsia" w:hAnsiTheme="minorEastAsia"/>
                <w:sz w:val="20"/>
                <w:szCs w:val="22"/>
              </w:rPr>
            </w:pPr>
            <w:r>
              <w:rPr>
                <w:rFonts w:hint="eastAsia" w:asciiTheme="minorEastAsia" w:hAnsiTheme="minorEastAsia"/>
                <w:sz w:val="20"/>
                <w:szCs w:val="22"/>
              </w:rPr>
              <w:t>岗位</w:t>
            </w:r>
          </w:p>
        </w:tc>
        <w:tc>
          <w:tcPr>
            <w:tcW w:w="2095" w:type="dxa"/>
            <w:vAlign w:val="center"/>
          </w:tcPr>
          <w:p>
            <w:pPr>
              <w:spacing w:line="192" w:lineRule="auto"/>
              <w:jc w:val="center"/>
              <w:rPr>
                <w:rFonts w:asciiTheme="minorEastAsia" w:hAnsiTheme="minorEastAsia"/>
                <w:sz w:val="20"/>
                <w:szCs w:val="22"/>
              </w:rPr>
            </w:pPr>
            <w:r>
              <w:rPr>
                <w:rFonts w:hint="eastAsia" w:asciiTheme="minorEastAsia" w:hAnsiTheme="minorEastAsia"/>
                <w:sz w:val="20"/>
                <w:szCs w:val="22"/>
              </w:rPr>
              <w:t>Web前端开发工程师</w:t>
            </w:r>
          </w:p>
        </w:tc>
        <w:tc>
          <w:tcPr>
            <w:tcW w:w="882" w:type="dxa"/>
            <w:vAlign w:val="center"/>
          </w:tcPr>
          <w:p>
            <w:pPr>
              <w:spacing w:line="192" w:lineRule="auto"/>
              <w:jc w:val="center"/>
              <w:rPr>
                <w:rFonts w:asciiTheme="minorEastAsia" w:hAnsiTheme="minorEastAsia"/>
                <w:sz w:val="20"/>
                <w:szCs w:val="22"/>
              </w:rPr>
            </w:pPr>
            <w:r>
              <w:rPr>
                <w:rFonts w:hint="eastAsia" w:asciiTheme="minorEastAsia" w:hAnsiTheme="minorEastAsia"/>
                <w:sz w:val="20"/>
                <w:szCs w:val="22"/>
              </w:rPr>
              <w:t>工龄</w:t>
            </w:r>
          </w:p>
        </w:tc>
        <w:tc>
          <w:tcPr>
            <w:tcW w:w="2178" w:type="dxa"/>
            <w:vAlign w:val="center"/>
          </w:tcPr>
          <w:p>
            <w:pPr>
              <w:spacing w:line="192" w:lineRule="auto"/>
              <w:jc w:val="center"/>
              <w:rPr>
                <w:rFonts w:asciiTheme="minorEastAsia" w:hAnsiTheme="minorEastAsia"/>
                <w:sz w:val="20"/>
                <w:szCs w:val="22"/>
              </w:rPr>
            </w:pPr>
            <w:r>
              <w:rPr>
                <w:rFonts w:asciiTheme="minorEastAsia" w:hAnsiTheme="minorEastAsia"/>
                <w:sz w:val="20"/>
                <w:szCs w:val="22"/>
              </w:rPr>
              <w:t>4.5</w:t>
            </w:r>
          </w:p>
        </w:tc>
        <w:tc>
          <w:tcPr>
            <w:tcW w:w="1082" w:type="dxa"/>
            <w:vAlign w:val="center"/>
          </w:tcPr>
          <w:p>
            <w:pPr>
              <w:spacing w:line="192" w:lineRule="auto"/>
              <w:jc w:val="center"/>
              <w:rPr>
                <w:rFonts w:asciiTheme="minorEastAsia" w:hAnsiTheme="minorEastAsia"/>
                <w:sz w:val="20"/>
                <w:szCs w:val="22"/>
              </w:rPr>
            </w:pPr>
            <w:r>
              <w:rPr>
                <w:rFonts w:hint="eastAsia" w:asciiTheme="minorEastAsia" w:hAnsiTheme="minorEastAsia"/>
                <w:sz w:val="20"/>
                <w:szCs w:val="22"/>
              </w:rPr>
              <w:t>特长</w:t>
            </w:r>
          </w:p>
        </w:tc>
        <w:tc>
          <w:tcPr>
            <w:tcW w:w="2126" w:type="dxa"/>
            <w:vAlign w:val="center"/>
          </w:tcPr>
          <w:p>
            <w:pPr>
              <w:spacing w:line="192" w:lineRule="auto"/>
              <w:jc w:val="center"/>
              <w:rPr>
                <w:rFonts w:asciiTheme="minorEastAsia" w:hAnsiTheme="minorEastAsia"/>
                <w:sz w:val="20"/>
                <w:szCs w:val="22"/>
              </w:rPr>
            </w:pPr>
          </w:p>
        </w:tc>
      </w:tr>
      <w:tr>
        <w:tblPrEx>
          <w:tblLayout w:type="fixed"/>
        </w:tblPrEx>
        <w:trPr>
          <w:trHeight w:val="567" w:hRule="atLeast"/>
        </w:trPr>
        <w:tc>
          <w:tcPr>
            <w:tcW w:w="9781" w:type="dxa"/>
            <w:gridSpan w:val="6"/>
            <w:vAlign w:val="center"/>
          </w:tcPr>
          <w:p>
            <w:pPr>
              <w:rPr>
                <w:rFonts w:asciiTheme="minorEastAsia" w:hAnsiTheme="min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主要工作经历：</w:t>
            </w:r>
          </w:p>
          <w:p>
            <w:pPr>
              <w:rPr>
                <w:rStyle w:val="6"/>
                <w:rFonts w:asciiTheme="minorEastAsia" w:hAnsiTheme="minorEastAsia" w:eastAsiaTheme="minorEastAsia" w:cstheme="minorEastAsia"/>
                <w:b w:val="0"/>
                <w:bCs/>
                <w:color w:val="333333"/>
                <w:sz w:val="20"/>
                <w:szCs w:val="20"/>
                <w:lang w:bidi="ar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2015.07-2016.12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 xml:space="preserve"> 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0"/>
                <w:szCs w:val="20"/>
                <w:lang w:bidi="ar"/>
              </w:rPr>
              <w:t>北京欧德思科技股份有限公司</w:t>
            </w:r>
            <w:r>
              <w:rPr>
                <w:rStyle w:val="6"/>
                <w:rFonts w:asciiTheme="minorEastAsia" w:hAnsiTheme="minorEastAsia" w:eastAsiaTheme="minorEastAsia" w:cstheme="minorEastAsia"/>
                <w:b w:val="0"/>
                <w:bCs/>
                <w:color w:val="333333"/>
                <w:sz w:val="20"/>
                <w:szCs w:val="20"/>
                <w:lang w:bidi="ar"/>
              </w:rPr>
              <w:t xml:space="preserve"> 前端开发 主要负责微信商城首页，引导页，商品详情页，构建项目上传服务器。</w:t>
            </w:r>
          </w:p>
          <w:p>
            <w:pPr>
              <w:rPr>
                <w:rStyle w:val="6"/>
                <w:rFonts w:asciiTheme="minorEastAsia" w:hAnsiTheme="minorEastAsia" w:eastAsiaTheme="minorEastAsia" w:cstheme="minorEastAsia"/>
                <w:b w:val="0"/>
                <w:bCs/>
                <w:color w:val="333333"/>
                <w:sz w:val="20"/>
                <w:szCs w:val="20"/>
                <w:lang w:bidi="ar"/>
              </w:rPr>
            </w:pPr>
            <w:r>
              <w:rPr>
                <w:rStyle w:val="6"/>
                <w:rFonts w:asciiTheme="minorEastAsia" w:hAnsiTheme="minorEastAsia" w:eastAsiaTheme="minorEastAsia" w:cstheme="minorEastAsia"/>
                <w:b w:val="0"/>
                <w:bCs/>
                <w:color w:val="333333"/>
                <w:sz w:val="20"/>
                <w:szCs w:val="20"/>
                <w:lang w:bidi="ar"/>
              </w:rPr>
              <w:t>2016.12-2018.11 北京蜜蜂出行有限公司 前端开发 主要负责前端项目搭建，运营平台从0到1，公司官网，拉新活动，抽奖活动等；主动学习与客户端交互、通信等，学习vue开发重构运营系统。</w:t>
            </w:r>
          </w:p>
          <w:p>
            <w:pPr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asciiTheme="minorEastAsia" w:hAnsiTheme="minorEastAsia" w:eastAsiaTheme="minorEastAsia" w:cstheme="minorEastAsia"/>
                <w:b w:val="0"/>
                <w:bCs/>
                <w:color w:val="333333"/>
                <w:sz w:val="20"/>
                <w:szCs w:val="20"/>
                <w:lang w:bidi="ar"/>
              </w:rPr>
              <w:t>2018.11-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0"/>
                <w:szCs w:val="20"/>
                <w:lang w:bidi="ar"/>
              </w:rPr>
              <w:t>2</w:t>
            </w:r>
            <w:r>
              <w:rPr>
                <w:rStyle w:val="6"/>
                <w:rFonts w:asciiTheme="minorEastAsia" w:hAnsiTheme="minorEastAsia" w:eastAsiaTheme="minorEastAsia" w:cstheme="minorEastAsia"/>
                <w:b w:val="0"/>
                <w:bCs/>
                <w:color w:val="333333"/>
                <w:sz w:val="20"/>
                <w:szCs w:val="20"/>
                <w:lang w:bidi="ar"/>
              </w:rPr>
              <w:t>018.12 欧拉信息服务有限公司 前端开发 主要负责mis运营平台司机管理，司机管理两大模块和运营管理中返券任务等模块优化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0"/>
                <w:szCs w:val="20"/>
                <w:lang w:bidi="ar"/>
              </w:rPr>
              <w:t>；</w:t>
            </w:r>
            <w:r>
              <w:rPr>
                <w:rStyle w:val="6"/>
                <w:rFonts w:asciiTheme="minorEastAsia" w:hAnsiTheme="minorEastAsia" w:eastAsiaTheme="minorEastAsia" w:cstheme="minorEastAsia"/>
                <w:b w:val="0"/>
                <w:bCs/>
                <w:color w:val="333333"/>
                <w:sz w:val="20"/>
                <w:szCs w:val="20"/>
                <w:lang w:bidi="ar"/>
              </w:rPr>
              <w:t>政企平台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0"/>
                <w:szCs w:val="20"/>
                <w:lang w:bidi="ar"/>
              </w:rPr>
              <w:t>的开发；</w:t>
            </w:r>
            <w:r>
              <w:rPr>
                <w:rStyle w:val="6"/>
                <w:rFonts w:asciiTheme="minorEastAsia" w:hAnsiTheme="minorEastAsia" w:eastAsiaTheme="minorEastAsia" w:cstheme="minorEastAsia"/>
                <w:b w:val="0"/>
                <w:bCs/>
                <w:color w:val="333333"/>
                <w:sz w:val="20"/>
                <w:szCs w:val="20"/>
                <w:lang w:bidi="ar"/>
              </w:rPr>
              <w:t>双十一活动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0"/>
                <w:szCs w:val="20"/>
                <w:lang w:bidi="ar"/>
              </w:rPr>
              <w:t>、企业日活动、</w:t>
            </w:r>
            <w:r>
              <w:rPr>
                <w:rStyle w:val="6"/>
                <w:rFonts w:asciiTheme="minorEastAsia" w:hAnsiTheme="minorEastAsia" w:eastAsiaTheme="minorEastAsia" w:cstheme="minorEastAsia"/>
                <w:b w:val="0"/>
                <w:bCs/>
                <w:color w:val="333333"/>
                <w:sz w:val="20"/>
                <w:szCs w:val="20"/>
                <w:lang w:bidi="ar"/>
              </w:rPr>
              <w:t>拉新活动开发等。</w:t>
            </w:r>
          </w:p>
        </w:tc>
      </w:tr>
    </w:tbl>
    <w:p>
      <w:pPr>
        <w:pStyle w:val="13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业绩陈述</w:t>
      </w:r>
    </w:p>
    <w:p>
      <w:pPr>
        <w:spacing w:line="276" w:lineRule="auto"/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sz w:val="22"/>
        </w:rPr>
        <w:t>1、2</w:t>
      </w:r>
      <w:r>
        <w:rPr>
          <w:rFonts w:asciiTheme="minorEastAsia" w:hAnsiTheme="minorEastAsia"/>
          <w:sz w:val="22"/>
        </w:rPr>
        <w:t>019年月度考核</w:t>
      </w:r>
      <w:r>
        <w:rPr>
          <w:rFonts w:hint="eastAsia" w:asciiTheme="minorEastAsia" w:hAnsiTheme="minorEastAsia"/>
          <w:sz w:val="22"/>
        </w:rPr>
        <w:t>（未入职：空白；试用期“○”；没有考核“-”）</w:t>
      </w:r>
    </w:p>
    <w:tbl>
      <w:tblPr>
        <w:tblStyle w:val="10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803"/>
        <w:gridCol w:w="803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04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月份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1月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2月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3月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4月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5月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6月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7月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8月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9月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1</w:t>
            </w:r>
            <w:r>
              <w:rPr>
                <w:rFonts w:asciiTheme="minorEastAsia" w:hAnsiTheme="minorEastAsia"/>
                <w:sz w:val="20"/>
              </w:rPr>
              <w:t>0月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1</w:t>
            </w:r>
            <w:r>
              <w:rPr>
                <w:rFonts w:asciiTheme="minorEastAsia" w:hAnsiTheme="minorEastAsia"/>
                <w:sz w:val="20"/>
              </w:rPr>
              <w:t>1月</w:t>
            </w:r>
          </w:p>
        </w:tc>
      </w:tr>
      <w:tr>
        <w:tblPrEx>
          <w:tblLayout w:type="fixed"/>
        </w:tblPrEx>
        <w:tc>
          <w:tcPr>
            <w:tcW w:w="804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结果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B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A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B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B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B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B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B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-</w:t>
            </w:r>
          </w:p>
        </w:tc>
      </w:tr>
    </w:tbl>
    <w:p>
      <w:pPr>
        <w:numPr>
          <w:ilvl w:val="0"/>
          <w:numId w:val="2"/>
        </w:numPr>
        <w:spacing w:line="276" w:lineRule="auto"/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sz w:val="22"/>
        </w:rPr>
        <w:t>主要工作及年度业绩贡献事例</w:t>
      </w:r>
    </w:p>
    <w:p>
      <w:pPr>
        <w:pStyle w:val="16"/>
        <w:numPr>
          <w:ilvl w:val="0"/>
          <w:numId w:val="3"/>
        </w:numPr>
        <w:spacing w:line="276" w:lineRule="auto"/>
        <w:ind w:firstLineChars="0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mis管理系统</w:t>
      </w:r>
    </w:p>
    <w:p>
      <w:pPr>
        <w:spacing w:line="276" w:lineRule="auto"/>
        <w:jc w:val="both"/>
        <w:rPr>
          <w:rFonts w:hint="eastAsia"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fldChar w:fldCharType="begin"/>
      </w:r>
      <w:r>
        <w:rPr>
          <w:rFonts w:asciiTheme="minorEastAsia" w:hAnsiTheme="minorEastAsia"/>
          <w:sz w:val="20"/>
          <w:szCs w:val="20"/>
        </w:rPr>
        <w:instrText xml:space="preserve"> </w:instrText>
      </w:r>
      <w:r>
        <w:rPr>
          <w:rFonts w:hint="eastAsia" w:asciiTheme="minorEastAsia" w:hAnsiTheme="minorEastAsia"/>
          <w:sz w:val="20"/>
          <w:szCs w:val="20"/>
        </w:rPr>
        <w:instrText xml:space="preserve">eq \o\ac(○,</w:instrText>
      </w:r>
      <w:r>
        <w:rPr>
          <w:rFonts w:hint="eastAsia" w:hAnsiTheme="minorEastAsia"/>
          <w:position w:val="2"/>
          <w:sz w:val="14"/>
          <w:szCs w:val="20"/>
        </w:rPr>
        <w:instrText xml:space="preserve">1</w:instrText>
      </w:r>
      <w:r>
        <w:rPr>
          <w:rFonts w:hint="eastAsia" w:asciiTheme="minorEastAsia" w:hAnsiTheme="minorEastAsia"/>
          <w:sz w:val="20"/>
          <w:szCs w:val="20"/>
        </w:rPr>
        <w:instrText xml:space="preserve">)</w:instrText>
      </w:r>
      <w:r>
        <w:rPr>
          <w:rFonts w:asciiTheme="minorEastAsia" w:hAnsiTheme="minorEastAsia"/>
          <w:sz w:val="20"/>
          <w:szCs w:val="20"/>
        </w:rPr>
        <w:fldChar w:fldCharType="end"/>
      </w:r>
      <w:r>
        <w:rPr>
          <w:rFonts w:hint="eastAsia" w:asciiTheme="minorEastAsia" w:hAnsiTheme="minorEastAsia"/>
          <w:sz w:val="20"/>
          <w:szCs w:val="20"/>
        </w:rPr>
        <w:t>负责</w:t>
      </w:r>
      <w:r>
        <w:rPr>
          <w:rFonts w:asciiTheme="minorEastAsia" w:hAnsiTheme="minorEastAsia"/>
          <w:sz w:val="20"/>
          <w:szCs w:val="20"/>
        </w:rPr>
        <w:t>城市管理</w:t>
      </w:r>
      <w:r>
        <w:rPr>
          <w:rFonts w:hint="eastAsia" w:asciiTheme="minorEastAsia" w:hAnsiTheme="minorEastAsia"/>
          <w:sz w:val="20"/>
          <w:szCs w:val="20"/>
        </w:rPr>
        <w:t>模块中</w:t>
      </w:r>
      <w:r>
        <w:rPr>
          <w:rFonts w:asciiTheme="minorEastAsia" w:hAnsiTheme="minorEastAsia"/>
          <w:sz w:val="20"/>
          <w:szCs w:val="20"/>
        </w:rPr>
        <w:t>计费规则，积分规则，乘客会员规则，提现规则，服务类型</w:t>
      </w:r>
      <w:r>
        <w:rPr>
          <w:rFonts w:hint="eastAsia" w:asciiTheme="minorEastAsia" w:hAnsiTheme="minorEastAsia"/>
          <w:sz w:val="20"/>
          <w:szCs w:val="20"/>
        </w:rPr>
        <w:t>、</w:t>
      </w:r>
      <w:r>
        <w:rPr>
          <w:rFonts w:asciiTheme="minorEastAsia" w:hAnsiTheme="minorEastAsia"/>
          <w:sz w:val="20"/>
          <w:szCs w:val="20"/>
        </w:rPr>
        <w:t>图片配置，高峰时段策略，渠道增长策略（有数据）</w:t>
      </w:r>
      <w:r>
        <w:rPr>
          <w:rFonts w:hint="eastAsia" w:asciiTheme="minorEastAsia" w:hAnsiTheme="minorEastAsia"/>
          <w:sz w:val="20"/>
          <w:szCs w:val="20"/>
        </w:rPr>
        <w:t>的开发，以及</w:t>
      </w:r>
      <w:r>
        <w:rPr>
          <w:rFonts w:asciiTheme="minorEastAsia" w:hAnsiTheme="minorEastAsia"/>
          <w:sz w:val="20"/>
          <w:szCs w:val="20"/>
        </w:rPr>
        <w:t>城市列表</w:t>
      </w:r>
      <w:r>
        <w:rPr>
          <w:rFonts w:hint="eastAsia" w:asciiTheme="minorEastAsia" w:hAnsiTheme="minorEastAsia"/>
          <w:sz w:val="20"/>
          <w:szCs w:val="20"/>
        </w:rPr>
        <w:t>的功能迭代。期间，</w:t>
      </w:r>
      <w:r>
        <w:rPr>
          <w:rFonts w:asciiTheme="minorEastAsia" w:hAnsiTheme="minorEastAsia"/>
          <w:sz w:val="20"/>
          <w:szCs w:val="20"/>
        </w:rPr>
        <w:t>封装</w:t>
      </w:r>
      <w:r>
        <w:rPr>
          <w:rFonts w:hint="eastAsia" w:asciiTheme="minorEastAsia" w:hAnsiTheme="minorEastAsia"/>
          <w:sz w:val="20"/>
          <w:szCs w:val="20"/>
        </w:rPr>
        <w:t>了</w:t>
      </w:r>
      <w:r>
        <w:rPr>
          <w:rFonts w:asciiTheme="minorEastAsia" w:hAnsiTheme="minorEastAsia"/>
          <w:sz w:val="20"/>
          <w:szCs w:val="20"/>
        </w:rPr>
        <w:t>城市业务类型，服务类型，车辆级别联动组件，通用查看电子围栏组件</w:t>
      </w:r>
      <w:r>
        <w:rPr>
          <w:rFonts w:hint="eastAsia" w:asciiTheme="minorEastAsia" w:hAnsiTheme="minorEastAsia"/>
          <w:sz w:val="20"/>
          <w:szCs w:val="20"/>
        </w:rPr>
        <w:t>，</w:t>
      </w:r>
      <w:r>
        <w:rPr>
          <w:rFonts w:asciiTheme="minorEastAsia" w:hAnsiTheme="minorEastAsia"/>
          <w:sz w:val="20"/>
          <w:szCs w:val="20"/>
        </w:rPr>
        <w:t>封装重新打开页面数据带入方法</w:t>
      </w:r>
      <w:r>
        <w:rPr>
          <w:rFonts w:hint="eastAsia" w:asciiTheme="minorEastAsia" w:hAnsiTheme="minorEastAsia"/>
          <w:sz w:val="20"/>
          <w:szCs w:val="20"/>
        </w:rPr>
        <w:t>，提高了mis系统组件化、模块化程度，降低了页面代码量和维护成本</w:t>
      </w:r>
      <w:r>
        <w:rPr>
          <w:rFonts w:asciiTheme="minorEastAsia" w:hAnsiTheme="minorEastAsia"/>
          <w:sz w:val="20"/>
          <w:szCs w:val="20"/>
        </w:rPr>
        <w:t>。</w:t>
      </w:r>
    </w:p>
    <w:p>
      <w:pPr>
        <w:spacing w:line="276" w:lineRule="auto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fldChar w:fldCharType="begin"/>
      </w:r>
      <w:r>
        <w:rPr>
          <w:rFonts w:asciiTheme="minorEastAsia" w:hAnsiTheme="minorEastAsia"/>
          <w:sz w:val="20"/>
          <w:szCs w:val="20"/>
        </w:rPr>
        <w:instrText xml:space="preserve"> </w:instrText>
      </w:r>
      <w:r>
        <w:rPr>
          <w:rFonts w:hint="eastAsia" w:asciiTheme="minorEastAsia" w:hAnsiTheme="minorEastAsia"/>
          <w:sz w:val="20"/>
          <w:szCs w:val="20"/>
        </w:rPr>
        <w:instrText xml:space="preserve">eq \o\ac(○,</w:instrText>
      </w:r>
      <w:r>
        <w:rPr>
          <w:rFonts w:hint="eastAsia" w:hAnsiTheme="minorEastAsia"/>
          <w:position w:val="2"/>
          <w:sz w:val="14"/>
          <w:szCs w:val="20"/>
        </w:rPr>
        <w:instrText xml:space="preserve">2</w:instrText>
      </w:r>
      <w:r>
        <w:rPr>
          <w:rFonts w:hint="eastAsia" w:asciiTheme="minorEastAsia" w:hAnsiTheme="minorEastAsia"/>
          <w:sz w:val="20"/>
          <w:szCs w:val="20"/>
        </w:rPr>
        <w:instrText xml:space="preserve">)</w:instrText>
      </w:r>
      <w:r>
        <w:rPr>
          <w:rFonts w:asciiTheme="minorEastAsia" w:hAnsiTheme="minorEastAsia"/>
          <w:sz w:val="20"/>
          <w:szCs w:val="20"/>
        </w:rPr>
        <w:fldChar w:fldCharType="end"/>
      </w:r>
      <w:r>
        <w:rPr>
          <w:rFonts w:hint="eastAsia" w:asciiTheme="minorEastAsia" w:hAnsiTheme="minorEastAsia"/>
          <w:sz w:val="20"/>
          <w:szCs w:val="20"/>
        </w:rPr>
        <w:t>负责</w:t>
      </w:r>
      <w:r>
        <w:rPr>
          <w:rFonts w:asciiTheme="minorEastAsia" w:hAnsiTheme="minorEastAsia"/>
          <w:sz w:val="20"/>
          <w:szCs w:val="20"/>
        </w:rPr>
        <w:t>司机管理</w:t>
      </w:r>
      <w:r>
        <w:rPr>
          <w:rFonts w:hint="eastAsia" w:asciiTheme="minorEastAsia" w:hAnsiTheme="minorEastAsia"/>
          <w:sz w:val="20"/>
          <w:szCs w:val="20"/>
        </w:rPr>
        <w:t>模块中</w:t>
      </w:r>
      <w:r>
        <w:rPr>
          <w:rFonts w:asciiTheme="minorEastAsia" w:hAnsiTheme="minorEastAsia"/>
          <w:sz w:val="20"/>
          <w:szCs w:val="20"/>
        </w:rPr>
        <w:t>司机学院，司管管理，待办列表（待审核司机，待面试司机，待培训司机，待签约司机，待绑车司机，落选司机），出勤管理，司机素材</w:t>
      </w:r>
      <w:r>
        <w:rPr>
          <w:rFonts w:hint="eastAsia" w:asciiTheme="minorEastAsia" w:hAnsiTheme="minorEastAsia"/>
          <w:sz w:val="20"/>
          <w:szCs w:val="20"/>
        </w:rPr>
        <w:t>的开发，以及</w:t>
      </w:r>
      <w:r>
        <w:rPr>
          <w:rFonts w:asciiTheme="minorEastAsia" w:hAnsiTheme="minorEastAsia"/>
          <w:sz w:val="20"/>
          <w:szCs w:val="20"/>
        </w:rPr>
        <w:t>运营司机</w:t>
      </w:r>
      <w:r>
        <w:rPr>
          <w:rFonts w:hint="eastAsia" w:asciiTheme="minorEastAsia" w:hAnsiTheme="minorEastAsia"/>
          <w:sz w:val="20"/>
          <w:szCs w:val="20"/>
        </w:rPr>
        <w:t>的功能迭代</w:t>
      </w:r>
      <w:r>
        <w:rPr>
          <w:rFonts w:asciiTheme="minorEastAsia" w:hAnsiTheme="minorEastAsia"/>
          <w:sz w:val="20"/>
          <w:szCs w:val="20"/>
        </w:rPr>
        <w:t>。</w:t>
      </w:r>
    </w:p>
    <w:p>
      <w:pPr>
        <w:spacing w:line="276" w:lineRule="auto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fldChar w:fldCharType="begin"/>
      </w:r>
      <w:r>
        <w:rPr>
          <w:rFonts w:asciiTheme="minorEastAsia" w:hAnsiTheme="minorEastAsia"/>
          <w:sz w:val="20"/>
          <w:szCs w:val="20"/>
        </w:rPr>
        <w:instrText xml:space="preserve"> </w:instrText>
      </w:r>
      <w:r>
        <w:rPr>
          <w:rFonts w:hint="eastAsia" w:asciiTheme="minorEastAsia" w:hAnsiTheme="minorEastAsia"/>
          <w:sz w:val="20"/>
          <w:szCs w:val="20"/>
        </w:rPr>
        <w:instrText xml:space="preserve">eq \o\ac(○,</w:instrText>
      </w:r>
      <w:r>
        <w:rPr>
          <w:rFonts w:hint="eastAsia" w:hAnsiTheme="minorEastAsia"/>
          <w:position w:val="2"/>
          <w:sz w:val="14"/>
          <w:szCs w:val="20"/>
        </w:rPr>
        <w:instrText xml:space="preserve">3</w:instrText>
      </w:r>
      <w:r>
        <w:rPr>
          <w:rFonts w:hint="eastAsia" w:asciiTheme="minorEastAsia" w:hAnsiTheme="minorEastAsia"/>
          <w:sz w:val="20"/>
          <w:szCs w:val="20"/>
        </w:rPr>
        <w:instrText xml:space="preserve">)</w:instrText>
      </w:r>
      <w:r>
        <w:rPr>
          <w:rFonts w:asciiTheme="minorEastAsia" w:hAnsiTheme="minorEastAsia"/>
          <w:sz w:val="20"/>
          <w:szCs w:val="20"/>
        </w:rPr>
        <w:fldChar w:fldCharType="end"/>
      </w:r>
      <w:r>
        <w:rPr>
          <w:rFonts w:hint="eastAsia" w:asciiTheme="minorEastAsia" w:hAnsiTheme="minorEastAsia"/>
          <w:sz w:val="20"/>
          <w:szCs w:val="20"/>
        </w:rPr>
        <w:t>负责</w:t>
      </w:r>
      <w:r>
        <w:rPr>
          <w:rFonts w:asciiTheme="minorEastAsia" w:hAnsiTheme="minorEastAsia"/>
          <w:sz w:val="20"/>
          <w:szCs w:val="20"/>
        </w:rPr>
        <w:t>服务质量管理</w:t>
      </w:r>
      <w:r>
        <w:rPr>
          <w:rFonts w:hint="eastAsia" w:asciiTheme="minorEastAsia" w:hAnsiTheme="minorEastAsia"/>
          <w:sz w:val="20"/>
          <w:szCs w:val="20"/>
        </w:rPr>
        <w:t>中</w:t>
      </w:r>
      <w:r>
        <w:rPr>
          <w:rFonts w:asciiTheme="minorEastAsia" w:hAnsiTheme="minorEastAsia"/>
          <w:sz w:val="20"/>
          <w:szCs w:val="20"/>
        </w:rPr>
        <w:t>申诉记录，判责记录</w:t>
      </w:r>
      <w:r>
        <w:rPr>
          <w:rFonts w:hint="eastAsia" w:asciiTheme="minorEastAsia" w:hAnsiTheme="minorEastAsia"/>
          <w:sz w:val="20"/>
          <w:szCs w:val="20"/>
        </w:rPr>
        <w:t>的开发。</w:t>
      </w:r>
    </w:p>
    <w:p>
      <w:pPr>
        <w:spacing w:line="276" w:lineRule="auto"/>
        <w:jc w:val="both"/>
        <w:rPr>
          <w:rFonts w:asciiTheme="minorEastAsia" w:hAnsiTheme="minorEastAsia"/>
          <w:sz w:val="20"/>
          <w:szCs w:val="20"/>
        </w:rPr>
      </w:pPr>
    </w:p>
    <w:p>
      <w:pPr>
        <w:spacing w:line="276" w:lineRule="auto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2、政企管理系统</w:t>
      </w:r>
    </w:p>
    <w:p>
      <w:pPr>
        <w:spacing w:line="276" w:lineRule="auto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fldChar w:fldCharType="begin"/>
      </w:r>
      <w:r>
        <w:rPr>
          <w:rFonts w:asciiTheme="minorEastAsia" w:hAnsiTheme="minorEastAsia"/>
          <w:sz w:val="20"/>
          <w:szCs w:val="20"/>
        </w:rPr>
        <w:instrText xml:space="preserve"> </w:instrText>
      </w:r>
      <w:r>
        <w:rPr>
          <w:rFonts w:hint="eastAsia" w:asciiTheme="minorEastAsia" w:hAnsiTheme="minorEastAsia"/>
          <w:sz w:val="20"/>
          <w:szCs w:val="20"/>
        </w:rPr>
        <w:instrText xml:space="preserve">eq \o\ac(○,</w:instrText>
      </w:r>
      <w:r>
        <w:rPr>
          <w:rFonts w:hint="eastAsia" w:hAnsiTheme="minorEastAsia"/>
          <w:position w:val="2"/>
          <w:sz w:val="14"/>
          <w:szCs w:val="20"/>
        </w:rPr>
        <w:instrText xml:space="preserve">1</w:instrText>
      </w:r>
      <w:r>
        <w:rPr>
          <w:rFonts w:hint="eastAsia" w:asciiTheme="minorEastAsia" w:hAnsiTheme="minorEastAsia"/>
          <w:sz w:val="20"/>
          <w:szCs w:val="20"/>
        </w:rPr>
        <w:instrText xml:space="preserve">)</w:instrText>
      </w:r>
      <w:r>
        <w:rPr>
          <w:rFonts w:asciiTheme="minorEastAsia" w:hAnsiTheme="minorEastAsia"/>
          <w:sz w:val="20"/>
          <w:szCs w:val="20"/>
        </w:rPr>
        <w:fldChar w:fldCharType="end"/>
      </w:r>
      <w:r>
        <w:rPr>
          <w:rFonts w:asciiTheme="minorEastAsia" w:hAnsiTheme="minorEastAsia"/>
          <w:sz w:val="20"/>
          <w:szCs w:val="20"/>
        </w:rPr>
        <w:t>政企</w:t>
      </w:r>
      <w:r>
        <w:rPr>
          <w:rFonts w:hint="eastAsia" w:asciiTheme="minorEastAsia" w:hAnsiTheme="minorEastAsia"/>
          <w:sz w:val="20"/>
          <w:szCs w:val="20"/>
        </w:rPr>
        <w:t>平台的</w:t>
      </w:r>
      <w:r>
        <w:rPr>
          <w:rFonts w:asciiTheme="minorEastAsia" w:hAnsiTheme="minorEastAsia"/>
          <w:sz w:val="20"/>
          <w:szCs w:val="20"/>
        </w:rPr>
        <w:t>搭建</w:t>
      </w:r>
      <w:r>
        <w:rPr>
          <w:rFonts w:hint="eastAsia" w:asciiTheme="minorEastAsia" w:hAnsiTheme="minorEastAsia"/>
          <w:sz w:val="20"/>
          <w:szCs w:val="20"/>
        </w:rPr>
        <w:t>与维护</w:t>
      </w:r>
      <w:r>
        <w:rPr>
          <w:rFonts w:asciiTheme="minorEastAsia" w:hAnsiTheme="minorEastAsia"/>
          <w:sz w:val="20"/>
          <w:szCs w:val="20"/>
        </w:rPr>
        <w:t>。</w:t>
      </w:r>
    </w:p>
    <w:p>
      <w:pPr>
        <w:spacing w:line="276" w:lineRule="auto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fldChar w:fldCharType="begin"/>
      </w:r>
      <w:r>
        <w:rPr>
          <w:rFonts w:asciiTheme="minorEastAsia" w:hAnsiTheme="minorEastAsia"/>
          <w:sz w:val="20"/>
          <w:szCs w:val="20"/>
        </w:rPr>
        <w:instrText xml:space="preserve"> </w:instrText>
      </w:r>
      <w:r>
        <w:rPr>
          <w:rFonts w:hint="eastAsia" w:asciiTheme="minorEastAsia" w:hAnsiTheme="minorEastAsia"/>
          <w:sz w:val="20"/>
          <w:szCs w:val="20"/>
        </w:rPr>
        <w:instrText xml:space="preserve">eq \o\ac(○,</w:instrText>
      </w:r>
      <w:r>
        <w:rPr>
          <w:rFonts w:hint="eastAsia" w:hAnsiTheme="minorEastAsia"/>
          <w:position w:val="2"/>
          <w:sz w:val="14"/>
          <w:szCs w:val="20"/>
        </w:rPr>
        <w:instrText xml:space="preserve">2</w:instrText>
      </w:r>
      <w:r>
        <w:rPr>
          <w:rFonts w:hint="eastAsia" w:asciiTheme="minorEastAsia" w:hAnsiTheme="minorEastAsia"/>
          <w:sz w:val="20"/>
          <w:szCs w:val="20"/>
        </w:rPr>
        <w:instrText xml:space="preserve">)</w:instrText>
      </w:r>
      <w:r>
        <w:rPr>
          <w:rFonts w:asciiTheme="minorEastAsia" w:hAnsiTheme="minorEastAsia"/>
          <w:sz w:val="20"/>
          <w:szCs w:val="20"/>
        </w:rPr>
        <w:fldChar w:fldCharType="end"/>
      </w:r>
      <w:r>
        <w:rPr>
          <w:rFonts w:asciiTheme="minorEastAsia" w:hAnsiTheme="minorEastAsia"/>
          <w:sz w:val="20"/>
          <w:szCs w:val="20"/>
        </w:rPr>
        <w:t>员工管理，用车制度，审批记录</w:t>
      </w:r>
      <w:r>
        <w:rPr>
          <w:rFonts w:hint="eastAsia" w:asciiTheme="minorEastAsia" w:hAnsiTheme="minorEastAsia"/>
          <w:sz w:val="20"/>
          <w:szCs w:val="20"/>
        </w:rPr>
        <w:t>的开发</w:t>
      </w:r>
      <w:r>
        <w:rPr>
          <w:rFonts w:asciiTheme="minorEastAsia" w:hAnsiTheme="minorEastAsia"/>
          <w:sz w:val="20"/>
          <w:szCs w:val="20"/>
        </w:rPr>
        <w:t>。</w:t>
      </w:r>
    </w:p>
    <w:p>
      <w:pPr>
        <w:spacing w:line="276" w:lineRule="auto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fldChar w:fldCharType="begin"/>
      </w:r>
      <w:r>
        <w:rPr>
          <w:rFonts w:asciiTheme="minorEastAsia" w:hAnsiTheme="minorEastAsia"/>
          <w:sz w:val="20"/>
          <w:szCs w:val="20"/>
        </w:rPr>
        <w:instrText xml:space="preserve"> </w:instrText>
      </w:r>
      <w:r>
        <w:rPr>
          <w:rFonts w:hint="eastAsia" w:asciiTheme="minorEastAsia" w:hAnsiTheme="minorEastAsia"/>
          <w:sz w:val="20"/>
          <w:szCs w:val="20"/>
        </w:rPr>
        <w:instrText xml:space="preserve">eq \o\ac(○,</w:instrText>
      </w:r>
      <w:r>
        <w:rPr>
          <w:rFonts w:hint="eastAsia" w:hAnsiTheme="minorEastAsia"/>
          <w:position w:val="2"/>
          <w:sz w:val="14"/>
          <w:szCs w:val="20"/>
        </w:rPr>
        <w:instrText xml:space="preserve">3</w:instrText>
      </w:r>
      <w:r>
        <w:rPr>
          <w:rFonts w:hint="eastAsia" w:asciiTheme="minorEastAsia" w:hAnsiTheme="minorEastAsia"/>
          <w:sz w:val="20"/>
          <w:szCs w:val="20"/>
        </w:rPr>
        <w:instrText xml:space="preserve">)</w:instrText>
      </w:r>
      <w:r>
        <w:rPr>
          <w:rFonts w:asciiTheme="minorEastAsia" w:hAnsiTheme="minorEastAsia"/>
          <w:sz w:val="20"/>
          <w:szCs w:val="20"/>
        </w:rPr>
        <w:fldChar w:fldCharType="end"/>
      </w:r>
      <w:r>
        <w:rPr>
          <w:rFonts w:hint="eastAsia" w:asciiTheme="minorEastAsia" w:hAnsiTheme="minorEastAsia"/>
          <w:sz w:val="20"/>
          <w:szCs w:val="20"/>
        </w:rPr>
        <w:t>抽离</w:t>
      </w:r>
      <w:r>
        <w:rPr>
          <w:rFonts w:asciiTheme="minorEastAsia" w:hAnsiTheme="minorEastAsia"/>
          <w:sz w:val="20"/>
          <w:szCs w:val="20"/>
        </w:rPr>
        <w:t>样式公共代码，公共filter方法，公共model弹框、时间组件增加次日选项等。</w:t>
      </w:r>
    </w:p>
    <w:p>
      <w:pPr>
        <w:spacing w:line="276" w:lineRule="auto"/>
        <w:jc w:val="both"/>
        <w:rPr>
          <w:rFonts w:hint="eastAsia" w:asciiTheme="minorEastAsia" w:hAnsiTheme="minorEastAsia"/>
          <w:sz w:val="20"/>
          <w:szCs w:val="20"/>
        </w:rPr>
      </w:pPr>
    </w:p>
    <w:p>
      <w:pPr>
        <w:spacing w:line="276" w:lineRule="auto"/>
        <w:jc w:val="both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3、</w:t>
      </w:r>
      <w:r>
        <w:rPr>
          <w:rFonts w:asciiTheme="minorEastAsia" w:hAnsiTheme="minorEastAsia"/>
          <w:sz w:val="20"/>
          <w:szCs w:val="20"/>
        </w:rPr>
        <w:t>活动后台系统</w:t>
      </w:r>
    </w:p>
    <w:p>
      <w:pPr>
        <w:spacing w:line="276" w:lineRule="auto"/>
        <w:jc w:val="both"/>
        <w:rPr>
          <w:rFonts w:hint="eastAsia"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fldChar w:fldCharType="begin"/>
      </w:r>
      <w:r>
        <w:rPr>
          <w:rFonts w:asciiTheme="minorEastAsia" w:hAnsiTheme="minorEastAsia"/>
          <w:sz w:val="20"/>
          <w:szCs w:val="20"/>
        </w:rPr>
        <w:instrText xml:space="preserve"> </w:instrText>
      </w:r>
      <w:r>
        <w:rPr>
          <w:rFonts w:hint="eastAsia" w:asciiTheme="minorEastAsia" w:hAnsiTheme="minorEastAsia"/>
          <w:sz w:val="20"/>
          <w:szCs w:val="20"/>
        </w:rPr>
        <w:instrText xml:space="preserve">eq \o\ac(○,</w:instrText>
      </w:r>
      <w:r>
        <w:rPr>
          <w:rFonts w:hint="eastAsia" w:hAnsiTheme="minorEastAsia"/>
          <w:position w:val="2"/>
          <w:sz w:val="14"/>
          <w:szCs w:val="20"/>
        </w:rPr>
        <w:instrText xml:space="preserve">1</w:instrText>
      </w:r>
      <w:r>
        <w:rPr>
          <w:rFonts w:hint="eastAsia" w:asciiTheme="minorEastAsia" w:hAnsiTheme="minorEastAsia"/>
          <w:sz w:val="20"/>
          <w:szCs w:val="20"/>
        </w:rPr>
        <w:instrText xml:space="preserve">)</w:instrText>
      </w:r>
      <w:r>
        <w:rPr>
          <w:rFonts w:asciiTheme="minorEastAsia" w:hAnsiTheme="minorEastAsia"/>
          <w:sz w:val="20"/>
          <w:szCs w:val="20"/>
        </w:rPr>
        <w:fldChar w:fldCharType="end"/>
      </w:r>
      <w:r>
        <w:rPr>
          <w:rFonts w:asciiTheme="minorEastAsia" w:hAnsiTheme="minorEastAsia"/>
          <w:sz w:val="20"/>
          <w:szCs w:val="20"/>
        </w:rPr>
        <w:t>邀请奖励配置模块开发。</w:t>
      </w:r>
    </w:p>
    <w:p>
      <w:pPr>
        <w:spacing w:line="276" w:lineRule="auto"/>
        <w:ind w:left="420" w:firstLine="420"/>
        <w:jc w:val="both"/>
        <w:rPr>
          <w:rFonts w:asciiTheme="minorEastAsia" w:hAnsiTheme="minorEastAsia"/>
          <w:sz w:val="20"/>
          <w:szCs w:val="20"/>
        </w:rPr>
      </w:pPr>
    </w:p>
    <w:p>
      <w:pPr>
        <w:jc w:val="both"/>
        <w:rPr>
          <w:rStyle w:val="6"/>
          <w:rFonts w:asciiTheme="minorEastAsia" w:hAnsiTheme="minorEastAsia" w:eastAsiaTheme="minorEastAsia" w:cstheme="minorEastAsia"/>
          <w:b w:val="0"/>
          <w:bCs/>
          <w:color w:val="333333"/>
          <w:sz w:val="20"/>
          <w:szCs w:val="20"/>
          <w:lang w:bidi="ar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/>
          <w:color w:val="333333"/>
          <w:sz w:val="20"/>
          <w:szCs w:val="20"/>
          <w:lang w:bidi="ar"/>
        </w:rPr>
        <w:t>4、</w:t>
      </w:r>
      <w:r>
        <w:rPr>
          <w:rStyle w:val="6"/>
          <w:rFonts w:asciiTheme="minorEastAsia" w:hAnsiTheme="minorEastAsia" w:eastAsiaTheme="minorEastAsia" w:cstheme="minorEastAsia"/>
          <w:b w:val="0"/>
          <w:bCs/>
          <w:color w:val="333333"/>
          <w:sz w:val="20"/>
          <w:szCs w:val="20"/>
          <w:lang w:bidi="ar"/>
        </w:rPr>
        <w:t>技术分享</w:t>
      </w:r>
    </w:p>
    <w:p>
      <w:pPr>
        <w:spacing w:line="276" w:lineRule="auto"/>
        <w:jc w:val="both"/>
        <w:rPr>
          <w:rFonts w:hint="eastAsia"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fldChar w:fldCharType="begin"/>
      </w:r>
      <w:r>
        <w:rPr>
          <w:rFonts w:asciiTheme="minorEastAsia" w:hAnsiTheme="minorEastAsia"/>
          <w:sz w:val="20"/>
          <w:szCs w:val="20"/>
        </w:rPr>
        <w:instrText xml:space="preserve"> HYPERLINK "https://confluence.olafuwu.com/pages/viewpage.action?pageId=13184258&amp;src=contextnavpagetreemode" </w:instrText>
      </w:r>
      <w:r>
        <w:rPr>
          <w:rFonts w:asciiTheme="minorEastAsia" w:hAnsiTheme="minorEastAsia"/>
          <w:sz w:val="20"/>
          <w:szCs w:val="20"/>
        </w:rPr>
        <w:fldChar w:fldCharType="separate"/>
      </w:r>
      <w:r>
        <w:rPr>
          <w:rFonts w:asciiTheme="minorEastAsia" w:hAnsiTheme="minorEastAsia"/>
          <w:sz w:val="20"/>
          <w:szCs w:val="20"/>
        </w:rPr>
        <w:t xml:space="preserve">《css的单位 </w:t>
      </w:r>
      <w:r>
        <w:rPr>
          <w:rFonts w:asciiTheme="minorEastAsia" w:hAnsiTheme="minorEastAsia"/>
          <w:sz w:val="20"/>
          <w:szCs w:val="20"/>
        </w:rPr>
        <w:t>+ cssnext》</w:t>
      </w:r>
      <w:r>
        <w:rPr>
          <w:rFonts w:asciiTheme="minorEastAsia" w:hAnsiTheme="minorEastAsia"/>
          <w:sz w:val="20"/>
          <w:szCs w:val="20"/>
        </w:rPr>
        <w:fldChar w:fldCharType="end"/>
      </w:r>
      <w:r>
        <w:rPr>
          <w:rFonts w:asciiTheme="minorEastAsia" w:hAnsiTheme="minorEastAsia"/>
          <w:sz w:val="20"/>
          <w:szCs w:val="20"/>
        </w:rPr>
        <w:fldChar w:fldCharType="begin"/>
      </w:r>
      <w:r>
        <w:rPr>
          <w:rFonts w:asciiTheme="minorEastAsia" w:hAnsiTheme="minorEastAsia"/>
          <w:sz w:val="20"/>
          <w:szCs w:val="20"/>
        </w:rPr>
        <w:instrText xml:space="preserve"> HYPERLINK "https://confluence.olafuwu.com/pages/viewpage.action?pageId=5927849&amp;src=contextnavpagetreemode" </w:instrText>
      </w:r>
      <w:r>
        <w:rPr>
          <w:rFonts w:asciiTheme="minorEastAsia" w:hAnsiTheme="minorEastAsia"/>
          <w:sz w:val="20"/>
          <w:szCs w:val="20"/>
        </w:rPr>
        <w:fldChar w:fldCharType="separate"/>
      </w:r>
      <w:r>
        <w:rPr>
          <w:rFonts w:asciiTheme="minorEastAsia" w:hAnsiTheme="minorEastAsia"/>
          <w:sz w:val="20"/>
          <w:szCs w:val="20"/>
        </w:rPr>
        <w:t>《flex布局》</w:t>
      </w:r>
      <w:r>
        <w:rPr>
          <w:rFonts w:asciiTheme="minorEastAsia" w:hAnsiTheme="minorEastAsia"/>
          <w:sz w:val="20"/>
          <w:szCs w:val="20"/>
        </w:rPr>
        <w:fldChar w:fldCharType="end"/>
      </w:r>
      <w:r>
        <w:rPr>
          <w:rFonts w:asciiTheme="minorEastAsia" w:hAnsiTheme="minorEastAsia"/>
          <w:sz w:val="20"/>
          <w:szCs w:val="20"/>
        </w:rPr>
        <w:t>《typeScript入门基础》</w:t>
      </w:r>
    </w:p>
    <w:p>
      <w:pPr>
        <w:pStyle w:val="13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能力陈述</w:t>
      </w:r>
    </w:p>
    <w:tbl>
      <w:tblPr>
        <w:tblStyle w:val="9"/>
        <w:tblW w:w="991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8222"/>
      </w:tblGrid>
      <w:tr>
        <w:tblPrEx>
          <w:tblLayout w:type="fixed"/>
        </w:tblPrEx>
        <w:trPr>
          <w:trHeight w:val="397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能力项目</w:t>
            </w:r>
          </w:p>
        </w:tc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案例陈述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（用典型业绩成果展示）</w:t>
            </w:r>
          </w:p>
        </w:tc>
      </w:tr>
      <w:tr>
        <w:tblPrEx>
          <w:tblLayout w:type="fixed"/>
        </w:tblPrEx>
        <w:trPr>
          <w:trHeight w:val="397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学习能力</w:t>
            </w:r>
          </w:p>
        </w:tc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  <w:r>
              <w:rPr>
                <w:rFonts w:hint="eastAsia"/>
                <w:sz w:val="20"/>
                <w:szCs w:val="20"/>
              </w:rPr>
              <w:t>Script</w:t>
            </w:r>
            <w:r>
              <w:rPr>
                <w:sz w:val="20"/>
                <w:szCs w:val="20"/>
              </w:rPr>
              <w:t>知识充电，在类型检测减少在开发中犯错机率；在项目中做</w:t>
            </w:r>
            <w:r>
              <w:fldChar w:fldCharType="begin"/>
            </w:r>
            <w:r>
              <w:instrText xml:space="preserve"> HYPERLINK "https://gitlab.olafuwu.com/ole-terminal/ole-fe/mp-app/blob/master/src/driver/driverSchool/views/formatter.js" </w:instrText>
            </w:r>
            <w:r>
              <w:fldChar w:fldCharType="separate"/>
            </w:r>
            <w:r>
              <w:rPr>
                <w:sz w:val="20"/>
                <w:szCs w:val="20"/>
              </w:rPr>
              <w:t>formatter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过滤当前数据初始化，减少类型数据在业务层转化。</w:t>
            </w:r>
          </w:p>
        </w:tc>
      </w:tr>
      <w:tr>
        <w:tblPrEx>
          <w:tblLayout w:type="fixed"/>
        </w:tblPrEx>
        <w:trPr>
          <w:trHeight w:val="397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问题发现能力</w:t>
            </w:r>
          </w:p>
        </w:tc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mis上传的图片在安卓</w:t>
            </w:r>
            <w:r>
              <w:rPr>
                <w:rFonts w:hint="eastAsia"/>
                <w:sz w:val="20"/>
                <w:szCs w:val="20"/>
              </w:rPr>
              <w:t>线上环境</w:t>
            </w:r>
            <w:r>
              <w:rPr>
                <w:sz w:val="20"/>
                <w:szCs w:val="20"/>
              </w:rPr>
              <w:t>中无法显示，</w:t>
            </w:r>
            <w:r>
              <w:rPr>
                <w:rFonts w:hint="eastAsia"/>
                <w:sz w:val="20"/>
                <w:szCs w:val="20"/>
              </w:rPr>
              <w:t>对比正常显示的图片发现协议不同</w:t>
            </w:r>
            <w:r>
              <w:rPr>
                <w:sz w:val="20"/>
                <w:szCs w:val="20"/>
              </w:rPr>
              <w:t>，因开发环境图片为http，正式环境安卓只能显示https协议的，最后跟服务端协商，在正式环境提供https协议图片。</w:t>
            </w:r>
          </w:p>
        </w:tc>
      </w:tr>
      <w:tr>
        <w:tblPrEx>
          <w:tblLayout w:type="fixed"/>
        </w:tblPrEx>
        <w:trPr>
          <w:trHeight w:val="397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执行力</w:t>
            </w:r>
          </w:p>
        </w:tc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在临时需求快速迭代时，积极跟进进度，如期上线。</w:t>
            </w:r>
          </w:p>
        </w:tc>
      </w:tr>
      <w:tr>
        <w:tblPrEx>
          <w:tblLayout w:type="fixed"/>
        </w:tblPrEx>
        <w:trPr>
          <w:trHeight w:val="397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沟通能力</w:t>
            </w:r>
          </w:p>
        </w:tc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需求中城市增加业务类型，波及到其他模块，积极与产品沟通，商量应对方案。</w:t>
            </w:r>
          </w:p>
        </w:tc>
      </w:tr>
    </w:tbl>
    <w:p>
      <w:pPr>
        <w:pStyle w:val="13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自我评价（个人能力优势及不足）</w:t>
      </w:r>
    </w:p>
    <w:p>
      <w:pPr>
        <w:spacing w:line="276" w:lineRule="auto"/>
        <w:jc w:val="both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优势：</w:t>
      </w:r>
      <w:r>
        <w:rPr>
          <w:rFonts w:asciiTheme="minorEastAsia" w:hAnsiTheme="minorEastAsia"/>
          <w:sz w:val="20"/>
          <w:szCs w:val="20"/>
        </w:rPr>
        <w:t>需求高峰期</w:t>
      </w:r>
      <w:r>
        <w:rPr>
          <w:rFonts w:asciiTheme="minorEastAsia" w:hAnsiTheme="minorEastAsia"/>
          <w:sz w:val="20"/>
          <w:szCs w:val="20"/>
        </w:rPr>
        <w:t>可以顶住压力，承担大部分工作量，保障</w:t>
      </w:r>
      <w:r>
        <w:rPr>
          <w:rFonts w:hint="eastAsia" w:asciiTheme="minorEastAsia" w:hAnsiTheme="minorEastAsia"/>
          <w:sz w:val="20"/>
          <w:szCs w:val="20"/>
        </w:rPr>
        <w:t>住</w:t>
      </w:r>
      <w:r>
        <w:rPr>
          <w:rFonts w:asciiTheme="minorEastAsia" w:hAnsiTheme="minorEastAsia"/>
          <w:sz w:val="20"/>
          <w:szCs w:val="20"/>
        </w:rPr>
        <w:t>整体进度。</w:t>
      </w:r>
    </w:p>
    <w:p>
      <w:pPr>
        <w:spacing w:line="276" w:lineRule="auto"/>
        <w:jc w:val="both"/>
        <w:rPr>
          <w:rFonts w:asciiTheme="minorEastAsia" w:hAnsiTheme="minorEastAsia"/>
          <w:sz w:val="20"/>
          <w:szCs w:val="20"/>
        </w:rPr>
      </w:pPr>
    </w:p>
    <w:p>
      <w:pPr>
        <w:spacing w:line="276" w:lineRule="auto"/>
        <w:jc w:val="both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不足：</w:t>
      </w:r>
      <w:r>
        <w:rPr>
          <w:rFonts w:asciiTheme="minorEastAsia" w:hAnsiTheme="minorEastAsia"/>
          <w:sz w:val="20"/>
          <w:szCs w:val="20"/>
        </w:rPr>
        <w:t>在分析问题</w:t>
      </w:r>
      <w:r>
        <w:rPr>
          <w:rFonts w:asciiTheme="minorEastAsia" w:hAnsiTheme="minorEastAsia"/>
          <w:sz w:val="20"/>
          <w:szCs w:val="20"/>
        </w:rPr>
        <w:t>的时候看的比较主观，需要客观的分析解决问题，并且深入了解原理。</w:t>
      </w:r>
    </w:p>
    <w:p>
      <w:pPr>
        <w:ind w:firstLine="420"/>
        <w:rPr>
          <w:rFonts w:asciiTheme="minorEastAsia" w:hAnsiTheme="minorEastAsia"/>
          <w:sz w:val="22"/>
          <w:szCs w:val="22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工作</w:t>
      </w:r>
      <w:r>
        <w:rPr>
          <w:rFonts w:ascii="微软雅黑" w:hAnsi="微软雅黑" w:eastAsia="微软雅黑"/>
          <w:b/>
          <w:sz w:val="22"/>
        </w:rPr>
        <w:t>改进及建议</w:t>
      </w:r>
      <w:r>
        <w:rPr>
          <w:rFonts w:hint="eastAsia" w:ascii="微软雅黑" w:hAnsi="微软雅黑" w:eastAsia="微软雅黑"/>
          <w:b/>
          <w:sz w:val="22"/>
        </w:rPr>
        <w:t>（结合个人工作提出未来工作规划的改进方向及建议）</w:t>
      </w:r>
    </w:p>
    <w:p>
      <w:pPr>
        <w:numPr>
          <w:ilvl w:val="0"/>
          <w:numId w:val="4"/>
        </w:numPr>
        <w:spacing w:line="276" w:lineRule="auto"/>
        <w:ind w:left="425" w:leftChars="0" w:hanging="425" w:firstLineChars="0"/>
        <w:jc w:val="both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/>
          <w:sz w:val="22"/>
          <w:szCs w:val="22"/>
        </w:rPr>
        <w:t>mis系统</w:t>
      </w:r>
      <w:r>
        <w:rPr>
          <w:rFonts w:asciiTheme="minorEastAsia" w:hAnsiTheme="minorEastAsia"/>
          <w:sz w:val="20"/>
          <w:szCs w:val="20"/>
        </w:rPr>
        <w:t>不断</w:t>
      </w:r>
      <w:r>
        <w:rPr>
          <w:rFonts w:asciiTheme="minorEastAsia" w:hAnsiTheme="minorEastAsia"/>
          <w:sz w:val="22"/>
          <w:szCs w:val="22"/>
        </w:rPr>
        <w:t>迭代中，有些在客户体验没有做到优秀，在之后的迭代中，逐渐完善。</w:t>
      </w:r>
    </w:p>
    <w:p>
      <w:pPr>
        <w:numPr>
          <w:ilvl w:val="0"/>
          <w:numId w:val="4"/>
        </w:numPr>
        <w:spacing w:line="276" w:lineRule="auto"/>
        <w:ind w:left="425" w:leftChars="0" w:hanging="425" w:firstLineChars="0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项目迭代</w:t>
      </w:r>
      <w:r>
        <w:rPr>
          <w:rFonts w:asciiTheme="minorEastAsia" w:hAnsiTheme="minorEastAsia"/>
          <w:sz w:val="20"/>
          <w:szCs w:val="20"/>
        </w:rPr>
        <w:t>速度较快，在放慢迭代版本同时优化之前模块代码，应用现有最新技术。</w:t>
      </w:r>
      <w:bookmarkStart w:id="0" w:name="_GoBack"/>
      <w:bookmarkEnd w:id="0"/>
    </w:p>
    <w:p>
      <w:pPr>
        <w:numPr>
          <w:ilvl w:val="0"/>
          <w:numId w:val="4"/>
        </w:numPr>
        <w:spacing w:line="276" w:lineRule="auto"/>
        <w:ind w:left="425" w:leftChars="0" w:hanging="425" w:firstLineChars="0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由于现在只是涉及到pc端的管理平台，在之后的项目中可以涉及移动端的项目开发。</w:t>
      </w:r>
    </w:p>
    <w:p>
      <w:pPr>
        <w:numPr>
          <w:ilvl w:val="0"/>
          <w:numId w:val="4"/>
        </w:numPr>
        <w:spacing w:line="276" w:lineRule="auto"/>
        <w:ind w:left="425" w:leftChars="0" w:hanging="425" w:firstLineChars="0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透彻学习node.js原理，应用到项目当中。</w:t>
      </w:r>
    </w:p>
    <w:sectPr>
      <w:headerReference r:id="rId5" w:type="first"/>
      <w:headerReference r:id="rId3" w:type="default"/>
      <w:headerReference r:id="rId4" w:type="even"/>
      <w:pgSz w:w="11906" w:h="16838"/>
      <w:pgMar w:top="1134" w:right="1134" w:bottom="1134" w:left="1134" w:header="624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-apple-system">
    <w:altName w:val="苹方-简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-100965</wp:posOffset>
          </wp:positionH>
          <wp:positionV relativeFrom="paragraph">
            <wp:posOffset>-187325</wp:posOffset>
          </wp:positionV>
          <wp:extent cx="745490" cy="419100"/>
          <wp:effectExtent l="0" t="0" r="0" b="0"/>
          <wp:wrapNone/>
          <wp:docPr id="2" name="图片 2" descr="C:\Users\GW0100013\AppData\Roaming\DingTalk\5881134_v2\ImageFiles\db\lALPDgQ9rQ3dOoHNB1PNDQY_3334_187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GW0100013\AppData\Roaming\DingTalk\5881134_v2\ImageFiles\db\lALPDgQ9rQ3dOoHNB1PNDQY_3334_1875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000000">
                          <a:alpha val="0"/>
                        </a:srgbClr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577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1440"/>
      </w:tabs>
      <w:jc w:val="both"/>
    </w:pP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2846" w:type="dxa"/>
      <w:tblInd w:w="6647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49"/>
      <w:gridCol w:w="1004"/>
      <w:gridCol w:w="99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</w:tblPrEx>
      <w:tc>
        <w:tcPr>
          <w:tcW w:w="849" w:type="dxa"/>
        </w:tcPr>
        <w:p>
          <w:pPr>
            <w:jc w:val="center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t>评价</w:t>
          </w:r>
        </w:p>
      </w:tc>
      <w:tc>
        <w:tcPr>
          <w:tcW w:w="1004" w:type="dxa"/>
        </w:tcPr>
        <w:p>
          <w:pPr>
            <w:jc w:val="center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t>业绩</w:t>
          </w:r>
        </w:p>
      </w:tc>
      <w:tc>
        <w:tcPr>
          <w:tcW w:w="993" w:type="dxa"/>
        </w:tcPr>
        <w:p>
          <w:pPr>
            <w:jc w:val="center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t>能力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</w:tblPrEx>
      <w:tc>
        <w:tcPr>
          <w:tcW w:w="849" w:type="dxa"/>
        </w:tcPr>
        <w:p>
          <w:pPr>
            <w:jc w:val="center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t>得分</w:t>
          </w:r>
        </w:p>
      </w:tc>
      <w:tc>
        <w:tcPr>
          <w:tcW w:w="1004" w:type="dxa"/>
        </w:tcPr>
        <w:p>
          <w:pPr>
            <w:jc w:val="center"/>
            <w:rPr>
              <w:rFonts w:ascii="微软雅黑" w:hAnsi="微软雅黑" w:eastAsia="微软雅黑"/>
            </w:rPr>
          </w:pPr>
        </w:p>
      </w:tc>
      <w:tc>
        <w:tcPr>
          <w:tcW w:w="993" w:type="dxa"/>
        </w:tcPr>
        <w:p>
          <w:pPr>
            <w:jc w:val="center"/>
            <w:rPr>
              <w:rFonts w:ascii="微软雅黑" w:hAnsi="微软雅黑" w:eastAsia="微软雅黑"/>
            </w:rPr>
          </w:pPr>
        </w:p>
      </w:tc>
    </w:tr>
  </w:tbl>
  <w:p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-523875</wp:posOffset>
          </wp:positionV>
          <wp:extent cx="745490" cy="419100"/>
          <wp:effectExtent l="0" t="0" r="0" b="0"/>
          <wp:wrapNone/>
          <wp:docPr id="3" name="图片 3" descr="C:\Users\GW0100013\AppData\Roaming\DingTalk\5881134_v2\ImageFiles\db\lALPDgQ9rQ3dOoHNB1PNDQY_3334_187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C:\Users\GW0100013\AppData\Roaming\DingTalk\5881134_v2\ImageFiles\db\lALPDgQ9rQ3dOoHNB1PNDQY_3334_1875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000000">
                          <a:alpha val="0"/>
                        </a:srgbClr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577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10B21"/>
    <w:multiLevelType w:val="multilevel"/>
    <w:tmpl w:val="4FB10B21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E4A573"/>
    <w:multiLevelType w:val="singleLevel"/>
    <w:tmpl w:val="5DE4A573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DE6129C"/>
    <w:multiLevelType w:val="singleLevel"/>
    <w:tmpl w:val="5DE6129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ED6115F"/>
    <w:multiLevelType w:val="multilevel"/>
    <w:tmpl w:val="5ED6115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F9"/>
    <w:rsid w:val="000105B8"/>
    <w:rsid w:val="00013B9D"/>
    <w:rsid w:val="00036DD2"/>
    <w:rsid w:val="00047422"/>
    <w:rsid w:val="000A772A"/>
    <w:rsid w:val="000C20D4"/>
    <w:rsid w:val="000C7A75"/>
    <w:rsid w:val="00127934"/>
    <w:rsid w:val="00182B58"/>
    <w:rsid w:val="00236EF6"/>
    <w:rsid w:val="00241CA8"/>
    <w:rsid w:val="00262F8B"/>
    <w:rsid w:val="002B6970"/>
    <w:rsid w:val="00300F43"/>
    <w:rsid w:val="00491693"/>
    <w:rsid w:val="00494225"/>
    <w:rsid w:val="004F641B"/>
    <w:rsid w:val="00567F29"/>
    <w:rsid w:val="005F4638"/>
    <w:rsid w:val="00604699"/>
    <w:rsid w:val="00671AF4"/>
    <w:rsid w:val="00672A46"/>
    <w:rsid w:val="00723D62"/>
    <w:rsid w:val="007648F7"/>
    <w:rsid w:val="007F0EE7"/>
    <w:rsid w:val="00882863"/>
    <w:rsid w:val="00885FEF"/>
    <w:rsid w:val="008A146B"/>
    <w:rsid w:val="008A3089"/>
    <w:rsid w:val="008D63DF"/>
    <w:rsid w:val="008E52FE"/>
    <w:rsid w:val="00915949"/>
    <w:rsid w:val="009723F9"/>
    <w:rsid w:val="00997016"/>
    <w:rsid w:val="009B5C07"/>
    <w:rsid w:val="009C79CF"/>
    <w:rsid w:val="00A91E52"/>
    <w:rsid w:val="00AA337A"/>
    <w:rsid w:val="00AC3398"/>
    <w:rsid w:val="00AC608D"/>
    <w:rsid w:val="00AE1791"/>
    <w:rsid w:val="00B06ABA"/>
    <w:rsid w:val="00B56D35"/>
    <w:rsid w:val="00B56DBA"/>
    <w:rsid w:val="00B6555F"/>
    <w:rsid w:val="00BB7B44"/>
    <w:rsid w:val="00C3191E"/>
    <w:rsid w:val="00C63535"/>
    <w:rsid w:val="00CA1143"/>
    <w:rsid w:val="00D03C74"/>
    <w:rsid w:val="00D401F9"/>
    <w:rsid w:val="00DF0A77"/>
    <w:rsid w:val="00E22E26"/>
    <w:rsid w:val="00E51F6C"/>
    <w:rsid w:val="00E842C3"/>
    <w:rsid w:val="00FD5ACA"/>
    <w:rsid w:val="37779B23"/>
    <w:rsid w:val="3F7EA97C"/>
    <w:rsid w:val="3FDB5E5C"/>
    <w:rsid w:val="4DEFAA15"/>
    <w:rsid w:val="555CA6B3"/>
    <w:rsid w:val="5F7D3E2A"/>
    <w:rsid w:val="6FF514BC"/>
    <w:rsid w:val="75FE08B2"/>
    <w:rsid w:val="769B478F"/>
    <w:rsid w:val="77DEEE22"/>
    <w:rsid w:val="7FE38955"/>
    <w:rsid w:val="D3646773"/>
    <w:rsid w:val="D9F85D33"/>
    <w:rsid w:val="E737D698"/>
    <w:rsid w:val="FBDF1493"/>
    <w:rsid w:val="FBFEEBFC"/>
    <w:rsid w:val="FFBED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Autospacing="1" w:afterAutospacing="1"/>
      <w:outlineLvl w:val="2"/>
    </w:pPr>
    <w:rPr>
      <w:rFonts w:hint="eastAsia" w:cs="Times New Roman"/>
      <w:b/>
      <w:sz w:val="27"/>
      <w:szCs w:val="27"/>
    </w:rPr>
  </w:style>
  <w:style w:type="character" w:default="1" w:styleId="5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FollowedHyperlink"/>
    <w:basedOn w:val="5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5"/>
    <w:link w:val="3"/>
    <w:qFormat/>
    <w:uiPriority w:val="99"/>
    <w:rPr>
      <w:sz w:val="18"/>
      <w:szCs w:val="18"/>
    </w:rPr>
  </w:style>
  <w:style w:type="paragraph" w:customStyle="1" w:styleId="13">
    <w:name w:val="列表段落1"/>
    <w:basedOn w:val="1"/>
    <w:qFormat/>
    <w:uiPriority w:val="34"/>
    <w:pPr>
      <w:ind w:firstLine="420" w:firstLineChars="200"/>
    </w:pPr>
  </w:style>
  <w:style w:type="character" w:customStyle="1" w:styleId="14">
    <w:name w:val="无 A"/>
    <w:basedOn w:val="5"/>
    <w:uiPriority w:val="0"/>
    <w:rPr>
      <w:lang w:val="zh-TW" w:eastAsia="zh-TW"/>
    </w:rPr>
  </w:style>
  <w:style w:type="paragraph" w:customStyle="1" w:styleId="15">
    <w:name w:val="p1"/>
    <w:basedOn w:val="1"/>
    <w:qFormat/>
    <w:uiPriority w:val="0"/>
    <w:pPr>
      <w:spacing w:line="380" w:lineRule="atLeast"/>
    </w:pPr>
    <w:rPr>
      <w:rFonts w:ascii="Helvetica Neue" w:hAnsi="Helvetica Neue" w:eastAsia="Helvetica Neue" w:cs="Times New Roman"/>
      <w:color w:val="000000"/>
      <w:sz w:val="26"/>
      <w:szCs w:val="26"/>
    </w:rPr>
  </w:style>
  <w:style w:type="paragraph" w:customStyle="1" w:styleId="1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281</Words>
  <Characters>1604</Characters>
  <Lines>13</Lines>
  <Paragraphs>3</Paragraphs>
  <TotalTime>0</TotalTime>
  <ScaleCrop>false</ScaleCrop>
  <LinksUpToDate>false</LinksUpToDate>
  <CharactersWithSpaces>1882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2019-11-27T08:03:00Z</dcterms:created>
  <dc:creator>刘静波</dc:creator>
  <cp:lastModifiedBy>chenfangyu</cp:lastModifiedBy>
  <dcterms:modified xsi:type="dcterms:W3CDTF">2019-12-03T15:55:35Z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