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1B5E20"/>
          <w:sz w:val="40"/>
        </w:rPr>
        <w:t>TALLER SOBRE TECNOLOGÍAS EMERGENTES Y DISRUPTIVAS</w:t>
        <w:br/>
        <w:t>TEXTO ARGUMENTATIVO SOBRE BLOCKCHAIN</w:t>
      </w:r>
    </w:p>
    <w:p>
      <w:pPr>
        <w:spacing w:after="480"/>
        <w:jc w:val="center"/>
      </w:pPr>
      <w:r>
        <w:rPr>
          <w:i/>
          <w:color w:val="646464"/>
          <w:sz w:val="24"/>
        </w:rPr>
        <w:t>Evidencia de Conocimiento: GA8-220501096-AA2-EV03</w:t>
        <w:br/>
        <w:t>Programa: Análisis y Desarrollo de Software (ADSO) — Proyecto Pal' Monte</w:t>
      </w:r>
    </w:p>
    <w:p>
      <w:pPr>
        <w:jc w:val="center"/>
      </w:pPr>
      <w:r>
        <w:t>=================================================================</w:t>
      </w:r>
    </w:p>
    <w:p>
      <w:pPr>
        <w:pStyle w:val="Heading1"/>
        <w:spacing w:before="280" w:after="120"/>
      </w:pPr>
      <w:r>
        <w:rPr>
          <w:rFonts w:ascii="Calibri" w:hAnsi="Calibri"/>
          <w:b/>
          <w:color w:val="1B5E20"/>
          <w:sz w:val="36"/>
        </w:rPr>
        <w:t>SECCIÓN 1: Investigación sobre Tecnologías Emergentes y Disruptivas</w:t>
      </w:r>
    </w:p>
    <w:p>
      <w:r>
        <w:t>Las tecnologías emergentes y disruptivas son innovaciones científicas y técnicas que transforman de manera radical las industrias, los modelos de negocio y la vida cotidiana. A continuación se presenta la investigación sintética de las 10 tecnologías clave identificadas en el componente formativo:</w:t>
      </w:r>
    </w:p>
    <w:p>
      <w:pPr>
        <w:pStyle w:val="Heading2"/>
        <w:spacing w:before="280" w:after="120"/>
      </w:pPr>
      <w:r>
        <w:rPr>
          <w:rFonts w:ascii="Calibri" w:hAnsi="Calibri"/>
          <w:b/>
          <w:color w:val="2E7D32"/>
          <w:sz w:val="28"/>
        </w:rPr>
        <w:t>1. Internet de las Cosas (IoT) – El crecimiento de los aparatos inteligentes</w:t>
      </w:r>
    </w:p>
    <w:p>
      <w:r>
        <w:t>El Internet de las Cosas (IoT) consiste en la interconexión digital de objetos cotidianos e industriales a través de sensores, actuadores y software embebido integrados a redes como 5G y Wi-Fi 6. Su crecimiento exponencial permite la telemetría en tiempo real en campos como hogares inteligentes, monitoreo de salud mediante wearables y ciudades inteligentes. En el proyecto Pal' Monte, IoT permite capturar datos de velocidad, ritmo cardíaco y elevación en bicicletas mediante sensores Bluetooth LE.</w:t>
      </w:r>
    </w:p>
    <w:p>
      <w:pPr>
        <w:pStyle w:val="Heading2"/>
        <w:spacing w:before="280" w:after="120"/>
      </w:pPr>
      <w:r>
        <w:rPr>
          <w:rFonts w:ascii="Calibri" w:hAnsi="Calibri"/>
          <w:b/>
          <w:color w:val="2E7D32"/>
          <w:sz w:val="28"/>
        </w:rPr>
        <w:t>2. Inteligencia Artificial (IA) – Los softbots y el aprendizaje de las máquinas</w:t>
      </w:r>
    </w:p>
    <w:p>
      <w:r>
        <w:t>La Inteligencia Artificial abarca sistemas capaces de realizar tareas que requieren cognición humana, tales como el Machine Learning y el Deep Learning. Los softbots (agentes de software autónomos) procesan datos masivos para tomar decisiones optimizadas. Modelos avanzados de lenguaje (LLMs) como Gemini permiten crear asistentes virtuales capaces de recomendar rutas de ciclismo personalizadas e interpretar patrones de mantenimiento preventivo.</w:t>
      </w:r>
    </w:p>
    <w:p>
      <w:pPr>
        <w:pStyle w:val="Heading2"/>
        <w:spacing w:before="280" w:after="120"/>
      </w:pPr>
      <w:r>
        <w:rPr>
          <w:rFonts w:ascii="Calibri" w:hAnsi="Calibri"/>
          <w:b/>
          <w:color w:val="2E7D32"/>
          <w:sz w:val="28"/>
        </w:rPr>
        <w:t>3. Crowdsourcing – El poder de muchos</w:t>
      </w:r>
    </w:p>
    <w:p>
      <w:r>
        <w:t>El Crowdsourcing es un modelo de colaboración abierta donde una comunidad masiva contribuye con conocimiento, recursos o microtareas para resolver problemas complejos. Ejemplos emblemáticos incluyen Wikipedia, Waze y OpenStreetMap. En el ámbito del ciclismo, el crowdsourcing permite a la comunidad reportar el estado de las vías, alertas de seguridad y mapeo colectivo de senderos.</w:t>
      </w:r>
    </w:p>
    <w:p>
      <w:pPr>
        <w:pStyle w:val="Heading2"/>
        <w:spacing w:before="280" w:after="120"/>
      </w:pPr>
      <w:r>
        <w:rPr>
          <w:rFonts w:ascii="Calibri" w:hAnsi="Calibri"/>
          <w:b/>
          <w:color w:val="2E7D32"/>
          <w:sz w:val="28"/>
        </w:rPr>
        <w:t>4. Voice to Text – El crecimiento de los asistentes virtuales</w:t>
      </w:r>
    </w:p>
    <w:p>
      <w:r>
        <w:t>Las tecnologías de Reconocimiento Automático del Habla (ASR) y Procesamiento del Lenguaje Natural (NLP) convierten la voz en texto con alta precisión en milisegundos. Integradas en asistentes virtuales como Siri, Alexa y Google Assistant, permiten la interacción manos libres, fundamental para que los ciclistas en ruta consulten navegación u ordenen comandos de voz sin distraer su marcha.</w:t>
      </w:r>
    </w:p>
    <w:p>
      <w:pPr>
        <w:pStyle w:val="Heading2"/>
        <w:spacing w:before="280" w:after="120"/>
      </w:pPr>
      <w:r>
        <w:rPr>
          <w:rFonts w:ascii="Calibri" w:hAnsi="Calibri"/>
          <w:b/>
          <w:color w:val="2E7D32"/>
          <w:sz w:val="28"/>
        </w:rPr>
        <w:t>5. Geolocation – Drones, Seguridad y Control Ciudadano</w:t>
      </w:r>
    </w:p>
    <w:p>
      <w:r>
        <w:t>La geolocalización basada en sistemas globales de navegación por satélite (GPS, GLONASS, Galileo) permite determinar las coordenadas espacio-temporales exactas de dispositivos móviles. Combinada con drones y mapas de calor, facilita la vigilancia ciudadana, búsqueda y rescate en rutas de montaña y la gestión de la seguridad urbana en tiempo real.</w:t>
      </w:r>
    </w:p>
    <w:p>
      <w:pPr>
        <w:pStyle w:val="Heading2"/>
        <w:spacing w:before="280" w:after="120"/>
      </w:pPr>
      <w:r>
        <w:rPr>
          <w:rFonts w:ascii="Calibri" w:hAnsi="Calibri"/>
          <w:b/>
          <w:color w:val="2E7D32"/>
          <w:sz w:val="28"/>
        </w:rPr>
        <w:t>6. Impresión 3D (3D Printing) – Uno en cada casa</w:t>
      </w:r>
    </w:p>
    <w:p>
      <w:r>
        <w:t>La manufactura aditiva permite crear objetos tridimensionales capa por capa a partir de modelos digitales CAD. Esta tecnología democratiza la producción local, permitiendo la fabricación personalizada de repuestos mecánicos, prototipos y prótesis médicas sin depender de cadenas de suministro centralizadas.</w:t>
      </w:r>
    </w:p>
    <w:p>
      <w:pPr>
        <w:pStyle w:val="Heading2"/>
        <w:spacing w:before="280" w:after="120"/>
      </w:pPr>
      <w:r>
        <w:rPr>
          <w:rFonts w:ascii="Calibri" w:hAnsi="Calibri"/>
          <w:b/>
          <w:color w:val="2E7D32"/>
          <w:sz w:val="28"/>
        </w:rPr>
        <w:t>7. Blockchain – Cadena de Bloques</w:t>
      </w:r>
    </w:p>
    <w:p>
      <w:r>
        <w:t>Blockchain es un libro mayor contable distribuido e inmutable donde las transacciones son verificadas de forma descentralizada mediante algoritmos de consenso criptográfico. Elimina la necesidad de intermediarios centralizados garantizando transparencia y auditabilidad ininterrumpida.</w:t>
      </w:r>
    </w:p>
    <w:p>
      <w:pPr>
        <w:pStyle w:val="Heading2"/>
        <w:spacing w:before="280" w:after="120"/>
      </w:pPr>
      <w:r>
        <w:rPr>
          <w:rFonts w:ascii="Calibri" w:hAnsi="Calibri"/>
          <w:b/>
          <w:color w:val="2E7D32"/>
          <w:sz w:val="28"/>
        </w:rPr>
        <w:t>8. Bases de Conocimiento – Googles Privados</w:t>
      </w:r>
    </w:p>
    <w:p>
      <w:r>
        <w:t>Sistemas de almacenamiento y búsqueda semántica empresarial impulsados por RAG (Retrieval-Augmented Generation) y Grafos de Conocimiento. Permiten a las organizaciones indexar documentos internos e historial operativo para responder consultas complejas con precisión corporativa.</w:t>
      </w:r>
    </w:p>
    <w:p>
      <w:pPr>
        <w:pStyle w:val="Heading2"/>
        <w:spacing w:before="280" w:after="120"/>
      </w:pPr>
      <w:r>
        <w:rPr>
          <w:rFonts w:ascii="Calibri" w:hAnsi="Calibri"/>
          <w:b/>
          <w:color w:val="2E7D32"/>
          <w:sz w:val="28"/>
        </w:rPr>
        <w:t>9. Tecnologías Emergentes en Robótica (Hardware) – Desde Exos hasta Manufactura Automatizada</w:t>
      </w:r>
    </w:p>
    <w:p>
      <w:r>
        <w:t>La robótica física integra mecatrónica avanzada, servomotores y sensores táctiles. Abarca desde exoesqueletos biomecánicos para rehabilitación médica o trabajo pesado, hasta Cobots (robots colaborativos) y almacenes completamente automatizados por robots móviles autónomos (AMR).</w:t>
      </w:r>
    </w:p>
    <w:p>
      <w:pPr>
        <w:pStyle w:val="Heading2"/>
        <w:spacing w:before="280" w:after="120"/>
      </w:pPr>
      <w:r>
        <w:rPr>
          <w:rFonts w:ascii="Calibri" w:hAnsi="Calibri"/>
          <w:b/>
          <w:color w:val="2E7D32"/>
          <w:sz w:val="28"/>
        </w:rPr>
        <w:t>10. Tecnologías Emergentes Visuales (3D, Realidad Virtual, Aumentada, Hologramas)</w:t>
      </w:r>
    </w:p>
    <w:p>
      <w:r>
        <w:t>Tecnologías que transforman la percepción espacial combinando entornos digitales y físicos. La Realidad Virtual (VR) crea inmersión total, la Realidad Aumentada (AR) superpone capas de información digital sobre el mundo real (ej. navegación sobre el manillar de la bicicleta), y las pantallas holográficas proyectan contenido volumétrico tridimensional.</w:t>
      </w:r>
    </w:p>
    <w:p>
      <w:pPr>
        <w:pStyle w:val="Heading1"/>
        <w:spacing w:before="280" w:after="120"/>
      </w:pPr>
      <w:r>
        <w:rPr>
          <w:rFonts w:ascii="Calibri" w:hAnsi="Calibri"/>
          <w:b/>
          <w:color w:val="1B5E20"/>
          <w:sz w:val="36"/>
        </w:rPr>
        <w:t>SECCIÓN 2: Texto Argumentativo sobre la Tecnología Blockchain</w:t>
      </w:r>
    </w:p>
    <w:tbl>
      <w:tblPr>
        <w:tblW w:type="auto" w:w="0"/>
        <w:jc w:val="center"/>
        <w:tblLook w:firstColumn="1" w:firstRow="1" w:lastColumn="0" w:lastRow="0" w:noHBand="0" w:noVBand="1" w:val="04A0"/>
      </w:tblPr>
      <w:tblGrid>
        <w:gridCol w:w="8640"/>
      </w:tblGrid>
      <w:tr>
        <w:tc>
          <w:tcPr>
            <w:tcW w:type="dxa" w:w="9360"/>
            <w:shd w:val="clear" w:color="auto" w:fill="F0F4C3"/>
          </w:tcPr>
          <w:p>
            <w:pPr>
              <w:spacing w:before="120" w:after="120"/>
              <w:ind w:left="144"/>
            </w:pPr>
            <w:r>
              <w:rPr>
                <w:rFonts w:ascii="Calibri" w:hAnsi="Calibri"/>
                <w:i/>
                <w:color w:val="1B5E20"/>
                <w:sz w:val="21"/>
              </w:rPr>
              <w:t>Premisa Principal: 'La tecnología Blockchain representa un cambio de paradigma estructural en la informática y la economía global al reemplazar la confianza centralizada basada en instituciones de terceros por la verificación criptográfica descentralizada entre pares (P2P).'</w:t>
            </w:r>
          </w:p>
        </w:tc>
      </w:tr>
    </w:tbl>
    <w:p>
      <w:pPr>
        <w:spacing w:after="120"/>
      </w:pPr>
    </w:p>
    <w:p>
      <w:pPr>
        <w:pStyle w:val="Heading2"/>
        <w:spacing w:before="280" w:after="120"/>
      </w:pPr>
      <w:r>
        <w:rPr>
          <w:rFonts w:ascii="Calibri" w:hAnsi="Calibri"/>
          <w:b/>
          <w:color w:val="2E7D32"/>
          <w:sz w:val="28"/>
        </w:rPr>
        <w:t>1. En qué consiste la tecnología y cuáles son sus objetivos</w:t>
      </w:r>
    </w:p>
    <w:p>
      <w:r>
        <w:t>Blockchain es una estructura de datos distribuida en una red entre pares (Peer-to-Peer - P2P), donde la información se registra en bloques enlazados mediante firmas criptográficas. Sus objetivos fundamentales son:</w:t>
        <w:br/>
        <w:t>• Inmutabilidad: Una vez registrado un dato, resulta técnicamente imposible alterarlo o borrarlo.</w:t>
        <w:br/>
        <w:t>• Descentralización: No existe un servidor central ni un punto único de falla.</w:t>
        <w:br/>
        <w:t>• Transparencia y Auditabilidad: Cada nodo de la red conserva una copia idéntica del libro contable.</w:t>
        <w:br/>
        <w:t>• Eliminación de Intermediarios: Permite la transferencia directa de valor entre usuarios con total seguridad.</w:t>
      </w:r>
    </w:p>
    <w:p>
      <w:pPr>
        <w:pStyle w:val="Heading2"/>
        <w:spacing w:before="280" w:after="120"/>
      </w:pPr>
      <w:r>
        <w:rPr>
          <w:rFonts w:ascii="Calibri" w:hAnsi="Calibri"/>
          <w:b/>
          <w:color w:val="2E7D32"/>
          <w:sz w:val="28"/>
        </w:rPr>
        <w:t>2. Antecedentes Históricos de Blockchain</w:t>
      </w:r>
    </w:p>
    <w:p>
      <w:r>
        <w:t>Aunque popularizada por Bitcoin en 2008, la tecnología Blockchain se fundamenta en décadas de desarrollo académico:</w:t>
        <w:br/>
        <w:t>• 1982 (David Chaum): Propuso por primera vez los protocolos criptográficos para dinero electrónico descentralizado.</w:t>
        <w:br/>
        <w:t>• 1991 (Stuart Haber y W. Scott Stornetta): Introdujeron el uso de cadenas de bloques selladas criptográficamente con marcas de tiempo para evitar la falsificación de documentos.</w:t>
        <w:br/>
        <w:t>• 1998 (Nick Szabo): Diseñó 'Bit Gold', un concepto teórico de moneda digital descentralizada que requería la resolución de acertijos de prueba de trabajo (Proof of Work).</w:t>
        <w:br/>
        <w:t>• 2008 (Satoshi Nakamoto): Publicó el libro blanco 'Bitcoin: A Peer-to-Peer Electronic Cash System', unificando el hash criptográfico, la red P2P y la prueba de trabajo en la primera blockchain funcional.</w:t>
      </w:r>
    </w:p>
    <w:p>
      <w:pPr>
        <w:pStyle w:val="Heading2"/>
        <w:spacing w:before="280" w:after="120"/>
      </w:pPr>
      <w:r>
        <w:rPr>
          <w:rFonts w:ascii="Calibri" w:hAnsi="Calibri"/>
          <w:b/>
          <w:color w:val="2E7D32"/>
          <w:sz w:val="28"/>
        </w:rPr>
        <w:t>3. Criptografía y Funciones Hash en Blockchain</w:t>
      </w:r>
    </w:p>
    <w:p>
      <w:r>
        <w:t>La seguridad de Blockchain descansa sobre la Criptografía Asimétrica de Clave Pública/Privada y las Funciones Hash Criptográficas:</w:t>
        <w:br/>
        <w:br/>
        <w:t>• Criptografía Asimétrica: Cada usuario posee un par de llaves: una Clave Pública (equivalente a su número de cuenta para recibir fondos) y una Clave Privada (su firma secreta e intransferible para autorizar transacciones).</w:t>
        <w:br/>
        <w:br/>
        <w:t>• Función Hash Criptográfica (SHA-256): Es un algoritmo matemático unidireccional que convierte cualquier volumen de entrada en una cadena de longitud fija de 256 bits (64 caracteres hexadecimales). Posee tres propiedades vitales:</w:t>
        <w:br/>
        <w:t xml:space="preserve">  1. Determinismo: Una misma entrada produce siempre exactamente el mismo hash.</w:t>
        <w:br/>
        <w:t xml:space="preserve">  2. Inversibilidad imposible (Unidireccional): No es posible calcular los datos de entrada a partir del hash resultante.</w:t>
        <w:br/>
        <w:t xml:space="preserve">  3. Efecto Avalancha: Modificar un solo bit en el mensaje de entrada cambia radicalmente el hash generado.</w:t>
      </w:r>
    </w:p>
    <w:p>
      <w:pPr>
        <w:pStyle w:val="Heading2"/>
        <w:spacing w:before="280" w:after="120"/>
      </w:pPr>
      <w:r>
        <w:rPr>
          <w:rFonts w:ascii="Calibri" w:hAnsi="Calibri"/>
          <w:b/>
          <w:color w:val="2E7D32"/>
          <w:sz w:val="28"/>
        </w:rPr>
        <w:t>4. El Concepto de Bloque y su Relación en Cadena</w:t>
      </w:r>
    </w:p>
    <w:p>
      <w:r>
        <w:t>Un Bloque es un contenedor digital estandarizado de información que almacena transacciones confirmadas. Su estructura consta de:</w:t>
        <w:br/>
        <w:t>1. Cabecera del Bloque (Block Header):</w:t>
        <w:br/>
        <w:t xml:space="preserve">   - Hash del Bloque Anterior (Previous Block Hash): Enlace criptográfico con el bloque previo.</w:t>
        <w:br/>
        <w:t xml:space="preserve">   - Raíz del Árbol de Merkle (Merkle Root): Resumen comprimido de todas las transacciones dentro del bloque.</w:t>
        <w:br/>
        <w:t xml:space="preserve">   - Marca de Tiempo (Timestamp): Fecha y hora exacta de minado.</w:t>
        <w:br/>
        <w:t xml:space="preserve">   - Nonce (Number used once): Número aleatorio que los mineros modifican para resolver el acertijo criptográfico.</w:t>
        <w:br/>
        <w:t>2. Cuerpo del Bloque (Data): Listado completo de las transacciones validadas.</w:t>
      </w:r>
    </w:p>
    <w:p>
      <w:pPr>
        <w:pStyle w:val="Heading3"/>
        <w:spacing w:before="280" w:after="120"/>
      </w:pPr>
      <w:r>
        <w:rPr>
          <w:rFonts w:ascii="Calibri" w:hAnsi="Calibri"/>
          <w:b/>
          <w:color w:val="212121"/>
          <w:sz w:val="24"/>
        </w:rPr>
        <w:t>Mecanismo de Relación en Cadena:</w:t>
      </w:r>
    </w:p>
    <w:p>
      <w:r>
        <w:t>Cada bloque nuevo incluye explícitamente en su cabecera el Hash del Bloque Anterior. Esto genera un encadenamiento matemático ininterrumpido. Si un atacante intenta alterar una transacción en el Bloque #1, el hash del Bloque #1 cambiará por completo. Como el Bloque #2 almacena el hash original del Bloque #1, la vinculación se rompe y el resto de la red invalida de inmediato la copia alterada.</w:t>
      </w:r>
    </w:p>
    <w:p>
      <w:pPr>
        <w:pStyle w:val="Heading3"/>
        <w:spacing w:before="280" w:after="120"/>
      </w:pPr>
      <w:r>
        <w:rPr>
          <w:rFonts w:ascii="Calibri" w:hAnsi="Calibri"/>
          <w:b/>
          <w:color w:val="212121"/>
          <w:sz w:val="24"/>
        </w:rPr>
        <w:t>5. Diagrama Gráfico de la Red y Cadena de Bloques Blockchain</w:t>
      </w:r>
    </w:p>
    <w:tbl>
      <w:tblPr>
        <w:tblW w:type="auto" w:w="0"/>
        <w:jc w:val="center"/>
        <w:tblLook w:firstColumn="1" w:firstRow="1" w:lastColumn="0" w:lastRow="0" w:noHBand="0" w:noVBand="1" w:val="04A0"/>
      </w:tblPr>
      <w:tblGrid>
        <w:gridCol w:w="8640"/>
      </w:tblGrid>
      <w:tr>
        <w:tc>
          <w:tcPr>
            <w:tcW w:type="dxa" w:w="9360"/>
            <w:shd w:val="clear" w:color="auto" w:fill="ECEFF1"/>
          </w:tcPr>
          <w:p>
            <w:pPr>
              <w:spacing w:before="120" w:after="120"/>
              <w:ind w:left="144"/>
            </w:pPr>
            <w:r>
              <w:rPr>
                <w:rFonts w:ascii="Consolas" w:hAnsi="Consolas"/>
                <w:color w:val="263238"/>
                <w:sz w:val="19"/>
              </w:rPr>
              <w:t>[ Red P2P Descentralizada ]</w:t>
              <w:br/>
              <w:t xml:space="preserve">   (Nodo A) &lt;-------&gt; (Nodo B)</w:t>
              <w:br/>
              <w:t xml:space="preserve">      ^                  ^</w:t>
              <w:br/>
              <w:t xml:space="preserve">      |                  |</w:t>
              <w:br/>
              <w:t xml:space="preserve">   (Nodo C) &lt;-------&gt; (Nodo D)</w:t>
              <w:br/>
              <w:br/>
              <w:t>[ Estructura de la Cadena de Bloques (Blockchain) ]</w:t>
              <w:br/>
              <w:br/>
              <w:t>+--------------------------+     +--------------------------+     +--------------------------+</w:t>
              <w:br/>
              <w:t>|       BLOQUE #100        |     |       BLOQUE #101        |     |       BLOQUE #102        |</w:t>
              <w:br/>
              <w:t>+--------------------------+     +--------------------------+     +--------------------------+</w:t>
              <w:br/>
              <w:t>| Hash Previo: 0000abc...  |     | Hash Previo: 000089f...  |&lt;---| Hash Previo: 000041d...  |</w:t>
              <w:br/>
              <w:t>| Timestamp: 14:10:00      |     | Timestamp: 14:20:00      |     | Timestamp: 14:30:00      |</w:t>
              <w:br/>
              <w:t>| Merkle Root: 771fa...    |     | Merkle Root: 994bb...    |     | Merkle Root: 331ee...    |</w:t>
              <w:br/>
              <w:t>| Nonce: 849201            |     | Nonce: 104928            |     | Nonce: 662910            |</w:t>
              <w:br/>
              <w:t>| Transacciones: [Tx1,Tx2] |     | Transacciones: [Tx3,Tx4] |     | Transacciones: [Tx5,Tx6] |</w:t>
              <w:br/>
              <w:t>+--------------------------+     +--------------------------+     +--------------------------+</w:t>
              <w:br/>
              <w:t>| Hash: 000089f...         |----&gt;| Hash: 000041d...         |----&gt;| Hash: 0000990...         |</w:t>
              <w:br/>
              <w:t>+--------------------------+     +--------------------------+     +--------------------------+</w:t>
            </w:r>
          </w:p>
        </w:tc>
      </w:tr>
    </w:tbl>
    <w:p>
      <w:pPr>
        <w:spacing w:after="120"/>
      </w:pPr>
    </w:p>
    <w:p>
      <w:pPr>
        <w:pStyle w:val="Heading2"/>
        <w:spacing w:before="280" w:after="120"/>
      </w:pPr>
      <w:r>
        <w:rPr>
          <w:rFonts w:ascii="Calibri" w:hAnsi="Calibri"/>
          <w:b/>
          <w:color w:val="2E7D32"/>
          <w:sz w:val="28"/>
        </w:rPr>
        <w:t>6. Criptomonedas, Minería y Productos Desarrollados</w:t>
      </w:r>
    </w:p>
    <w:p>
      <w:r>
        <w:t>• Criptomoneda: Es un activo o unidad de valor digital nativo de una red blockchain que funciona como medio de intercambio, reserva de valor o unidad de cuenta sin intermediación bancaria (ej. Bitcoin, Ether).</w:t>
        <w:br/>
        <w:br/>
        <w:t>• Minería de Criptomonedas: Es el proceso descentralizado mediante el cual los nodos (mineros) compiten ejecutando poder de cómputo para encontrar un valor de 'Nonce' que haga que el Hash del bloque empiece por una cantidad de ceros fija (Dificultad de la Red). Este algoritmo se denomina Prueba de Trabajo (Proof of Work - PoW). Al encontrarlo, el minero propaga el bloque a la red y recibe una recompensa en criptomonedas. Alternativamente, redes modernas como Ethereum emplean Prueba de Participación (Proof of Stake - PoS), donde los validadores bloquean fondos como garantía.</w:t>
        <w:br/>
        <w:br/>
        <w:t>• Productos y Aplicaciones Reales Desarrolladas con Blockchain:</w:t>
        <w:br/>
        <w:t xml:space="preserve">  1. Smart Contracts (Contratos Inteligentes): Programas autoejecutables en Ethereum que realizan transferencias automáticas sin abogados.</w:t>
        <w:br/>
        <w:t xml:space="preserve">  2. DeFi (Finanzas Descentralizadas): Protocolos de préstamos, intercambios y servicios financieros sin bancos.</w:t>
        <w:br/>
        <w:t xml:space="preserve">  3. NFTs (Tokens No Fungibles): Certificados digitales de propiedad e autenticidad para arte digital y activos.</w:t>
        <w:br/>
        <w:t xml:space="preserve">  4. Trazabilidad en Cadenas de Suministro: Rastreo de origen de alimentos y medicamentos (ej. IBM Food Trust).</w:t>
        <w:br/>
        <w:t xml:space="preserve">  5. Identidad Digital Soberana: Gestión de credenciales ciudadanas descentralizadas.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