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F184F">
        <w:rPr>
          <w:rFonts w:ascii="Times New Roman" w:hAnsi="Times New Roman" w:cs="Times New Roman"/>
          <w:b/>
          <w:sz w:val="28"/>
          <w:szCs w:val="28"/>
        </w:rPr>
        <w:t>Циклы</w:t>
      </w:r>
      <w:r w:rsidR="00CF184F" w:rsidRPr="00DE2D10"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="00A570FA">
        <w:rPr>
          <w:rFonts w:ascii="Times New Roman" w:hAnsi="Times New Roman" w:cs="Times New Roman"/>
          <w:b/>
          <w:sz w:val="28"/>
          <w:szCs w:val="28"/>
        </w:rPr>
        <w:t>условием окончания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CF184F" w:rsidRPr="00CF1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A570FA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A570FA" w:rsidRPr="00A570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9F4F37" w:rsidRDefault="009F4F37" w:rsidP="009F4F37">
      <w:pPr>
        <w:pStyle w:val="1"/>
        <w:numPr>
          <w:ilvl w:val="0"/>
          <w:numId w:val="0"/>
        </w:numPr>
        <w:ind w:firstLine="85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9F4F37">
        <w:rPr>
          <w:rFonts w:ascii="Times New Roman" w:hAnsi="Times New Roman" w:cs="Times New Roman"/>
          <w:b w:val="0"/>
          <w:sz w:val="28"/>
          <w:szCs w:val="28"/>
        </w:rPr>
        <w:t>Изучение приемов программирования циклов, заканчивающихся по некоторому условию; знакомство с проведением вычислительного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b w:val="0"/>
          <w:sz w:val="28"/>
          <w:szCs w:val="28"/>
        </w:rPr>
        <w:t>эксперимента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9F4F37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801996" w:rsidRPr="009F4F37" w:rsidRDefault="009F4F37" w:rsidP="009F4F3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F4F37">
        <w:rPr>
          <w:rFonts w:ascii="Times New Roman" w:hAnsi="Times New Roman" w:cs="Times New Roman"/>
          <w:sz w:val="28"/>
          <w:szCs w:val="28"/>
        </w:rPr>
        <w:t>Исследовать ряд на выполнение необходимого условия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сходимости рядов. Вывести на экран ответ: необходимое условие сходимости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для данного ряда выполняется или не выполняется. Вывести полученную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приблизительную сумму ряда, если условие сходимости выполняется. Показать процесс предполагаемой сходимости (или расходимости) ряда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экране.</w:t>
      </w:r>
      <w:r>
        <w:rPr>
          <w:rFonts w:ascii="Times New Roman" w:hAnsi="Times New Roman" w:cs="Times New Roman"/>
          <w:sz w:val="28"/>
          <w:szCs w:val="28"/>
        </w:rPr>
        <w:t xml:space="preserve"> Вычисление члена ряда происходит по формуле указанной на рисунке 1.</w:t>
      </w:r>
    </w:p>
    <w:p w:rsidR="002A3E93" w:rsidRDefault="002A3E93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FF3DC9" w:rsidRPr="00D31EED" w:rsidRDefault="009F4F37" w:rsidP="00D31EE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2320" cy="8229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B1124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162DF4" w:rsidRPr="00E03146" w:rsidRDefault="00D31EED" w:rsidP="009B11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3134360" cy="7402195"/>
            <wp:effectExtent l="19050" t="0" r="889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740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4264"/>
        <w:gridCol w:w="3402"/>
        <w:gridCol w:w="2559"/>
      </w:tblGrid>
      <w:tr w:rsidR="00B71AD1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42FAC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42FAC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42FAC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9B1124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E42FAC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Константа, малая величина близкая к нулю для прерывания цикла вычисления суммы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e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E42FAC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B1124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E42FAC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Константа, большая величина для прерывания цикла вычисления суммы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g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F3FE3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номер элемента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F3FE3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член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u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Pr="00E42FAC" w:rsidRDefault="007F3FE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F3FE3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определяющий сходится ли ряд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isConvergent</w:t>
            </w:r>
            <w:proofErr w:type="spellEnd"/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bool</w:t>
            </w:r>
            <w:proofErr w:type="spellEnd"/>
          </w:p>
          <w:p w:rsidR="00E42FAC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</w:tr>
      <w:tr w:rsidR="00E42FAC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определяющий расходится ли ряд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42F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isNotConvergent</w:t>
            </w:r>
            <w:proofErr w:type="spellEnd"/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FAC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bool</w:t>
            </w:r>
            <w:proofErr w:type="spellEnd"/>
          </w:p>
        </w:tc>
      </w:tr>
      <w:tr w:rsidR="00974E8C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4E8C" w:rsidRPr="00E42FAC" w:rsidRDefault="00974E8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Частичная сумма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4E8C" w:rsidRPr="00974E8C" w:rsidRDefault="00974E8C" w:rsidP="00C0073B">
            <w:pPr>
              <w:autoSpaceDE w:val="0"/>
              <w:snapToGri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sum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E8C" w:rsidRPr="00E42FAC" w:rsidRDefault="00974E8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E42FAC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вычисления факториала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D61F7D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2FA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Factorial</w:t>
            </w:r>
            <w:r w:rsidR="00D61F7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(3 * n – 2)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FAC" w:rsidRPr="00974E8C" w:rsidRDefault="00D61F7D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E42FAC" w:rsidRDefault="00B71AD1">
      <w:pPr>
        <w:rPr>
          <w:rFonts w:ascii="Times New Roman" w:hAnsi="Times New Roman" w:cs="Times New Roman"/>
          <w:sz w:val="28"/>
          <w:szCs w:val="28"/>
        </w:rPr>
      </w:pPr>
      <w:r w:rsidRPr="00E42FAC">
        <w:rPr>
          <w:rFonts w:ascii="Times New Roman" w:hAnsi="Times New Roman" w:cs="Times New Roman"/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1565E3" w:rsidRPr="003C2C1F" w:rsidRDefault="00B71AD1" w:rsidP="003C2C1F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Результаты тестирования программы представлены </w:t>
      </w:r>
      <w:r w:rsidR="003C2C1F">
        <w:rPr>
          <w:rFonts w:ascii="Times New Roman" w:hAnsi="Times New Roman" w:cs="Times New Roman"/>
          <w:sz w:val="28"/>
          <w:szCs w:val="28"/>
        </w:rPr>
        <w:t>на рисунке 3</w:t>
      </w:r>
      <w:r w:rsidRPr="0094479C">
        <w:rPr>
          <w:rFonts w:ascii="Times New Roman" w:hAnsi="Times New Roman" w:cs="Times New Roman"/>
          <w:sz w:val="28"/>
          <w:szCs w:val="28"/>
        </w:rPr>
        <w:t>.</w:t>
      </w:r>
    </w:p>
    <w:p w:rsidR="000348FF" w:rsidRPr="003C2C1F" w:rsidRDefault="003C2C1F" w:rsidP="003C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9540" cy="1030632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03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CB26DB" w:rsidRDefault="00CB26DB" w:rsidP="00CB26D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и</w:t>
      </w:r>
      <w:r w:rsidRPr="00CB26DB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приём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 w:rsidR="003C2C1F" w:rsidRPr="009F4F37">
        <w:rPr>
          <w:rFonts w:ascii="Times New Roman" w:hAnsi="Times New Roman" w:cs="Times New Roman"/>
          <w:sz w:val="28"/>
          <w:szCs w:val="28"/>
        </w:rPr>
        <w:t xml:space="preserve">программирования циклов, заканчивающихся по некоторому условию; </w:t>
      </w:r>
      <w:r w:rsidR="003C2C1F">
        <w:rPr>
          <w:rFonts w:ascii="Times New Roman" w:hAnsi="Times New Roman" w:cs="Times New Roman"/>
          <w:sz w:val="28"/>
          <w:szCs w:val="28"/>
        </w:rPr>
        <w:t xml:space="preserve">произошло </w:t>
      </w:r>
      <w:r w:rsidR="003C2C1F" w:rsidRPr="009F4F37">
        <w:rPr>
          <w:rFonts w:ascii="Times New Roman" w:hAnsi="Times New Roman" w:cs="Times New Roman"/>
          <w:sz w:val="28"/>
          <w:szCs w:val="28"/>
        </w:rPr>
        <w:t>знакомство с проведением вычислительного</w:t>
      </w:r>
      <w:r w:rsidR="003C2C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2C1F" w:rsidRPr="009F4F37">
        <w:rPr>
          <w:rFonts w:ascii="Times New Roman" w:hAnsi="Times New Roman" w:cs="Times New Roman"/>
          <w:sz w:val="28"/>
          <w:szCs w:val="28"/>
        </w:rPr>
        <w:t>эксперимента</w:t>
      </w:r>
      <w:r w:rsidR="003C2C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F3817"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D61F7D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D61F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D61F7D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D61F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2107E0">
        <w:rPr>
          <w:rFonts w:ascii="Cascadia Mono" w:hAnsi="Cascadia Mono" w:cs="Cascadia Mono"/>
          <w:color w:val="0000FF"/>
        </w:rPr>
        <w:t>using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</w:rPr>
        <w:t>System</w:t>
      </w:r>
      <w:proofErr w:type="spellEnd"/>
      <w:r w:rsidRPr="002107E0">
        <w:rPr>
          <w:rFonts w:ascii="Cascadia Mono" w:hAnsi="Cascadia Mono" w:cs="Cascadia Mono"/>
          <w:color w:val="000000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2107E0">
        <w:rPr>
          <w:rFonts w:ascii="Cascadia Mono" w:hAnsi="Cascadia Mono" w:cs="Cascadia Mono"/>
          <w:color w:val="0000FF"/>
        </w:rPr>
        <w:t>class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2B91AF"/>
        </w:rPr>
        <w:t>Program</w:t>
      </w:r>
      <w:proofErr w:type="spellEnd"/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</w:rPr>
        <w:t>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static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r w:rsidRPr="002107E0">
        <w:rPr>
          <w:rFonts w:ascii="Cascadia Mono" w:hAnsi="Cascadia Mono" w:cs="Cascadia Mono"/>
          <w:color w:val="0000FF"/>
          <w:lang w:val="en-US"/>
        </w:rPr>
        <w:t>void</w:t>
      </w:r>
      <w:r w:rsidRPr="002107E0">
        <w:rPr>
          <w:rFonts w:ascii="Cascadia Mono" w:hAnsi="Cascadia Mono" w:cs="Cascadia Mono"/>
          <w:color w:val="000000"/>
          <w:lang w:val="en-US"/>
        </w:rPr>
        <w:t xml:space="preserve"> Main(</w:t>
      </w:r>
      <w:r w:rsidRPr="002107E0">
        <w:rPr>
          <w:rFonts w:ascii="Cascadia Mono" w:hAnsi="Cascadia Mono" w:cs="Cascadia Mono"/>
          <w:color w:val="0000FF"/>
          <w:lang w:val="en-US"/>
        </w:rPr>
        <w:t>string</w:t>
      </w:r>
      <w:r w:rsidRPr="002107E0">
        <w:rPr>
          <w:rFonts w:ascii="Cascadia Mono" w:hAnsi="Cascadia Mono" w:cs="Cascadia Mono"/>
          <w:color w:val="000000"/>
          <w:lang w:val="en-US"/>
        </w:rPr>
        <w:t xml:space="preserve">[]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args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e = 1E-5;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g = 1E+5;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n = 1;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u;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denominator = (98 + 2 * n);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bool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bool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sum = 0;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</w:t>
      </w:r>
      <w:proofErr w:type="gramEnd"/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u =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Factorial(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>3 * n - 2) / denominator;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denominator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*= (98 + 2 * n);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sum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+= u;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(</w:t>
      </w:r>
      <w:proofErr w:type="gramEnd"/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61F7D">
        <w:rPr>
          <w:rFonts w:ascii="Cascadia Mono" w:hAnsi="Cascadia Mono" w:cs="Cascadia Mono"/>
          <w:color w:val="A31515"/>
          <w:lang w:val="en-US"/>
        </w:rPr>
        <w:t>"</w:t>
      </w:r>
      <w:r w:rsidRPr="002107E0">
        <w:rPr>
          <w:rFonts w:ascii="Cascadia Mono" w:hAnsi="Cascadia Mono" w:cs="Cascadia Mono"/>
          <w:color w:val="A31515"/>
        </w:rPr>
        <w:t>Номер</w:t>
      </w:r>
      <w:r w:rsidRPr="00D61F7D">
        <w:rPr>
          <w:rFonts w:ascii="Cascadia Mono" w:hAnsi="Cascadia Mono" w:cs="Cascadia Mono"/>
          <w:color w:val="A31515"/>
          <w:lang w:val="en-US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итерации</w:t>
      </w:r>
      <w:proofErr w:type="gramStart"/>
      <w:r w:rsidRPr="00D61F7D">
        <w:rPr>
          <w:rFonts w:ascii="Cascadia Mono" w:hAnsi="Cascadia Mono" w:cs="Cascadia Mono"/>
          <w:color w:val="A31515"/>
          <w:lang w:val="en-US"/>
        </w:rPr>
        <w:t>: "</w:t>
      </w:r>
      <w:proofErr w:type="gramEnd"/>
      <w:r w:rsidRPr="00D61F7D">
        <w:rPr>
          <w:rFonts w:ascii="Cascadia Mono" w:hAnsi="Cascadia Mono" w:cs="Cascadia Mono"/>
          <w:color w:val="000000"/>
          <w:lang w:val="en-US"/>
        </w:rPr>
        <w:t xml:space="preserve"> + n + 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2107E0">
        <w:rPr>
          <w:rFonts w:ascii="Cascadia Mono" w:hAnsi="Cascadia Mono" w:cs="Cascadia Mono"/>
          <w:color w:val="A31515"/>
        </w:rPr>
        <w:t>", значение члена ряда: "</w:t>
      </w:r>
      <w:r w:rsidRPr="002107E0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2107E0">
        <w:rPr>
          <w:rFonts w:ascii="Cascadia Mono" w:hAnsi="Cascadia Mono" w:cs="Cascadia Mono"/>
          <w:color w:val="000000"/>
        </w:rPr>
        <w:t>u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+ 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</w:rPr>
        <w:t xml:space="preserve">                </w:t>
      </w:r>
      <w:r w:rsidRPr="00D61F7D">
        <w:rPr>
          <w:rFonts w:ascii="Cascadia Mono" w:hAnsi="Cascadia Mono" w:cs="Cascadia Mono"/>
          <w:color w:val="A31515"/>
        </w:rPr>
        <w:t xml:space="preserve">", </w:t>
      </w:r>
      <w:r w:rsidRPr="002107E0">
        <w:rPr>
          <w:rFonts w:ascii="Cascadia Mono" w:hAnsi="Cascadia Mono" w:cs="Cascadia Mono"/>
          <w:color w:val="A31515"/>
        </w:rPr>
        <w:t>частичная</w:t>
      </w:r>
      <w:r w:rsidRPr="00D61F7D">
        <w:rPr>
          <w:rFonts w:ascii="Cascadia Mono" w:hAnsi="Cascadia Mono" w:cs="Cascadia Mono"/>
          <w:color w:val="A31515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сумма</w:t>
      </w:r>
      <w:r w:rsidRPr="00D61F7D">
        <w:rPr>
          <w:rFonts w:ascii="Cascadia Mono" w:hAnsi="Cascadia Mono" w:cs="Cascadia Mono"/>
          <w:color w:val="A31515"/>
        </w:rPr>
        <w:t>: "</w:t>
      </w:r>
      <w:r w:rsidRPr="00D61F7D">
        <w:rPr>
          <w:rFonts w:ascii="Cascadia Mono" w:hAnsi="Cascadia Mono" w:cs="Cascadia Mono"/>
          <w:color w:val="000000"/>
        </w:rPr>
        <w:t xml:space="preserve"> + </w:t>
      </w:r>
      <w:r w:rsidRPr="002107E0">
        <w:rPr>
          <w:rFonts w:ascii="Cascadia Mono" w:hAnsi="Cascadia Mono" w:cs="Cascadia Mono"/>
          <w:color w:val="000000"/>
          <w:lang w:val="en-US"/>
        </w:rPr>
        <w:t>sum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1F7D">
        <w:rPr>
          <w:rFonts w:ascii="Cascadia Mono" w:hAnsi="Cascadia Mono" w:cs="Cascadia Mono"/>
          <w:color w:val="000000"/>
        </w:rPr>
        <w:t xml:space="preserve">            );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n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>++;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= u &gt; e;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= u &lt; g;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} </w:t>
      </w:r>
      <w:r w:rsidRPr="002107E0">
        <w:rPr>
          <w:rFonts w:ascii="Cascadia Mono" w:hAnsi="Cascadia Mono" w:cs="Cascadia Mono"/>
          <w:color w:val="0000FF"/>
          <w:lang w:val="en-US"/>
        </w:rPr>
        <w:t>while</w:t>
      </w:r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D61F7D">
        <w:rPr>
          <w:rFonts w:ascii="Cascadia Mono" w:hAnsi="Cascadia Mono" w:cs="Cascadia Mono"/>
          <w:color w:val="000000"/>
          <w:lang w:val="en-US"/>
        </w:rPr>
        <w:t>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2107E0">
        <w:rPr>
          <w:rFonts w:ascii="Cascadia Mono" w:hAnsi="Cascadia Mono" w:cs="Cascadia Mono"/>
          <w:color w:val="000000"/>
        </w:rPr>
        <w:t>Console.WriteLine</w:t>
      </w:r>
      <w:proofErr w:type="spellEnd"/>
      <w:r w:rsidRPr="002107E0">
        <w:rPr>
          <w:rFonts w:ascii="Cascadia Mono" w:hAnsi="Cascadia Mono" w:cs="Cascadia Mono"/>
          <w:color w:val="000000"/>
        </w:rPr>
        <w:t>(</w:t>
      </w:r>
      <w:r w:rsidRPr="002107E0">
        <w:rPr>
          <w:rFonts w:ascii="Cascadia Mono" w:hAnsi="Cascadia Mono" w:cs="Cascadia Mono"/>
          <w:color w:val="A31515"/>
        </w:rPr>
        <w:t>"Ряд предположительно сходится"</w:t>
      </w:r>
      <w:r w:rsidRPr="002107E0">
        <w:rPr>
          <w:rFonts w:ascii="Cascadia Mono" w:hAnsi="Cascadia Mono" w:cs="Cascadia Mono"/>
          <w:color w:val="000000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</w:rPr>
        <w:t xml:space="preserve">        </w:t>
      </w:r>
      <w:r w:rsidRPr="002107E0">
        <w:rPr>
          <w:rFonts w:ascii="Cascadia Mono" w:hAnsi="Cascadia Mono" w:cs="Cascadia Mono"/>
          <w:color w:val="000000"/>
          <w:lang w:val="en-US"/>
        </w:rPr>
        <w:t>}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Console</w:t>
      </w:r>
      <w:r w:rsidRPr="00D61F7D">
        <w:rPr>
          <w:rFonts w:ascii="Cascadia Mono" w:hAnsi="Cascadia Mono" w:cs="Cascadia Mono"/>
          <w:color w:val="000000"/>
        </w:rPr>
        <w:t>.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WriteLine</w:t>
      </w:r>
      <w:proofErr w:type="spellEnd"/>
      <w:r w:rsidRPr="00D61F7D">
        <w:rPr>
          <w:rFonts w:ascii="Cascadia Mono" w:hAnsi="Cascadia Mono" w:cs="Cascadia Mono"/>
          <w:color w:val="000000"/>
        </w:rPr>
        <w:t>(</w:t>
      </w:r>
      <w:proofErr w:type="gramEnd"/>
      <w:r w:rsidRPr="00D61F7D">
        <w:rPr>
          <w:rFonts w:ascii="Cascadia Mono" w:hAnsi="Cascadia Mono" w:cs="Cascadia Mono"/>
          <w:color w:val="A31515"/>
        </w:rPr>
        <w:t>"</w:t>
      </w:r>
      <w:r w:rsidRPr="002107E0">
        <w:rPr>
          <w:rFonts w:ascii="Cascadia Mono" w:hAnsi="Cascadia Mono" w:cs="Cascadia Mono"/>
          <w:color w:val="A31515"/>
        </w:rPr>
        <w:t>Ряд</w:t>
      </w:r>
      <w:r w:rsidRPr="00D61F7D">
        <w:rPr>
          <w:rFonts w:ascii="Cascadia Mono" w:hAnsi="Cascadia Mono" w:cs="Cascadia Mono"/>
          <w:color w:val="A31515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не</w:t>
      </w:r>
      <w:r w:rsidRPr="00D61F7D">
        <w:rPr>
          <w:rFonts w:ascii="Cascadia Mono" w:hAnsi="Cascadia Mono" w:cs="Cascadia Mono"/>
          <w:color w:val="A31515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сходится</w:t>
      </w:r>
      <w:r w:rsidRPr="00D61F7D">
        <w:rPr>
          <w:rFonts w:ascii="Cascadia Mono" w:hAnsi="Cascadia Mono" w:cs="Cascadia Mono"/>
          <w:color w:val="A31515"/>
        </w:rPr>
        <w:t>"</w:t>
      </w:r>
      <w:r w:rsidRPr="00D61F7D">
        <w:rPr>
          <w:rFonts w:ascii="Cascadia Mono" w:hAnsi="Cascadia Mono" w:cs="Cascadia Mono"/>
          <w:color w:val="000000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</w:rPr>
        <w:t xml:space="preserve">        </w:t>
      </w:r>
      <w:r w:rsidRPr="002107E0">
        <w:rPr>
          <w:rFonts w:ascii="Cascadia Mono" w:hAnsi="Cascadia Mono" w:cs="Cascadia Mono"/>
          <w:color w:val="000000"/>
          <w:lang w:val="en-US"/>
        </w:rPr>
        <w:t>}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static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Factorial(</w:t>
      </w:r>
      <w:proofErr w:type="spell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n)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result = 1;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= n;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&gt; 0;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--)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D61F7D">
        <w:rPr>
          <w:rFonts w:ascii="Cascadia Mono" w:hAnsi="Cascadia Mono" w:cs="Cascadia Mono"/>
          <w:color w:val="000000"/>
          <w:lang w:val="en-US"/>
        </w:rPr>
        <w:t>{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D61F7D">
        <w:rPr>
          <w:rFonts w:ascii="Cascadia Mono" w:hAnsi="Cascadia Mono" w:cs="Cascadia Mono"/>
          <w:color w:val="000000"/>
          <w:lang w:val="en-US"/>
        </w:rPr>
        <w:t>result</w:t>
      </w:r>
      <w:proofErr w:type="gramEnd"/>
      <w:r w:rsidRPr="00D61F7D">
        <w:rPr>
          <w:rFonts w:ascii="Cascadia Mono" w:hAnsi="Cascadia Mono" w:cs="Cascadia Mono"/>
          <w:color w:val="000000"/>
          <w:lang w:val="en-US"/>
        </w:rPr>
        <w:t xml:space="preserve"> *= </w:t>
      </w:r>
      <w:proofErr w:type="spellStart"/>
      <w:r w:rsidRPr="00D61F7D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61F7D">
        <w:rPr>
          <w:rFonts w:ascii="Cascadia Mono" w:hAnsi="Cascadia Mono" w:cs="Cascadia Mono"/>
          <w:color w:val="000000"/>
          <w:lang w:val="en-US"/>
        </w:rPr>
        <w:t>;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D61F7D">
        <w:rPr>
          <w:rFonts w:ascii="Cascadia Mono" w:hAnsi="Cascadia Mono" w:cs="Cascadia Mono"/>
          <w:color w:val="0000FF"/>
          <w:lang w:val="en-US"/>
        </w:rPr>
        <w:t>return</w:t>
      </w:r>
      <w:proofErr w:type="gramEnd"/>
      <w:r w:rsidRPr="00D61F7D">
        <w:rPr>
          <w:rFonts w:ascii="Cascadia Mono" w:hAnsi="Cascadia Mono" w:cs="Cascadia Mono"/>
          <w:color w:val="000000"/>
          <w:lang w:val="en-US"/>
        </w:rPr>
        <w:t xml:space="preserve"> result;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AF3817" w:rsidRPr="00D61F7D" w:rsidRDefault="002107E0" w:rsidP="002107E0">
      <w:pPr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>}</w:t>
      </w:r>
      <w:r w:rsidR="00AF3817" w:rsidRPr="00D61F7D">
        <w:rPr>
          <w:rFonts w:ascii="Cascadia Mono" w:hAnsi="Cascadia Mono" w:cs="Cascadia Mono"/>
          <w:color w:val="000000"/>
          <w:sz w:val="28"/>
          <w:szCs w:val="28"/>
          <w:lang w:val="en-US"/>
        </w:rPr>
        <w:br w:type="page"/>
      </w:r>
    </w:p>
    <w:p w:rsidR="00AF3817" w:rsidRPr="00D61F7D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D61F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proofErr w:type="gramEnd"/>
    </w:p>
    <w:p w:rsidR="00AF3817" w:rsidRPr="00D61F7D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</w:t>
      </w:r>
      <w:r w:rsidRPr="00D61F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</w:t>
      </w:r>
    </w:p>
    <w:p w:rsidR="00CB26DB" w:rsidRPr="002107E0" w:rsidRDefault="002107E0" w:rsidP="002107E0">
      <w:pPr>
        <w:pStyle w:val="a3"/>
        <w:numPr>
          <w:ilvl w:val="0"/>
          <w:numId w:val="6"/>
        </w:numPr>
        <w:tabs>
          <w:tab w:val="left" w:pos="567"/>
        </w:tabs>
        <w:ind w:left="564"/>
        <w:rPr>
          <w:rFonts w:ascii="Times New Roman" w:hAnsi="Times New Roman" w:cs="Times New Roman"/>
          <w:sz w:val="28"/>
          <w:szCs w:val="28"/>
        </w:rPr>
      </w:pPr>
      <w:r w:rsidRPr="00210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Сеть интернет,</w:t>
      </w:r>
      <w:r w:rsidR="00AF3817" w:rsidRPr="00210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hyperlink r:id="rId9" w:tooltip="http://www.mathprofi.ru/ryady_dlya_chajnikov.html" w:history="1">
        <w:r w:rsidRPr="002107E0">
          <w:rPr>
            <w:rStyle w:val="a9"/>
            <w:rFonts w:ascii="Times New Roman" w:hAnsi="Times New Roman" w:cs="Times New Roman"/>
            <w:b/>
            <w:sz w:val="28"/>
            <w:szCs w:val="28"/>
          </w:rPr>
          <w:t>http://www.mathprofi.ru/ryady_dlya_chajnikov.html</w:t>
        </w:r>
      </w:hyperlink>
      <w:r w:rsidRPr="002107E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B26DB" w:rsidRPr="002107E0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06A70"/>
    <w:rsid w:val="0021028E"/>
    <w:rsid w:val="002107E0"/>
    <w:rsid w:val="0025240F"/>
    <w:rsid w:val="0026299C"/>
    <w:rsid w:val="002836E7"/>
    <w:rsid w:val="00286586"/>
    <w:rsid w:val="002A3E93"/>
    <w:rsid w:val="002D0288"/>
    <w:rsid w:val="003266E0"/>
    <w:rsid w:val="00337662"/>
    <w:rsid w:val="00342D64"/>
    <w:rsid w:val="00396C50"/>
    <w:rsid w:val="003C2C1F"/>
    <w:rsid w:val="003C3445"/>
    <w:rsid w:val="003C59D4"/>
    <w:rsid w:val="004022DD"/>
    <w:rsid w:val="004661DF"/>
    <w:rsid w:val="004A51F3"/>
    <w:rsid w:val="004E7E76"/>
    <w:rsid w:val="00523D9B"/>
    <w:rsid w:val="00537EFB"/>
    <w:rsid w:val="00543F3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5238B"/>
    <w:rsid w:val="007524AA"/>
    <w:rsid w:val="007F3FE3"/>
    <w:rsid w:val="00801996"/>
    <w:rsid w:val="008105D9"/>
    <w:rsid w:val="008665CD"/>
    <w:rsid w:val="0088450D"/>
    <w:rsid w:val="008B4A1E"/>
    <w:rsid w:val="008D3BD3"/>
    <w:rsid w:val="0094479C"/>
    <w:rsid w:val="00967935"/>
    <w:rsid w:val="00974E8C"/>
    <w:rsid w:val="00987A2A"/>
    <w:rsid w:val="009B1124"/>
    <w:rsid w:val="009D0DCE"/>
    <w:rsid w:val="009F4F37"/>
    <w:rsid w:val="00A439FB"/>
    <w:rsid w:val="00A570FA"/>
    <w:rsid w:val="00AB481A"/>
    <w:rsid w:val="00AC10EF"/>
    <w:rsid w:val="00AF3817"/>
    <w:rsid w:val="00B305D5"/>
    <w:rsid w:val="00B71AD1"/>
    <w:rsid w:val="00BE5D43"/>
    <w:rsid w:val="00C0073B"/>
    <w:rsid w:val="00C0622F"/>
    <w:rsid w:val="00C75AEA"/>
    <w:rsid w:val="00CB26DB"/>
    <w:rsid w:val="00CF184F"/>
    <w:rsid w:val="00D31EED"/>
    <w:rsid w:val="00D61F7D"/>
    <w:rsid w:val="00D83B2F"/>
    <w:rsid w:val="00D977DE"/>
    <w:rsid w:val="00DC0F14"/>
    <w:rsid w:val="00DC7682"/>
    <w:rsid w:val="00DF7F1E"/>
    <w:rsid w:val="00E03146"/>
    <w:rsid w:val="00E25FAA"/>
    <w:rsid w:val="00E42FAC"/>
    <w:rsid w:val="00E778CA"/>
    <w:rsid w:val="00F172D1"/>
    <w:rsid w:val="00F2703C"/>
    <w:rsid w:val="00F6108A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1045;&#1088;&#1076;&#1103;&#1082;&#1086;&#1074;%20&#1056;.&#1040;.%20&#1051;&#1056;%205%20&#1048;&#1058;&#1073;-1302-02-20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9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10</cp:revision>
  <dcterms:created xsi:type="dcterms:W3CDTF">2024-06-05T20:27:00Z</dcterms:created>
  <dcterms:modified xsi:type="dcterms:W3CDTF">2024-07-02T09:06:00Z</dcterms:modified>
</cp:coreProperties>
</file>