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AD6B51" w:rsidRPr="00AD6B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D6B51" w:rsidRPr="00AD6B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одномерных массивов. Методы (функции)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504DE2" w:rsidRDefault="00504DE2" w:rsidP="00504DE2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>зучение основных приемов алгоритмизации и программирования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>задач обработки одномерных массивов, использования методов (функций).</w:t>
      </w:r>
      <w:r w:rsidR="00523D9B" w:rsidRPr="00504DE2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504DE2" w:rsidP="00504DE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04DE2">
        <w:rPr>
          <w:rFonts w:ascii="Times New Roman" w:hAnsi="Times New Roman" w:cs="Times New Roman"/>
          <w:sz w:val="28"/>
          <w:szCs w:val="28"/>
        </w:rPr>
        <w:t>Ввести исходный массив с клавиатуры, вывести его на экран в 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строку. Сформировать массив из элементов исходного массива, располагающихся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 xml:space="preserve">перед максимальным элементом </w:t>
      </w:r>
      <w:r>
        <w:rPr>
          <w:rFonts w:ascii="Times New Roman" w:hAnsi="Times New Roman" w:cs="Times New Roman"/>
          <w:sz w:val="28"/>
          <w:szCs w:val="28"/>
        </w:rPr>
        <w:t>исходного</w:t>
      </w:r>
      <w:r w:rsidRPr="00504DE2">
        <w:rPr>
          <w:rFonts w:ascii="Times New Roman" w:hAnsi="Times New Roman" w:cs="Times New Roman"/>
          <w:sz w:val="28"/>
          <w:szCs w:val="28"/>
        </w:rPr>
        <w:t xml:space="preserve"> массива, 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его на экран в одну строку. Вычислить и вывести на экран 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элементов исходного и сформированного массивов. Вычисление 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арифметического реализовать в отдельном методе (или в функции).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676285" w:rsidRPr="00676285" w:rsidRDefault="0067628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3.1 Схема основной программы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676285" w:rsidRDefault="004D1D75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280660" cy="74371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676285" w:rsidRDefault="006762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Схема алгоритма 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A94E51" w:rsidRPr="00F75582" w:rsidRDefault="00A94E51" w:rsidP="00A94E51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4E51" w:rsidRPr="00A94E51" w:rsidRDefault="00A94E51" w:rsidP="00A94E51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:rsidR="00A94E51" w:rsidRPr="00A94E51" w:rsidRDefault="00A94E51">
      <w:pPr>
        <w:rPr>
          <w:rFonts w:ascii="Times New Roman" w:hAnsi="Times New Roman" w:cs="Times New Roman"/>
          <w:b/>
          <w:sz w:val="28"/>
          <w:szCs w:val="28"/>
        </w:rPr>
      </w:pPr>
    </w:p>
    <w:p w:rsidR="00676285" w:rsidRPr="00676285" w:rsidRDefault="007D21A2" w:rsidP="00A94E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27120" cy="704088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704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85" w:rsidRDefault="00676285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7D21A2" w:rsidRPr="007D21A2" w:rsidRDefault="007D21A2" w:rsidP="007D21A2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t>4.1 Идентификаторы основной программы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4D1D75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размер массива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inputSize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7D21A2" w:rsidRDefault="00B71AD1" w:rsidP="007D21A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массив чисел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03146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</w:t>
            </w:r>
            <w:r w:rsidR="009B1124"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переменная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 массив выходных данных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="009B11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7D21A2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7D21A2"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индекс максимального значения массива </w:t>
            </w:r>
            <w:proofErr w:type="spellStart"/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maxIndex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7D21A2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7D21A2"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максимальное значение из массива </w:t>
            </w:r>
            <w:proofErr w:type="spellStart"/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счетчик обхода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счетчик обхода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j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avgInputData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Default="007D21A2" w:rsidP="007D21A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7D21A2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avgResult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223F28" w:rsidRPr="00223F28" w:rsidRDefault="00223F28" w:rsidP="00223F28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7D21A2">
        <w:rPr>
          <w:rFonts w:ascii="Times New Roman" w:hAnsi="Times New Roman" w:cs="Times New Roman"/>
          <w:b/>
          <w:sz w:val="28"/>
          <w:szCs w:val="28"/>
        </w:rPr>
        <w:t xml:space="preserve"> Идентификаторы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223F28" w:rsidRPr="00987A2A" w:rsidRDefault="00223F28" w:rsidP="00223F28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03146"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>
        <w:rPr>
          <w:rFonts w:ascii="Times New Roman" w:hAnsi="Times New Roman" w:cs="Times New Roman"/>
          <w:sz w:val="28"/>
          <w:szCs w:val="28"/>
        </w:rPr>
        <w:t>таблице 2</w:t>
      </w:r>
      <w:r w:rsidRPr="00E03146">
        <w:rPr>
          <w:rFonts w:ascii="Times New Roman" w:hAnsi="Times New Roman" w:cs="Times New Roman"/>
          <w:sz w:val="28"/>
          <w:szCs w:val="28"/>
        </w:rPr>
        <w:t>.</w:t>
      </w:r>
    </w:p>
    <w:p w:rsidR="00223F28" w:rsidRPr="00E03146" w:rsidRDefault="00223F28" w:rsidP="00223F28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3146">
        <w:rPr>
          <w:rFonts w:ascii="Times New Roman" w:hAnsi="Times New Roman" w:cs="Times New Roman"/>
          <w:sz w:val="28"/>
          <w:szCs w:val="28"/>
        </w:rPr>
        <w:t xml:space="preserve">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 xml:space="preserve">- Идентификаторы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E03146">
        <w:rPr>
          <w:rFonts w:ascii="Times New Roman" w:hAnsi="Times New Roman" w:cs="Times New Roman"/>
          <w:sz w:val="28"/>
          <w:szCs w:val="28"/>
        </w:rPr>
        <w:t xml:space="preserve">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массив чисел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0E1629" w:rsidRDefault="006108CE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6108CE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сумма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6108CE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sum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счетчик обхода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4D1D75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6108CE" w:rsidP="005919B4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7D21A2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223F28" w:rsidRDefault="00223F2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008BC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1,25</w:t>
            </w:r>
          </w:p>
          <w:p w:rsidR="00F6108A" w:rsidRPr="0094479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</w:p>
        </w:tc>
        <w:tc>
          <w:tcPr>
            <w:tcW w:w="3515" w:type="dxa"/>
            <w:vAlign w:val="center"/>
          </w:tcPr>
          <w:p w:rsidR="007008BC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F6108A" w:rsidRPr="00F6108A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7008BC" w:rsidRPr="00B305D5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5,345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4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F6108A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9560" cy="214122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8A" w:rsidRPr="00F6108A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1,25;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B71AD1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9080" cy="23698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5,345;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D977DE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3380" cy="22174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6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=4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программирования задач, требующих организации циклов с задан</w:t>
      </w:r>
      <w:r>
        <w:rPr>
          <w:rFonts w:ascii="Times New Roman" w:hAnsi="Times New Roman" w:cs="Times New Roman"/>
          <w:sz w:val="28"/>
          <w:szCs w:val="28"/>
        </w:rPr>
        <w:t>ным числом повторений, 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отладки и тестирования программ с циклами</w:t>
      </w:r>
      <w:r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x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x 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n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n = Int32.Parse(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1;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&lt;= n;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++)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Math.Sin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(x),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 + 1/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Math.Sqrt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(x);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% 4 == 0)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(r);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>"Для завершения нажмите любую кнопку"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CB26DB" w:rsidP="00CB26DB">
      <w:pPr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CB26DB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1" w:tooltip="https://learn.microsoft.com/ru-ru/dotnet/csharp/language-reference/statements/selection-statements" w:history="1">
        <w:r w:rsidR="00B305D5" w:rsidRPr="00B305D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https://learn.microsoft.com/ru-ru/dotnet/csharp/language-reference/statements/selection-statements</w:t>
        </w:r>
      </w:hyperlink>
    </w:p>
    <w:p w:rsidR="00CB26DB" w:rsidRPr="00B305D5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Документация по 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2" w:tooltip="https://learn.microsoft.com/ru-ru/dotnet/csharp/language-reference/statements/iteration-statements" w:history="1">
        <w:r w:rsidRPr="00CB26DB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https://learn.microsoft.com/ru-ru/dotnet/csharp/language-reference/statements/iteration-statements</w:t>
        </w:r>
      </w:hyperlink>
    </w:p>
    <w:sectPr w:rsidR="00CB26DB" w:rsidRPr="00B305D5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23F28"/>
    <w:rsid w:val="0025240F"/>
    <w:rsid w:val="0026299C"/>
    <w:rsid w:val="002836E7"/>
    <w:rsid w:val="002A3E93"/>
    <w:rsid w:val="002D0288"/>
    <w:rsid w:val="003266E0"/>
    <w:rsid w:val="00337662"/>
    <w:rsid w:val="00342D64"/>
    <w:rsid w:val="003C3445"/>
    <w:rsid w:val="003C59D4"/>
    <w:rsid w:val="004022DD"/>
    <w:rsid w:val="004661DF"/>
    <w:rsid w:val="004A51F3"/>
    <w:rsid w:val="004D1D75"/>
    <w:rsid w:val="004E7E76"/>
    <w:rsid w:val="00504DE2"/>
    <w:rsid w:val="00523D9B"/>
    <w:rsid w:val="00537EFB"/>
    <w:rsid w:val="00543F35"/>
    <w:rsid w:val="006108CE"/>
    <w:rsid w:val="0067628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7953B5"/>
    <w:rsid w:val="007D21A2"/>
    <w:rsid w:val="00801996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439FB"/>
    <w:rsid w:val="00A94E51"/>
    <w:rsid w:val="00AB481A"/>
    <w:rsid w:val="00AC10EF"/>
    <w:rsid w:val="00AD6B51"/>
    <w:rsid w:val="00AF3817"/>
    <w:rsid w:val="00B305D5"/>
    <w:rsid w:val="00B648C2"/>
    <w:rsid w:val="00B71AD1"/>
    <w:rsid w:val="00BE5D43"/>
    <w:rsid w:val="00C0073B"/>
    <w:rsid w:val="00C75AEA"/>
    <w:rsid w:val="00CB26DB"/>
    <w:rsid w:val="00CF184F"/>
    <w:rsid w:val="00D83B2F"/>
    <w:rsid w:val="00D977DE"/>
    <w:rsid w:val="00DC0F14"/>
    <w:rsid w:val="00DC7682"/>
    <w:rsid w:val="00DF7F1E"/>
    <w:rsid w:val="00E03146"/>
    <w:rsid w:val="00E25FAA"/>
    <w:rsid w:val="00E778CA"/>
    <w:rsid w:val="00EB4F1C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45;&#1088;&#1076;&#1103;&#1082;&#1086;&#1074;%20&#1056;.&#1040;.%20&#1051;&#1056;%204%20&#1048;&#1058;&#1073;-1302-02-20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3%20&#1048;&#1058;&#1073;-1302-02-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740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12</cp:revision>
  <dcterms:created xsi:type="dcterms:W3CDTF">2024-06-05T20:27:00Z</dcterms:created>
  <dcterms:modified xsi:type="dcterms:W3CDTF">2024-06-24T14:18:00Z</dcterms:modified>
</cp:coreProperties>
</file>