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группы 191-341 Репина Олеся и Сахарова Инна</w:t>
      </w:r>
    </w:p>
    <w:p>
      <w:pPr>
        <w:pStyle w:val="3"/>
        <w:keepNext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0" w:firstLine="709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Описание региона</w:t>
      </w:r>
      <w:bookmarkStart w:id="0" w:name="_GoBack"/>
      <w:bookmarkEnd w:id="0"/>
    </w:p>
    <w:p>
      <w:pPr>
        <w:pStyle w:val="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анализа был выбран регион Липецкая область.</w:t>
      </w:r>
    </w:p>
    <w:p>
      <w:pPr>
        <w:pStyle w:val="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Липецкая область - относительно молодое административное образование. До революции это была преимущественно аграрная территория на границе четырех губерний — Орловской, Воронежской, Тамбовской и Рязанской. Только превращение Липецка в крупный промышленный центр в ходе индустриализации сделало его в 1954 г. столицей новой области.</w:t>
      </w:r>
    </w:p>
    <w:p>
      <w:pPr>
        <w:pStyle w:val="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Земли Липецкой области стали осваиваться значительно позже, чем их более удачливые северные соседи. После того как стоявшие здесь города и крепости были разорены и разрушены во время монголо-татарского нашествия, долгое время на этих землях хозяйничали кочевники. И лишь в конце XVI века эти земли начали возрождаться, строились новые крепости и оборонительные линии. В конце XVII — начале XVIII века здесь стали появляться первые промышленные предприятия, строиться новые города, в том числе Липецк.</w:t>
      </w:r>
    </w:p>
    <w:p>
      <w:pPr>
        <w:pStyle w:val="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Липецкая область — важнейший промышленный регион центральной России. По объемам промышленного производства на душу населения область занимает первое место в ЦФО и третье место в РФ. Это один из немногих регионов-доноров, не получающих дотации из бюджета. Здесь расположено крупнейшее производство холодильников и морозильных камер (Indesit), а также металлургические предприятия, обеспечившие области 4-е место в РФ по выпуску стали и проката. С 2007 года здесь действует особая экономическая зона «Липецк».</w:t>
      </w:r>
    </w:p>
    <w:p>
      <w:pPr>
        <w:pStyle w:val="3"/>
        <w:keepNext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0" w:firstLine="709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Источники</w:t>
      </w:r>
    </w:p>
    <w:p>
      <w:pPr>
        <w:pStyle w:val="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для анализа бралась с сайта территориального органа Федеральной службы государственной статистики по липецкой области (</w:t>
      </w:r>
      <w:r>
        <w:fldChar w:fldCharType="begin"/>
      </w:r>
      <w:r>
        <w:instrText xml:space="preserve"> HYPERLINK "https://lipstat.gks.ru/" </w:instrText>
      </w:r>
      <w:r>
        <w:fldChar w:fldCharType="separate"/>
      </w:r>
      <w:r>
        <w:rPr>
          <w:rStyle w:val="6"/>
          <w:rFonts w:ascii="Times New Roman" w:hAnsi="Times New Roman" w:cs="Times New Roman"/>
          <w:sz w:val="28"/>
          <w:szCs w:val="28"/>
        </w:rPr>
        <w:t>https://lipstat.gks.ru/</w:t>
      </w:r>
      <w:r>
        <w:rPr>
          <w:rStyle w:val="6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), из официального справочника «</w:t>
      </w:r>
      <w:r>
        <w:fldChar w:fldCharType="begin"/>
      </w:r>
      <w:r>
        <w:instrText xml:space="preserve"> HYPERLINK "http://invest-lipetsk.ru/pages/lipetskaia-oblast-v-tsifrakh" </w:instrText>
      </w:r>
      <w:r>
        <w:fldChar w:fldCharType="separate"/>
      </w:r>
      <w:r>
        <w:rPr>
          <w:rFonts w:ascii="Times New Roman" w:hAnsi="Times New Roman" w:cs="Times New Roman"/>
          <w:sz w:val="28"/>
          <w:szCs w:val="28"/>
        </w:rPr>
        <w:t>Липецкая область в цифрах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» и с сайта численность-населения.рф/липецкая-область. Формат файлов в основном текстовый (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). Данные из справочника были введены вручную. Обработка данным производилась непосредственно в </w:t>
      </w:r>
      <w:r>
        <w:rPr>
          <w:rFonts w:ascii="Times New Roman" w:hAnsi="Times New Roman" w:cs="Times New Roman"/>
          <w:sz w:val="28"/>
          <w:szCs w:val="28"/>
          <w:lang w:val="en-US"/>
        </w:rPr>
        <w:t>PowerBI</w:t>
      </w:r>
      <w:r>
        <w:rPr>
          <w:rFonts w:ascii="Times New Roman" w:hAnsi="Times New Roman" w:cs="Times New Roman"/>
          <w:sz w:val="28"/>
          <w:szCs w:val="28"/>
        </w:rPr>
        <w:t>. Доступ к данным осуществляется с помощью экспорта с сайта статистики. Данные о регионе собирались по следующим категориям:</w:t>
      </w:r>
    </w:p>
    <w:p>
      <w:pPr>
        <w:pStyle w:val="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Динамика производства</w:t>
      </w:r>
    </w:p>
    <w:p>
      <w:pPr>
        <w:pStyle w:val="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Продукция сельского хозяйства в хозяйствах всех категорий: </w:t>
      </w:r>
      <w:r>
        <w:fldChar w:fldCharType="begin"/>
      </w:r>
      <w:r>
        <w:instrText xml:space="preserve"> HYPERLINK "https://lipstat.gks.ru/storage/mediabank/%D0%9F%D1%80%D0%BE%D0%B4%D1%83%D0%BA%D1%86%D0%B8%D1%8F%20%D1%81%D0%B5%D0%BB%D1%8C%D1%81%D0%BA%D0%BE%D0%B3%D0%BE%20%D1%85%D0%BE%D0%B7%D1%8F%D0%B9%D1%81%D1%82%D0%B2%D0%B0%20%D0%B2%20%D1%85%D0%BE%D0%B7%D1%8F%D0%B9%D1%81%D1%82%D0%B2%D0%B0%D1%85%20%D0%B2%D1%81%D0%B5%D1%85%20%D0%BA%D0%B0%D1%82%D0%B5%D0%B3%D0%BE%D1%80%D0%B8%D0%B9(1).pdf" </w:instrText>
      </w:r>
      <w:r>
        <w:fldChar w:fldCharType="separate"/>
      </w:r>
      <w:r>
        <w:rPr>
          <w:rStyle w:val="6"/>
          <w:rFonts w:ascii="Times New Roman" w:hAnsi="Times New Roman" w:cs="Times New Roman"/>
          <w:sz w:val="28"/>
          <w:szCs w:val="28"/>
        </w:rPr>
        <w:t>https://lipstat.gks.ru/storage/mediabank/%D0%9F%D1%80%D0%BE%D0%B4%D1%83%D0%BA%D1%86%D0%B8%D1%8F%20%D1%81%D0%B5%D0%BB%D1%8C%D1%81%D0%BA%D0%BE%D0%B3%D0%BE%20%D1%85%D0%BE%D0%B7%D1%8F%D0%B9%D1%81%D1%82%D0%B2%D0%B0%20%D0%B2%20%D1%85%D0%BE%D0%B7%D1%8F%D0%B9%D1%81%D1%82%D0%B2%D0%B0%D1%85%20%D0%B2%D1%81%D0%B5%D1%85%20%D0%BA%D0%B0%D1%82%D0%B5%D0%B3%D0%BE%D1%80%D0%B8%D0%B9(1).pdf</w:t>
      </w:r>
      <w:r>
        <w:rPr>
          <w:rStyle w:val="6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Валовый сбор продуктов растениеводства: </w:t>
      </w:r>
      <w:r>
        <w:fldChar w:fldCharType="begin"/>
      </w:r>
      <w:r>
        <w:instrText xml:space="preserve"> HYPERLINK "https://lipstat.gks.ru/storage/mediabank/%D0%92%D0%B0%D0%BB%D0%BE%D0%B2%D0%BE%D0%B9%20%D1%81%D0%B1%D0%BE%D1%80%20%D0%BF%D1%80%D0%BE%D0%B4%D1%83%D0%BA%D1%82%D0%BE%D0%B2%20%D1%80%D0%B0%D1%81%D1%82%D0%B5%D0%BD%D0%B8%D0%B5%D0%B2%D0%BE%D0%B4%D1%81%D1%82%D0%B2%D0%B0(1).pdf" </w:instrText>
      </w:r>
      <w:r>
        <w:fldChar w:fldCharType="separate"/>
      </w:r>
      <w:r>
        <w:rPr>
          <w:rStyle w:val="6"/>
          <w:rFonts w:ascii="Times New Roman" w:hAnsi="Times New Roman" w:cs="Times New Roman"/>
          <w:color w:val="1155CC"/>
          <w:sz w:val="28"/>
          <w:szCs w:val="28"/>
        </w:rPr>
        <w:t>https://lipstat.gks.ru/storage/mediabank/%D0%92%D0%B0%D0%BB%D0%BE%D0%B2%D0%BE%D0%B9%20%D1%81%D0%B1%D0%BE%D1%80%20%D0%BF%D1%80%D0%BE%D0%B4%D1%83%D0%BA%D1%82%D0%BE%D0%B2%20%D1%80%D0%B0%D1%81%D1%82%D0%B5%D0%BD%D0%B8%D0%B5%D0%B2%D0%BE%D0%B4%D1%81%D1%82%D0%B2%D0%B0(1).pdf</w:t>
      </w:r>
      <w:r>
        <w:rPr>
          <w:rStyle w:val="6"/>
          <w:rFonts w:ascii="Times New Roman" w:hAnsi="Times New Roman" w:cs="Times New Roman"/>
          <w:color w:val="1155CC"/>
          <w:sz w:val="28"/>
          <w:szCs w:val="28"/>
        </w:rPr>
        <w:fldChar w:fldCharType="end"/>
      </w:r>
      <w:r>
        <w:t xml:space="preserve"> </w:t>
      </w:r>
    </w:p>
    <w:p>
      <w:pPr>
        <w:pStyle w:val="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Производство основных продуктов животноводства в хозяйствах всех категорий: </w:t>
      </w:r>
      <w:r>
        <w:fldChar w:fldCharType="begin"/>
      </w:r>
      <w:r>
        <w:instrText xml:space="preserve"> HYPERLINK "https://lipstat.gks.ru/storage/mediabank/%D0%9F%D1%80%D0%BE%D0%B8%D0%B7%D0%B2%D0%BE%D0%B4%D1%81%D1%82%D0%B2%D0%BE%20%D0%BE%D1%81%D0%BD%D0%BE%D0%B2%D0%BD%D1%8B%D1%85%20%D0%BF%D1%80%D0%BE%D0%B4%D1%83%D0%BA%D1%82%D0%BE%D0%B2%20%D0%B6%D0%B8%D0%B2%D0%BE%D1%82%D0%BD%D0%BE%D0%B2%D0%BE%D0%B4%D1%81%D1%82%D0%B2%D0%B0%20%D0%BF%D0%BE%20%D0%BA%D0%B0%D1%82%D0%B5%D0%B3%D0%BE%D1%80%D0%B8%D1%8F%D0%BC%20%D1%85%D0%BE%D0%B7%D1%8F%D0%B9%D1%81%D1%82%D0%B2(1).pdf" </w:instrText>
      </w:r>
      <w:r>
        <w:fldChar w:fldCharType="separate"/>
      </w:r>
      <w:r>
        <w:rPr>
          <w:rStyle w:val="6"/>
          <w:rFonts w:ascii="Times New Roman" w:hAnsi="Times New Roman" w:cs="Times New Roman"/>
          <w:sz w:val="28"/>
          <w:szCs w:val="28"/>
        </w:rPr>
        <w:t>https://lipstat.gks.ru/storage/mediabank/%D0%9F%D1%80%D0%BE%D0%B8%D0%B7%D0%B2%D0%BE%D0%B4%D1%81%D1%82%D0%B2%D0%BE%20%D0%BE%D1%81%D0%BD%D0%BE%D0%B2%D0%BD%D1%8B%D1%85%20%D0%BF%D1%80%D0%BE%D0%B4%D1%83%D0%BA%D1%82%D0%BE%D0%B2%20%D0%B6%D0%B8%D0%B2%D0%BE%D1%82%D0%BD%D0%BE%D0%B2%D0%BE%D0%B4%D1%81%D1%82%D0%B2%D0%B0%20%D0%BF%D0%BE%20%D0%BA%D0%B0%D1%82%D0%B5%D0%B3%D0%BE%D1%80%D0%B8%D1%8F%D0%BC%20%D1%85%D0%BE%D0%B7%D1%8F%D0%B9%D1%81%D1%82%D0%B2(1).pdf</w:t>
      </w:r>
      <w:r>
        <w:rPr>
          <w:rStyle w:val="6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Объём отгруженных товаров собственного производства, выполненных работ и услуг собственными силами: </w:t>
      </w:r>
      <w:r>
        <w:fldChar w:fldCharType="begin"/>
      </w:r>
      <w:r>
        <w:instrText xml:space="preserve"> HYPERLINK "https://lipstat.gks.ru/storage/mediabank/%D0%9E%D0%B1%D1%8A%D0%B5%D0%BC%20%D0%BE%D1%82%D0%B3%D1%80%D1%83%D0%B6%D0%B5%D0%BD%D0%BD%D1%8B%D1%85%20%D1%82%D0%BE%D0%B2-%D0%BE%D0%B2(1).pdf" </w:instrText>
      </w:r>
      <w:r>
        <w:fldChar w:fldCharType="separate"/>
      </w:r>
      <w:r>
        <w:rPr>
          <w:rStyle w:val="6"/>
          <w:rFonts w:ascii="Times New Roman" w:hAnsi="Times New Roman" w:cs="Times New Roman"/>
          <w:sz w:val="28"/>
          <w:szCs w:val="28"/>
        </w:rPr>
        <w:t>https://lipstat.gks.ru/storage/mediabank/%D0%9E%D0%B1%D1%8A%D0%B5%D0%BC%20%D0%BE%D1%82%D0%B3%D1%80%D1%83%D0%B6%D0%B5%D0%BD%D0%BD%D1%8B%D1%85%20%D1%82%D0%BE%D0%B2-%D0%BE%D0%B2(1).pdf</w:t>
      </w:r>
      <w:r>
        <w:rPr>
          <w:rStyle w:val="6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рынка труда</w:t>
      </w:r>
    </w:p>
    <w:p>
      <w:pPr>
        <w:pStyle w:val="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Среднемесячная номинальная заработная плата работников по полному кругу организаций по видам экономической деятельности: </w:t>
      </w:r>
      <w:r>
        <w:fldChar w:fldCharType="begin"/>
      </w:r>
      <w:r>
        <w:instrText xml:space="preserve"> HYPERLINK "https://lipstat.gks.ru/storage/mediabank/%D0%A1%D1%80%D0%B5%D0%B4%D0%BD%D0%B5%D0%BC%D0%B5%D1%81%D1%8F%D1%87%D0%BD%D0%B0%D1%8F%20%D0%BD%D0%BE%D0%BC%D0%B8%D0%BD%D0%B0%D0%BB%D1%8C%D0%BD%D0%B0%D1%8F%20%D0%BD%D0%B0%D1%87%D0%B8%D1%81%D0%BB%D0%B5%D0%BD%D0%BD%D0%B0%D1%8F%20%D0%B7%D0%B0%D1%80%D0%B0%D0%B1%D0%BE%D1%82%D0%BD%D0%B0%D1%8F%20%D0%BF%D0%BB%D0%B0%D1%82(2).pdf" </w:instrText>
      </w:r>
      <w:r>
        <w:fldChar w:fldCharType="separate"/>
      </w:r>
      <w:r>
        <w:rPr>
          <w:rStyle w:val="6"/>
          <w:rFonts w:ascii="Times New Roman" w:hAnsi="Times New Roman" w:cs="Times New Roman"/>
          <w:sz w:val="28"/>
          <w:szCs w:val="28"/>
        </w:rPr>
        <w:t>https://lipstat.gks.ru/storage/mediabank/%D0%A1%D1%80%D0%B5%D0%B4%D0%BD%D0%B5%D0%BC%D0%B5%D1%81%D1%8F%D1%87%D0%BD%D0%B0%D1%8F%20%D0%BD%D0%BE%D0%BC%D0%B8%D0%BD%D0%B0%D0%BB%D1%8C%D0%BD%D0%B0%D1%8F%20%D0%BD%D0%B0%D1%87%D0%B8%D1%81%D0%BB%D0%B5%D0%BD%D0%BD%D0%B0%D1%8F%20%D0%B7%D0%B0%D1%80%D0%B0%D0%B1%D0%BE%D1%82%D0%BD%D0%B0%D1%8F%20%D0%BF%D0%BB%D0%B0%D1%82(2).pdf</w:t>
      </w:r>
      <w:r>
        <w:rPr>
          <w:rStyle w:val="6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Состояние условий труда работников: </w:t>
      </w:r>
      <w:r>
        <w:fldChar w:fldCharType="begin"/>
      </w:r>
      <w:r>
        <w:instrText xml:space="preserve"> HYPERLINK "https://lipstat.gks.ru/storage/mediabank/%D0%A1%D0%9E%D0%A1%D0%A2%D0%9E%D0%AF%D0%9D%D0%98%D0%95%20%D0%A3%D0%A1%D0%9B%D0%9E%D0%92%D0%98%D0%99%20%D0%A2%D0%A0%D0%A3%D0%94%D0%90%20%D0%A0%D0%90%D0%91%D0%9E%D0%A2%D0%9D%D0%98%D0%9A%D0%9E%D0%92%20%D0%9B%D0%98%D0%9F%D0%95%D0%A6%D0%9A%D0%9E%D0%99%20%D0%9E%D0%91%D0%9B%D0%90%D0%A1%D0%A2%D0%98.pdf" </w:instrText>
      </w:r>
      <w:r>
        <w:fldChar w:fldCharType="separate"/>
      </w:r>
      <w:r>
        <w:rPr>
          <w:rStyle w:val="6"/>
          <w:rFonts w:ascii="Times New Roman" w:hAnsi="Times New Roman" w:cs="Times New Roman"/>
          <w:color w:val="1155CC"/>
          <w:sz w:val="28"/>
          <w:szCs w:val="28"/>
        </w:rPr>
        <w:t>https://lipstat.gks.ru/storage/mediabank/%D0%A1%D0%9E%D0%A1%D0%A2%D0%9E%D0%AF%D0%9D%D0%98%D0%95%20%D0%A3%D0%A1%D0%9B%D0%9E%D0%92%D0%98%D0%99%20%D0%A2%D0%A0%D0%A3%D0%94%D0%90%20%D0%A0%D0%90%D0%91%D0%9E%D0%A2%D0%9D%D0%98%D0%9A%D0%9E%D0%92%20%D0%9B%D0%98%D0%9F%D0%95%D0%A6%D0%9A%D0%9E%D0%99%20%D0%9E%D0%91%D0%9B%D0%90%D0%A1%D0%A2%D0%98.pdf</w:t>
      </w:r>
      <w:r>
        <w:rPr>
          <w:rStyle w:val="6"/>
          <w:rFonts w:ascii="Times New Roman" w:hAnsi="Times New Roman" w:cs="Times New Roman"/>
          <w:color w:val="1155CC"/>
          <w:sz w:val="28"/>
          <w:szCs w:val="28"/>
        </w:rPr>
        <w:fldChar w:fldCharType="end"/>
      </w:r>
    </w:p>
    <w:p>
      <w:pPr>
        <w:pStyle w:val="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Демографическая ситуация в регионе</w:t>
      </w:r>
    </w:p>
    <w:p>
      <w:pPr>
        <w:pStyle w:val="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Рождаемость, смертность и естественная убыль населения: </w:t>
      </w:r>
      <w:r>
        <w:fldChar w:fldCharType="begin"/>
      </w:r>
      <w:r>
        <w:instrText xml:space="preserve"> HYPERLINK "https://lipstat.gks.ru/storage/mediabank/neEv1KLP/%D0%A0%D0%BE%D0%B6%D0%B4%D0%B0%D0%B5%D0%BC%D0%BE%D1%81%D1%82%D1%8C,%20%D1%81%D0%BC%D0%B5%D1%80%D1%82%D0%BD%D0%BE%D1%81%D1%82%D1%8C%20%D0%B8%20%D0%B5%D1%81%D1%82%D0%B5%D1%81%D1%82%D0%B2%D0%B5%D0%BD%D0%BD%D0%B0%D1%8F%20%D1%83%D0%B1%D1%8B%D0%BB%D1%8C%20%D0%BD%D0%B0%D1%81%D0%B5%D0%BB%D0%B5%D0%BD%D0%B8%D1%8F%20%D0%9B%D0%B8%D0%BF%D0%B5%D1%86%D0%BA%D0%BE%D0%B9%20%D0%BE%D0%B1%D0%BB%D0%B0%D1%81%D1%82%D0%B8.pdf" </w:instrText>
      </w:r>
      <w:r>
        <w:fldChar w:fldCharType="separate"/>
      </w:r>
      <w:r>
        <w:rPr>
          <w:rStyle w:val="6"/>
          <w:rFonts w:ascii="Times New Roman" w:hAnsi="Times New Roman" w:cs="Times New Roman"/>
          <w:color w:val="1155CC"/>
          <w:sz w:val="28"/>
          <w:szCs w:val="28"/>
        </w:rPr>
        <w:t>https://lipstat.gks.ru/storage/mediabank/neEv1KLP/%D0%A0%D0%BE%D0%B6%D0%B4%D0%B0%D0%B5%D0%BC%D0%BE%D1%81%D1%82%D1%8C,%20%D1%81%D0%BC%D0%B5%D1%80%D1%82%D0%BD%D0%BE%D1%81%D1%82%D1%8C%20%D0%B8%20%D0%B5%D1%81%D1%82%D0%B5%D1%81%D1%82%D0%B2%D0%B5%D0%BD%D0%BD%D0%B0%D1%8F%20%D1%83%D0%B1%D1%8B%D0%BB%D1%8C%20%D0%BD%D0%B0%D1%81%D0%B5%D0%BB%D0%B5%D0%BD%D0%B8%D1%8F%20%D0%9B%D0%B8%D0%BF%D0%B5%D1%86%D0%BA%D0%BE%D0%B9%20%D0%BE%D0%B1%D0%BB%D0%B0%D1%81%D1%82%D0%B8.pdf</w:t>
      </w:r>
      <w:r>
        <w:rPr>
          <w:rStyle w:val="6"/>
          <w:rFonts w:ascii="Times New Roman" w:hAnsi="Times New Roman" w:cs="Times New Roman"/>
          <w:color w:val="1155CC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Браки и разводы: </w:t>
      </w:r>
      <w:r>
        <w:fldChar w:fldCharType="begin"/>
      </w:r>
      <w:r>
        <w:instrText xml:space="preserve"> HYPERLINK "https://lipstat.gks.ru/storage/mediabank/%D0%91%D1%80%D0%B0%D0%BA%D0%B8%20%D0%B8%20%D1%80%D0%B0%D0%B7%D0%B2%D0%BE%D0%B4%D1%8B%20%D0%BF%D0%BE%20%D0%9B%D0%B8%D0%BF%D0%B5%D1%86%D0%BA%D0%BE%D0%B9%20%D0%BE%D0%B1%D0%BB%D0%B0%D1%81%D1%82%D0%B8(2).pdf" </w:instrText>
      </w:r>
      <w:r>
        <w:fldChar w:fldCharType="separate"/>
      </w:r>
      <w:r>
        <w:rPr>
          <w:rStyle w:val="6"/>
          <w:rFonts w:ascii="Times New Roman" w:hAnsi="Times New Roman" w:cs="Times New Roman"/>
          <w:sz w:val="28"/>
          <w:szCs w:val="28"/>
        </w:rPr>
        <w:t>https://lipstat.gks.ru/storage/mediabank/%D0%91%D1%80%D0%B0%D0%BA%D0%B8%20%D0%B8%20%D1%80%D0%B0%D0%B7%D0%B2%D0%BE%D0%B4%D1%8B%20%D0%BF%D0%BE%20%D0%9B%D0%B8%D0%BF%D0%B5%D1%86%D0%BA%D0%BE%D0%B9%20%D0%BE%D0%B1%D0%BB%D0%B0%D1%81%D1%82%D0%B8(2).pdf</w:t>
      </w:r>
      <w:r>
        <w:rPr>
          <w:rStyle w:val="6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Миграционный прирост населения: </w:t>
      </w:r>
      <w:r>
        <w:fldChar w:fldCharType="begin"/>
      </w:r>
      <w:r>
        <w:instrText xml:space="preserve"> HYPERLINK "https://lipstat.gks.ru/storage/mediabank/%D0%9C%D0%B8%D0%B3%D1%80%D0%B0%D1%86%D0%B8%D0%BE%D0%BD%D0%BD%D1%8B%D0%B9%20%D0%BF%D1%80%D0%B8%D1%80%D0%BE%D1%81%D1%82%20%D0%BD%D0%B0%D1%81%D0%B5%D0%BB%D0%B5%D0%BD%D0%B8%D1%8F%20%D0%9B%D0%B8%D0%BF%D0%B5%D1%86%D0%BA%D0%BE%D0%B9%20%D0%BE%D0%B1%D0%BB%D0%B0%D1%81%D1%82%D0%B8(2).pdf" </w:instrText>
      </w:r>
      <w:r>
        <w:fldChar w:fldCharType="separate"/>
      </w:r>
      <w:r>
        <w:rPr>
          <w:rStyle w:val="6"/>
          <w:rFonts w:ascii="Times New Roman" w:hAnsi="Times New Roman" w:cs="Times New Roman"/>
          <w:sz w:val="28"/>
          <w:szCs w:val="28"/>
        </w:rPr>
        <w:t>https://lipstat.gks.ru/storage/mediabank/%D0%9C%D0%B8%D0%B3%D1%80%D0%B0%D1%86%D0%B8%D0%BE%D0%BD%D0%BD%D1%8B%D0%B9%20%D0%BF%D1%80%D0%B8%D1%80%D0%BE%D1%81%D1%82%20%D0%BD%D0%B0%D1%81%D0%B5%D0%BB%D0%B5%D0%BD%D0%B8%D1%8F%20%D0%9B%D0%B8%D0%BF%D0%B5%D1%86%D0%BA%D0%BE%D0%B9%20%D0%BE%D0%B1%D0%BB%D0%B0%D1%81%D1%82%D0%B8(2).pdf</w:t>
      </w:r>
      <w:r>
        <w:rPr>
          <w:rStyle w:val="6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Финансовое положение региона</w:t>
      </w:r>
    </w:p>
    <w:p>
      <w:pPr>
        <w:pStyle w:val="7"/>
        <w:numPr>
          <w:ilvl w:val="0"/>
          <w:numId w:val="3"/>
        </w:numPr>
        <w:spacing w:line="360" w:lineRule="auto"/>
        <w:ind w:left="0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финансовые показатели и сальдированный финансовый результат по видам экономической деятельности: </w:t>
      </w:r>
      <w:r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"https://lipstat.gks.ru/storage/mediabank/ОСНОВНЫЕ%20ФИНАНСОВЫЕ%20ПОКАЗАТЕЛИ(1).pdf" </w:instrText>
      </w:r>
      <w:r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  <w:t>https://lipstat.gks.ru/storage/mediabank/ОСНОВНЫЕ%20ФИНАНСОВЫЕ%20ПОКАЗАТЕЛИ(1).pdf</w:t>
      </w:r>
      <w:r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Style w:val="7"/>
        <w:numPr>
          <w:ilvl w:val="0"/>
          <w:numId w:val="3"/>
        </w:numPr>
        <w:spacing w:line="360" w:lineRule="auto"/>
        <w:ind w:left="0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Данные по объёму бюджета взяты из справочников «Липецкая область в цифрах» с 2019 по 2021 г.г. и перенесены вручную</w:t>
      </w:r>
    </w:p>
    <w:p>
      <w:pPr>
        <w:pStyle w:val="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Региональная экономическая политика</w:t>
      </w:r>
    </w:p>
    <w:p>
      <w:pPr>
        <w:pStyle w:val="7"/>
        <w:numPr>
          <w:ilvl w:val="0"/>
          <w:numId w:val="3"/>
        </w:numPr>
        <w:spacing w:line="360" w:lineRule="auto"/>
        <w:ind w:left="0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Число предприятий и организаций по формам собственности: 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"https://lipstat.gks.ru/storage/mediabank/Число%20предприятий%20и%20организаций%20по%20формам%20собственности(2).pdf"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6"/>
          <w:rFonts w:hint="default" w:ascii="Times New Roman" w:hAnsi="Times New Roman"/>
          <w:sz w:val="28"/>
          <w:szCs w:val="28"/>
          <w:lang w:val="ru-RU"/>
        </w:rPr>
        <w:t>https://lipstat.gks.ru/storage/mediabank/Число%20предприятий%20и%20организаций%20по%20формам%20собственности(2).pdf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7"/>
        <w:numPr>
          <w:ilvl w:val="0"/>
          <w:numId w:val="3"/>
        </w:numPr>
        <w:spacing w:line="360" w:lineRule="auto"/>
        <w:ind w:left="0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Данные по доходам и расходам бюджета взяты из справочников «Липецкая область в цифрах» с 2019 по 2021 г.г. и перенесены вручную</w:t>
      </w:r>
    </w:p>
    <w:p>
      <w:pPr>
        <w:pStyle w:val="3"/>
        <w:keepNext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0" w:firstLine="709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Выводы</w:t>
      </w:r>
    </w:p>
    <w:p>
      <w:pPr>
        <w:pStyle w:val="7"/>
        <w:spacing w:line="360" w:lineRule="auto"/>
        <w:ind w:left="0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листе «Динамика производства» видно, что металлургическое производство — основная деятельность региона, которая имеет ровный тренд объёма в рублях. При этом стабильный из года в год рост (с 2017 по 2020 г.г.) показывает производство пищевых продуктов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 2017 по 2020 год в производстве пищевых продуктов явным лидером является сахар белый свекловичный, также заметный рост виден в производстве растительных масел и их фракций, при этом производство мяса и субпродуктов домашней птицы сильно сократилось.</w:t>
      </w:r>
    </w:p>
    <w:p>
      <w:pPr>
        <w:pStyle w:val="7"/>
        <w:spacing w:line="360" w:lineRule="auto"/>
        <w:ind w:left="0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 как в металлургическом производстве основным производителем большинства видов изделий является НЛМК, данные о большинстве видов продукции не разглашаются. Поэтому детально было рассмотрено сельское хозяйство, так как до того как стать регионом металлургов, он был аграрным регионом. На листе «Сельское хозяйство» на графике «Объём с/х с 2000 по 2020 г.г.» замечен большой рост. В общем за 20 лет объёмы с/х выросли более, чем в 16 раз. Причём с 2017 года наблюдается более резкий рост. Т. е. сельское хозяйство является весьма перспективным направлением в регионе. Если рассматривать процентное отношение животноводства и растениеводства, то объёмы растениеводства превосходят. Основными видами растениеводства являются сахарна свекла и зерно. Основными продуктами животноводства является молоко и скот и птица на убой.</w:t>
      </w:r>
    </w:p>
    <w:p>
      <w:pPr>
        <w:pStyle w:val="7"/>
        <w:spacing w:line="360" w:lineRule="auto"/>
        <w:ind w:left="0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«Рынок труда» показывает, что средняя зарплата в регионе составляет около 35 тысяч рублей. Наиболее высокооплачиваемыми являются вакансии, относящиеся к:</w:t>
      </w:r>
    </w:p>
    <w:p>
      <w:pPr>
        <w:pStyle w:val="7"/>
        <w:numPr>
          <w:ilvl w:val="0"/>
          <w:numId w:val="3"/>
        </w:numPr>
        <w:spacing w:line="360" w:lineRule="auto"/>
        <w:ind w:left="0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Деятельности финансовой и страховой (почти 50 тыс руб)</w:t>
      </w:r>
    </w:p>
    <w:p>
      <w:pPr>
        <w:pStyle w:val="7"/>
        <w:numPr>
          <w:ilvl w:val="0"/>
          <w:numId w:val="3"/>
        </w:numPr>
        <w:spacing w:line="360" w:lineRule="auto"/>
        <w:ind w:left="0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Обрабатывающим производствам (46,5 тыс руб)</w:t>
      </w:r>
    </w:p>
    <w:p>
      <w:pPr>
        <w:pStyle w:val="7"/>
        <w:numPr>
          <w:ilvl w:val="0"/>
          <w:numId w:val="3"/>
        </w:numPr>
        <w:spacing w:line="360" w:lineRule="auto"/>
        <w:ind w:left="0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Государственной, военной, социальной деятельности (40 тыс руб)</w:t>
      </w:r>
    </w:p>
    <w:p>
      <w:pPr>
        <w:pStyle w:val="7"/>
        <w:spacing w:line="360" w:lineRule="auto"/>
        <w:ind w:left="0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Наиболее низкооплачиваемыми являются вакансии относящиеся к:</w:t>
      </w:r>
    </w:p>
    <w:p>
      <w:pPr>
        <w:pStyle w:val="7"/>
        <w:numPr>
          <w:ilvl w:val="0"/>
          <w:numId w:val="3"/>
        </w:numPr>
        <w:spacing w:line="360" w:lineRule="auto"/>
        <w:ind w:left="0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Гостиницам и предприятиям общественного питания (18,9 тыс руб)</w:t>
      </w:r>
    </w:p>
    <w:p>
      <w:pPr>
        <w:pStyle w:val="7"/>
        <w:numPr>
          <w:ilvl w:val="0"/>
          <w:numId w:val="3"/>
        </w:numPr>
        <w:spacing w:line="360" w:lineRule="auto"/>
        <w:ind w:left="0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Административной деятельности (22,8 тыс руб)</w:t>
      </w:r>
    </w:p>
    <w:p>
      <w:pPr>
        <w:pStyle w:val="7"/>
        <w:numPr>
          <w:ilvl w:val="0"/>
          <w:numId w:val="3"/>
        </w:numPr>
        <w:spacing w:line="360" w:lineRule="auto"/>
        <w:ind w:left="0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Деятельности по операциям с недвижимостью (23,6 тыс руб)</w:t>
      </w:r>
    </w:p>
    <w:p>
      <w:pPr>
        <w:pStyle w:val="7"/>
        <w:spacing w:line="360" w:lineRule="auto"/>
        <w:ind w:left="0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 2018 численность трудоспособного населения падает, при росте с 2019 года доли работников, занятых во вредных или опасных условиях труда. ВВ основном компенсационные средства тратятся на спецодежду спецобувь и другие средства индивидуальной защиты, а также на оплату ежегодного дополнительного отпуска.</w:t>
      </w:r>
    </w:p>
    <w:p>
      <w:pPr>
        <w:pStyle w:val="7"/>
        <w:spacing w:line="360" w:lineRule="auto"/>
        <w:ind w:left="0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листе «Демография» видно, что миграционный прирост с 2003 по 2019 год составляет 44 тысячи человек, тогда как естественная убыль — 115 тысяч. То есть численность населения падает и миграционный прирост не может компенсировать естественную убыль. Также заметно, что с 2004 по 2019 год число браков стабильно превышает число разводов, что является хорошей базой для развития семьи и семейных ценностей. Общий прирост населения с 2015 по 2021 год по райнам показывает, что люди переезжают из города в пригородные деревни, то есть не очень далеко от города.</w:t>
      </w:r>
    </w:p>
    <w:p>
      <w:pPr>
        <w:pStyle w:val="7"/>
        <w:spacing w:line="360" w:lineRule="auto"/>
        <w:ind w:left="0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«Финансовое положение» демонстрирует, насколько сильно зависит регион от металлургического производства. С 2015 года бюджет региона всегда в дефиците и в 2021 году впервые наблюдается профицит, что связано с невероятным ростом сальдированного финансового результат металлургического производства. Также на графике сальдированного финансово результата по отраслям с 2019 по 2021 год видно, что кроме металлургического производства выделяется сельское хозяйство и производство пищевых продуктов, которые несмотря на стремительный рост не могут тягаться с металлургами. Число убыточных организаций в Липецкой области довольно стабильно.</w:t>
      </w:r>
    </w:p>
    <w:p>
      <w:pPr>
        <w:pStyle w:val="7"/>
        <w:spacing w:line="360" w:lineRule="auto"/>
        <w:ind w:left="0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листе «Региональная экономическая политика» отражено, что большая часть предприятий в регионе находится у частников, налоги которых составляют основную часть бюджета, так как частники платят не только налоги на прибыль организаций, но и налоги на имущество, на совокупный доход, налоги на доходы физических лиц, которые платит работодатель. Основными категориями расходов являются образование, социальная политика, национальная экономика. Меньше всего средств тратится на национальную безопасность и правоохранительную деятельность и культуру.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78050D"/>
    <w:multiLevelType w:val="multilevel"/>
    <w:tmpl w:val="1478050D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2312DB"/>
    <w:multiLevelType w:val="multilevel"/>
    <w:tmpl w:val="282312DB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>
    <w:nsid w:val="69553676"/>
    <w:multiLevelType w:val="multilevel"/>
    <w:tmpl w:val="69553676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8E"/>
    <w:rsid w:val="0006746B"/>
    <w:rsid w:val="000E0D70"/>
    <w:rsid w:val="00137684"/>
    <w:rsid w:val="001D1219"/>
    <w:rsid w:val="002455C4"/>
    <w:rsid w:val="0031533C"/>
    <w:rsid w:val="003419E8"/>
    <w:rsid w:val="00354C36"/>
    <w:rsid w:val="003B620F"/>
    <w:rsid w:val="003B7F38"/>
    <w:rsid w:val="00410EA0"/>
    <w:rsid w:val="0041343F"/>
    <w:rsid w:val="005257D9"/>
    <w:rsid w:val="00555FC2"/>
    <w:rsid w:val="005620DE"/>
    <w:rsid w:val="0058485B"/>
    <w:rsid w:val="006C65AB"/>
    <w:rsid w:val="006F7E37"/>
    <w:rsid w:val="007360CD"/>
    <w:rsid w:val="007525F5"/>
    <w:rsid w:val="007C2A14"/>
    <w:rsid w:val="008F3A93"/>
    <w:rsid w:val="00A14953"/>
    <w:rsid w:val="00A54284"/>
    <w:rsid w:val="00A61139"/>
    <w:rsid w:val="00B5438E"/>
    <w:rsid w:val="00BD58EA"/>
    <w:rsid w:val="00CB2F94"/>
    <w:rsid w:val="00DB7920"/>
    <w:rsid w:val="00ED5EDC"/>
    <w:rsid w:val="00F0275A"/>
    <w:rsid w:val="00F35D23"/>
    <w:rsid w:val="00FD6245"/>
    <w:rsid w:val="05722217"/>
    <w:rsid w:val="0B481995"/>
    <w:rsid w:val="1FEA63B8"/>
    <w:rsid w:val="2A8E69A7"/>
    <w:rsid w:val="353052E5"/>
    <w:rsid w:val="3C077054"/>
    <w:rsid w:val="4ABB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3">
    <w:name w:val="heading 4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Заголовок 3 Знак"/>
    <w:basedOn w:val="4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1335</Words>
  <Characters>7612</Characters>
  <Lines>63</Lines>
  <Paragraphs>17</Paragraphs>
  <TotalTime>98</TotalTime>
  <ScaleCrop>false</ScaleCrop>
  <LinksUpToDate>false</LinksUpToDate>
  <CharactersWithSpaces>8930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2022-11-30T07:45:00Z</dcterms:created>
  <dc:creator>Репина Олеся Михайловна</dc:creator>
  <cp:lastModifiedBy>olesia</cp:lastModifiedBy>
  <dcterms:modified xsi:type="dcterms:W3CDTF">2022-11-30T14:51:33Z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92F41F24DEB64A778E10661FCBDE323C</vt:lpwstr>
  </property>
</Properties>
</file>