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Arial" w:hAnsi="Arial"/>
          <w:b/>
          <w:color w:val="1A365D"/>
          <w:sz w:val="48"/>
        </w:rPr>
        <w:t>European Higher Education Data Platform (EHEDP)</w:t>
      </w:r>
    </w:p>
    <w:p>
      <w:pPr>
        <w:spacing w:before="0" w:after="360"/>
        <w:jc w:val="left"/>
      </w:pPr>
      <w:r>
        <w:rPr>
          <w:rFonts w:ascii="Arial" w:hAnsi="Arial"/>
          <w:color w:val="4A5568"/>
          <w:sz w:val="26"/>
        </w:rPr>
        <w:t>Comprehensive Technical Specification, Data Architecture &amp; Pipeline Blueprint</w:t>
      </w:r>
    </w:p>
    <w:tbl>
      <w:tblPr>
        <w:tblW w:type="auto" w:w="0"/>
        <w:jc w:val="center"/>
        <w:tblLook w:firstColumn="1" w:firstRow="1" w:lastColumn="0" w:lastRow="0" w:noHBand="0" w:noVBand="1" w:val="04A0"/>
      </w:tblPr>
      <w:tblGrid>
        <w:gridCol w:w="5040"/>
        <w:gridCol w:w="5040"/>
      </w:tblGrid>
      <w:tr>
        <w:tc>
          <w:tcPr>
            <w:tcW w:type="dxa" w:w="3168"/>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Attribute</w:t>
            </w:r>
          </w:p>
        </w:tc>
        <w:tc>
          <w:tcPr>
            <w:tcW w:type="dxa" w:w="6912"/>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Specification Value</w:t>
            </w:r>
          </w:p>
        </w:tc>
      </w:tr>
      <w:tr>
        <w:tc>
          <w:tcPr>
            <w:tcW w:type="dxa" w:w="3168"/>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Target RDBMS Engine</w:t>
            </w:r>
          </w:p>
        </w:tc>
        <w:tc>
          <w:tcPr>
            <w:tcW w:type="dxa" w:w="691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PostgreSQL 16+ (Declarative List Partitioning)</w:t>
            </w:r>
          </w:p>
        </w:tc>
      </w:tr>
      <w:tr>
        <w:tc>
          <w:tcPr>
            <w:tcW w:type="dxa" w:w="3168"/>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Connection Middleware</w:t>
            </w:r>
          </w:p>
        </w:tc>
        <w:tc>
          <w:tcPr>
            <w:tcW w:type="dxa" w:w="691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PgBouncer (Transaction-Level Connection Pooling on Port 6432)</w:t>
            </w:r>
          </w:p>
        </w:tc>
      </w:tr>
      <w:tr>
        <w:tc>
          <w:tcPr>
            <w:tcW w:type="dxa" w:w="3168"/>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Orchestration Engine</w:t>
            </w:r>
          </w:p>
        </w:tc>
        <w:tc>
          <w:tcPr>
            <w:tcW w:type="dxa" w:w="691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Python 3.11+ (psycopg3, psycopg_pool, concurrent.futures)</w:t>
            </w:r>
          </w:p>
        </w:tc>
      </w:tr>
      <w:tr>
        <w:tc>
          <w:tcPr>
            <w:tcW w:type="dxa" w:w="3168"/>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Container Infrastructure</w:t>
            </w:r>
          </w:p>
        </w:tc>
        <w:tc>
          <w:tcPr>
            <w:tcW w:type="dxa" w:w="691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Docker &amp; Docker Compose (Isolated Services)</w:t>
            </w:r>
          </w:p>
        </w:tc>
      </w:tr>
      <w:tr>
        <w:tc>
          <w:tcPr>
            <w:tcW w:type="dxa" w:w="3168"/>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Analytics &amp; BI Layer</w:t>
            </w:r>
          </w:p>
        </w:tc>
        <w:tc>
          <w:tcPr>
            <w:tcW w:type="dxa" w:w="691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Power BI Desktop (Star Schema Model, DAX Engine, DirectQuery/Import)</w:t>
            </w:r>
          </w:p>
        </w:tc>
      </w:tr>
      <w:tr>
        <w:tc>
          <w:tcPr>
            <w:tcW w:type="dxa" w:w="3168"/>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Primary Data Sources</w:t>
            </w:r>
          </w:p>
        </w:tc>
        <w:tc>
          <w:tcPr>
            <w:tcW w:type="dxa" w:w="691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ETER API, Eurostat REST API (educ_uoe), DEQAR Web API, U-Multirank</w:t>
            </w:r>
          </w:p>
        </w:tc>
      </w:tr>
    </w:tbl>
    <w:p>
      <w:pPr>
        <w:spacing w:before="0" w:after="120"/>
      </w:pPr>
    </w:p>
    <w:p>
      <w:pPr>
        <w:keepNext/>
        <w:spacing w:before="360" w:after="120"/>
      </w:pPr>
      <w:r>
        <w:rPr>
          <w:rFonts w:ascii="Arial" w:hAnsi="Arial"/>
          <w:b/>
          <w:color w:val="1A365D"/>
          <w:sz w:val="32"/>
        </w:rPr>
        <w:t>1. Executive Summary &amp; Solution Description</w:t>
      </w:r>
    </w:p>
    <w:p>
      <w:pPr>
        <w:spacing w:before="0" w:after="120" w:line="276" w:lineRule="auto"/>
      </w:pPr>
      <w:r>
        <w:rPr>
          <w:rFonts w:ascii="Calibri" w:hAnsi="Calibri"/>
          <w:i w:val="0"/>
          <w:color w:val="2D3748"/>
          <w:sz w:val="22"/>
        </w:rPr>
        <w:t>The European Higher Education Data Platform (EHEDP) is an enterprise-grade data platform engineered to ingest, harmonize, store, and analyze higher education metrics across European nations. The architecture addresses the structural complexity of European tertiary education, where university models, degree structures, and grading systems vary widely across borders.</w:t>
      </w:r>
    </w:p>
    <w:p>
      <w:pPr>
        <w:keepNext/>
        <w:spacing w:before="280" w:after="80"/>
      </w:pPr>
      <w:r>
        <w:rPr>
          <w:rFonts w:ascii="Arial" w:hAnsi="Arial"/>
          <w:b/>
          <w:color w:val="2B6CB0"/>
          <w:sz w:val="26"/>
        </w:rPr>
        <w:t>1.1 Background &amp; Engineering Challenges</w:t>
      </w:r>
    </w:p>
    <w:p>
      <w:pPr>
        <w:spacing w:before="0" w:after="120" w:line="276" w:lineRule="auto"/>
      </w:pPr>
      <w:r>
        <w:rPr>
          <w:rFonts w:ascii="Calibri" w:hAnsi="Calibri"/>
          <w:i w:val="0"/>
          <w:color w:val="2D3748"/>
          <w:sz w:val="22"/>
        </w:rPr>
        <w:t>A primary hurdle in cross-European educational analytics is that Grade Point Average (GPA) is not standardized across the European Higher Education Area (EHEA). Countries utilize disparate evaluation scales (e.g., 1–10 in Spain/Netherlands, 1.0–5.0 in Germany, 1–30 in Italy). Rather than enforcing artificial GPA conversions, EHEDP replaces GPA with standardized proxy metrics: academic completion rates, yearly attendees, graduate counts by ISCED-F degree fields, and ECTS credit progression.</w:t>
      </w:r>
    </w:p>
    <w:p>
      <w:pPr>
        <w:spacing w:before="0" w:after="120" w:line="276" w:lineRule="auto"/>
      </w:pPr>
      <w:r>
        <w:rPr>
          <w:rFonts w:ascii="Calibri" w:hAnsi="Calibri"/>
          <w:i w:val="0"/>
          <w:color w:val="2D3748"/>
          <w:sz w:val="22"/>
        </w:rPr>
        <w:t>From a technical standpoint, processing over 3,500 Higher Education Institutions (HEIs) across 40 countries requires resolving severe data pipeline bottlenecks:</w:t>
      </w:r>
    </w:p>
    <w:p>
      <w:pPr>
        <w:pStyle w:val="ListBullet"/>
        <w:spacing w:before="0" w:after="60" w:line="276" w:lineRule="auto"/>
      </w:pPr>
      <w:r>
        <w:rPr>
          <w:rFonts w:ascii="Calibri" w:hAnsi="Calibri"/>
          <w:b/>
          <w:color w:val="2D3748"/>
          <w:sz w:val="22"/>
        </w:rPr>
        <w:t xml:space="preserve">Concurrency Bottlenecks: </w:t>
      </w:r>
      <w:r>
        <w:rPr>
          <w:rFonts w:ascii="Calibri" w:hAnsi="Calibri"/>
          <w:color w:val="2D3748"/>
          <w:sz w:val="22"/>
        </w:rPr>
        <w:t xml:space="preserve"> Database lock contention when multiple worker threads attempt concurrent writes into shared parent tables.</w:t>
      </w:r>
    </w:p>
    <w:p>
      <w:pPr>
        <w:pStyle w:val="ListBullet"/>
        <w:spacing w:before="0" w:after="60" w:line="276" w:lineRule="auto"/>
      </w:pPr>
      <w:r>
        <w:rPr>
          <w:rFonts w:ascii="Calibri" w:hAnsi="Calibri"/>
          <w:b/>
          <w:color w:val="2D3748"/>
          <w:sz w:val="22"/>
        </w:rPr>
        <w:t xml:space="preserve">Storage &amp; Query Scale: </w:t>
      </w:r>
      <w:r>
        <w:rPr>
          <w:rFonts w:ascii="Calibri" w:hAnsi="Calibri"/>
          <w:color w:val="2D3748"/>
          <w:sz w:val="22"/>
        </w:rPr>
        <w:t xml:space="preserve"> Managing billions of metric records without suffering query degradation over multi-year trend analysis.</w:t>
      </w:r>
    </w:p>
    <w:p>
      <w:pPr>
        <w:pStyle w:val="ListBullet"/>
        <w:spacing w:before="0" w:after="60" w:line="276" w:lineRule="auto"/>
      </w:pPr>
      <w:r>
        <w:rPr>
          <w:rFonts w:ascii="Calibri" w:hAnsi="Calibri"/>
          <w:b/>
          <w:color w:val="2D3748"/>
          <w:sz w:val="22"/>
        </w:rPr>
        <w:t xml:space="preserve">Targeted Refresh Efficiency: </w:t>
      </w:r>
      <w:r>
        <w:rPr>
          <w:rFonts w:ascii="Calibri" w:hAnsi="Calibri"/>
          <w:color w:val="2D3748"/>
          <w:sz w:val="22"/>
        </w:rPr>
        <w:t xml:space="preserve"> Ensuring that localized data updates (e.g., refreshing a single university's 2023 counts) execute in milliseconds without acquiring global table locks.</w:t>
      </w:r>
    </w:p>
    <w:p>
      <w:pPr>
        <w:keepNext/>
        <w:spacing w:before="280" w:after="80"/>
      </w:pPr>
      <w:r>
        <w:rPr>
          <w:rFonts w:ascii="Arial" w:hAnsi="Arial"/>
          <w:b/>
          <w:color w:val="2B6CB0"/>
          <w:sz w:val="26"/>
        </w:rPr>
        <w:t>1.2 Core Architectural Principles</w:t>
      </w:r>
    </w:p>
    <w:p>
      <w:pPr>
        <w:spacing w:before="0" w:after="120" w:line="276" w:lineRule="auto"/>
      </w:pPr>
      <w:r>
        <w:rPr>
          <w:rFonts w:ascii="Calibri" w:hAnsi="Calibri"/>
          <w:i w:val="0"/>
          <w:color w:val="2D3748"/>
          <w:sz w:val="22"/>
        </w:rPr>
        <w:t>To overcome these challenges, EHEDP implements four architectural pillars:</w:t>
      </w:r>
    </w:p>
    <w:p>
      <w:pPr>
        <w:pStyle w:val="ListBullet"/>
        <w:spacing w:before="0" w:after="60" w:line="276" w:lineRule="auto"/>
      </w:pPr>
      <w:r>
        <w:rPr>
          <w:rFonts w:ascii="Calibri" w:hAnsi="Calibri"/>
          <w:b/>
          <w:color w:val="2D3748"/>
          <w:sz w:val="22"/>
        </w:rPr>
        <w:t xml:space="preserve">Partition-Isolated Processing: </w:t>
      </w:r>
      <w:r>
        <w:rPr>
          <w:rFonts w:ascii="Calibri" w:hAnsi="Calibri"/>
          <w:color w:val="2D3748"/>
          <w:sz w:val="22"/>
        </w:rPr>
        <w:t xml:space="preserve"> Every university is assigned a dedicated physical table partition using PostgreSQL List Partitioning. Worker threads writing to University A never touch or lock University B's partition.</w:t>
      </w:r>
    </w:p>
    <w:p>
      <w:pPr>
        <w:pStyle w:val="ListBullet"/>
        <w:spacing w:before="0" w:after="60" w:line="276" w:lineRule="auto"/>
      </w:pPr>
      <w:r>
        <w:rPr>
          <w:rFonts w:ascii="Calibri" w:hAnsi="Calibri"/>
          <w:b/>
          <w:color w:val="2D3748"/>
          <w:sz w:val="22"/>
        </w:rPr>
        <w:t xml:space="preserve">Thread Pool &amp; Connection Pooling: </w:t>
      </w:r>
      <w:r>
        <w:rPr>
          <w:rFonts w:ascii="Calibri" w:hAnsi="Calibri"/>
          <w:color w:val="2D3748"/>
          <w:sz w:val="22"/>
        </w:rPr>
        <w:t xml:space="preserve"> High-concurrency Python worker threads are proxied through PgBouncer operating in transaction mode, keeping database connection overhead near zero.</w:t>
      </w:r>
    </w:p>
    <w:p>
      <w:pPr>
        <w:pStyle w:val="ListBullet"/>
        <w:spacing w:before="0" w:after="60" w:line="276" w:lineRule="auto"/>
      </w:pPr>
      <w:r>
        <w:rPr>
          <w:rFonts w:ascii="Calibri" w:hAnsi="Calibri"/>
          <w:b/>
          <w:color w:val="2D3748"/>
          <w:sz w:val="22"/>
        </w:rPr>
        <w:t xml:space="preserve">Atomic Upserts: </w:t>
      </w:r>
      <w:r>
        <w:rPr>
          <w:rFonts w:ascii="Calibri" w:hAnsi="Calibri"/>
          <w:color w:val="2D3748"/>
          <w:sz w:val="22"/>
        </w:rPr>
        <w:t xml:space="preserve"> All data inserts and updates utilize atomic MERGE / ON CONFLICT stored procedures, guaranteeing idempotency during re-runs or targeted data refreshes.</w:t>
      </w:r>
    </w:p>
    <w:p>
      <w:pPr>
        <w:pStyle w:val="ListBullet"/>
        <w:spacing w:before="0" w:after="60" w:line="276" w:lineRule="auto"/>
      </w:pPr>
      <w:r>
        <w:rPr>
          <w:rFonts w:ascii="Calibri" w:hAnsi="Calibri"/>
          <w:b/>
          <w:color w:val="2D3748"/>
          <w:sz w:val="22"/>
        </w:rPr>
        <w:t xml:space="preserve">Multi-Source Analytics Handoff: </w:t>
      </w:r>
      <w:r>
        <w:rPr>
          <w:rFonts w:ascii="Calibri" w:hAnsi="Calibri"/>
          <w:color w:val="2D3748"/>
          <w:sz w:val="22"/>
        </w:rPr>
        <w:t xml:space="preserve"> Power BI supports DirectQuery, automated CSV folder parsing, and embedded Python threading scripts for chunked data retrieval.</w:t>
      </w:r>
    </w:p>
    <w:tbl>
      <w:tblPr>
        <w:tblW w:type="auto" w:w="0"/>
        <w:jc w:val="center"/>
        <w:tblLook w:firstColumn="1" w:firstRow="1" w:lastColumn="0" w:lastRow="0" w:noHBand="0" w:noVBand="1" w:val="04A0"/>
      </w:tblPr>
      <w:tblGrid>
        <w:gridCol w:w="10080"/>
      </w:tblGrid>
      <w:tr>
        <w:tc>
          <w:tcPr>
            <w:tcW w:type="dxa" w:w="10080"/>
            <w:shd w:fill="EDF2F7"/>
            <w:tcMar>
              <w:top w:w="140" w:type="dxa"/>
              <w:bottom w:w="140" w:type="dxa"/>
              <w:left w:w="200" w:type="dxa"/>
              <w:right w:w="200" w:type="dxa"/>
            </w:tcMar>
            <w:tcBorders>
              <w:top w:val="none" w:sz="24" w:space="0" w:color="2B6CB0"/>
              <w:left w:val="single" w:sz="24" w:space="0" w:color="2B6CB0"/>
              <w:bottom w:val="none" w:sz="24" w:space="0" w:color="2B6CB0"/>
              <w:right w:val="none" w:sz="24" w:space="0" w:color="2B6CB0"/>
            </w:tcBorders>
          </w:tcPr>
          <w:p>
            <w:pPr>
              <w:spacing w:before="0" w:after="40"/>
            </w:pPr>
            <w:r>
              <w:rPr>
                <w:rFonts w:ascii="Arial" w:hAnsi="Arial"/>
                <w:b/>
                <w:color w:val="2B6CB0"/>
                <w:sz w:val="20"/>
              </w:rPr>
              <w:t>[CORE ARCHITECTURAL PATTERN]</w:t>
              <w:br/>
            </w:r>
            <w:r>
              <w:rPr>
                <w:rFonts w:ascii="Calibri" w:hAnsi="Calibri"/>
                <w:i/>
                <w:color w:val="2D3748"/>
                <w:sz w:val="21"/>
              </w:rPr>
              <w:t>By enforcing a strict '1 Thread = 1 University Partition' mapping during pipeline execution, database writes achieve near-linear horizontal scaling across multi-core processors without triggering SQL deadlock exceptions.</w:t>
            </w:r>
          </w:p>
        </w:tc>
      </w:tr>
    </w:tbl>
    <w:p>
      <w:pPr>
        <w:spacing w:before="0" w:after="120"/>
      </w:pPr>
    </w:p>
    <w:p>
      <w:pPr>
        <w:keepNext/>
        <w:spacing w:before="360" w:after="120"/>
      </w:pPr>
      <w:r>
        <w:rPr>
          <w:rFonts w:ascii="Arial" w:hAnsi="Arial"/>
          <w:b/>
          <w:color w:val="1A365D"/>
          <w:sz w:val="32"/>
        </w:rPr>
        <w:t>2. Public Data Sources &amp; API Endpoints</w:t>
      </w:r>
    </w:p>
    <w:p>
      <w:pPr>
        <w:spacing w:before="0" w:after="120" w:line="276" w:lineRule="auto"/>
      </w:pPr>
      <w:r>
        <w:rPr>
          <w:rFonts w:ascii="Calibri" w:hAnsi="Calibri"/>
          <w:i w:val="0"/>
          <w:color w:val="2D3748"/>
          <w:sz w:val="22"/>
        </w:rPr>
        <w:t>The EHEDP pipeline ingests data from four primary European data providers. Below are the exact REST API endpoints, query parameters, authentication details, and payload mapping rules.</w:t>
      </w:r>
    </w:p>
    <w:p>
      <w:pPr>
        <w:keepNext/>
        <w:spacing w:before="280" w:after="80"/>
      </w:pPr>
      <w:r>
        <w:rPr>
          <w:rFonts w:ascii="Arial" w:hAnsi="Arial"/>
          <w:b/>
          <w:color w:val="2B6CB0"/>
          <w:sz w:val="26"/>
        </w:rPr>
        <w:t>2.1 European Tertiary Education Register (ETER) / EHESO API</w:t>
      </w:r>
    </w:p>
    <w:p>
      <w:pPr>
        <w:spacing w:before="0" w:after="120" w:line="276" w:lineRule="auto"/>
      </w:pPr>
      <w:r>
        <w:rPr>
          <w:rFonts w:ascii="Calibri" w:hAnsi="Calibri"/>
          <w:i w:val="0"/>
          <w:color w:val="2D3748"/>
          <w:sz w:val="22"/>
        </w:rPr>
        <w:t>ETER provides micro-level institutional metrics for ~3,500 higher education institutions across Europe.</w:t>
      </w:r>
    </w:p>
    <w:p>
      <w:pPr>
        <w:pStyle w:val="ListBullet"/>
        <w:spacing w:before="0" w:after="60" w:line="276" w:lineRule="auto"/>
      </w:pPr>
      <w:r>
        <w:rPr>
          <w:rFonts w:ascii="Calibri" w:hAnsi="Calibri"/>
          <w:b/>
          <w:color w:val="2D3748"/>
          <w:sz w:val="22"/>
        </w:rPr>
        <w:t xml:space="preserve">Base URL: </w:t>
      </w:r>
      <w:r>
        <w:rPr>
          <w:rFonts w:ascii="Calibri" w:hAnsi="Calibri"/>
          <w:color w:val="2D3748"/>
          <w:sz w:val="22"/>
        </w:rPr>
        <w:t>https://www.eter-project.com/api/</w:t>
      </w:r>
    </w:p>
    <w:p>
      <w:pPr>
        <w:pStyle w:val="ListBullet"/>
        <w:spacing w:before="0" w:after="60" w:line="276" w:lineRule="auto"/>
      </w:pPr>
      <w:r>
        <w:rPr>
          <w:rFonts w:ascii="Calibri" w:hAnsi="Calibri"/>
          <w:b/>
          <w:color w:val="2D3748"/>
          <w:sz w:val="22"/>
        </w:rPr>
        <w:t xml:space="preserve">Institutions Endpoint: </w:t>
      </w:r>
      <w:r>
        <w:rPr>
          <w:rFonts w:ascii="Calibri" w:hAnsi="Calibri"/>
          <w:color w:val="2D3748"/>
          <w:sz w:val="22"/>
        </w:rPr>
        <w:t>https://www.eter-project.com/api/v1/institutions</w:t>
      </w:r>
    </w:p>
    <w:p>
      <w:pPr>
        <w:pStyle w:val="ListBullet"/>
        <w:spacing w:before="0" w:after="60" w:line="276" w:lineRule="auto"/>
      </w:pPr>
      <w:r>
        <w:rPr>
          <w:rFonts w:ascii="Calibri" w:hAnsi="Calibri"/>
          <w:b/>
          <w:color w:val="2D3748"/>
          <w:sz w:val="22"/>
        </w:rPr>
        <w:t xml:space="preserve">Authentication: </w:t>
      </w:r>
      <w:r>
        <w:rPr>
          <w:rFonts w:ascii="Calibri" w:hAnsi="Calibri"/>
          <w:color w:val="2D3748"/>
          <w:sz w:val="22"/>
        </w:rPr>
        <w:t>None (Public Open API). Optional bearer token for high-frequency access.</w:t>
      </w:r>
    </w:p>
    <w:p>
      <w:pPr>
        <w:pStyle w:val="ListBullet"/>
        <w:spacing w:before="0" w:after="60" w:line="276" w:lineRule="auto"/>
      </w:pPr>
      <w:r>
        <w:rPr>
          <w:rFonts w:ascii="Calibri" w:hAnsi="Calibri"/>
          <w:b/>
          <w:color w:val="2D3748"/>
          <w:sz w:val="22"/>
        </w:rPr>
        <w:t xml:space="preserve">Supported Formats: </w:t>
      </w:r>
      <w:r>
        <w:rPr>
          <w:rFonts w:ascii="Calibri" w:hAnsi="Calibri"/>
          <w:color w:val="2D3748"/>
          <w:sz w:val="22"/>
        </w:rPr>
        <w:t>JSON / CSV Export.</w:t>
      </w:r>
    </w:p>
    <w:p>
      <w:pPr>
        <w:spacing w:before="0" w:after="120" w:line="276" w:lineRule="auto"/>
      </w:pPr>
      <w:r>
        <w:rPr>
          <w:rFonts w:ascii="Calibri" w:hAnsi="Calibri"/>
          <w:i w:val="0"/>
          <w:color w:val="2D3748"/>
          <w:sz w:val="22"/>
        </w:rPr>
        <w:t>Key Request Parameters:</w:t>
      </w:r>
    </w:p>
    <w:p>
      <w:pPr>
        <w:pStyle w:val="ListBullet"/>
        <w:spacing w:before="0" w:after="60" w:line="276" w:lineRule="auto"/>
      </w:pPr>
      <w:r>
        <w:rPr>
          <w:rFonts w:ascii="Calibri" w:hAnsi="Calibri"/>
          <w:b/>
          <w:color w:val="2D3748"/>
          <w:sz w:val="22"/>
        </w:rPr>
        <w:t xml:space="preserve">country: </w:t>
      </w:r>
      <w:r>
        <w:rPr>
          <w:rFonts w:ascii="Calibri" w:hAnsi="Calibri"/>
          <w:color w:val="2D3748"/>
          <w:sz w:val="22"/>
        </w:rPr>
        <w:t>Filter by ISO 2-letter country code (e.g., DE, FR, NL, HU).</w:t>
      </w:r>
    </w:p>
    <w:p>
      <w:pPr>
        <w:pStyle w:val="ListBullet"/>
        <w:spacing w:before="0" w:after="60" w:line="276" w:lineRule="auto"/>
      </w:pPr>
      <w:r>
        <w:rPr>
          <w:rFonts w:ascii="Calibri" w:hAnsi="Calibri"/>
          <w:b/>
          <w:color w:val="2D3748"/>
          <w:sz w:val="22"/>
        </w:rPr>
        <w:t xml:space="preserve">year: </w:t>
      </w:r>
      <w:r>
        <w:rPr>
          <w:rFonts w:ascii="Calibri" w:hAnsi="Calibri"/>
          <w:color w:val="2D3748"/>
          <w:sz w:val="22"/>
        </w:rPr>
        <w:t>Target academic collection year (e.g., 2021, 2022, 2023).</w:t>
      </w:r>
    </w:p>
    <w:p>
      <w:pPr>
        <w:pStyle w:val="ListBullet"/>
        <w:spacing w:before="0" w:after="60" w:line="276" w:lineRule="auto"/>
      </w:pPr>
      <w:r>
        <w:rPr>
          <w:rFonts w:ascii="Calibri" w:hAnsi="Calibri"/>
          <w:b/>
          <w:color w:val="2D3748"/>
          <w:sz w:val="22"/>
        </w:rPr>
        <w:t xml:space="preserve">fields: </w:t>
      </w:r>
      <w:r>
        <w:rPr>
          <w:rFonts w:ascii="Calibri" w:hAnsi="Calibri"/>
          <w:color w:val="2D3748"/>
          <w:sz w:val="22"/>
        </w:rPr>
        <w:t>Comma-separated metric fields (e.g., eids, name, total_students, graduates_bachelor, graduates_master, graduates_phd).</w:t>
      </w:r>
    </w:p>
    <w:p>
      <w:pPr>
        <w:spacing w:before="0" w:after="120" w:line="276" w:lineRule="auto"/>
      </w:pPr>
      <w:r>
        <w:rPr>
          <w:rFonts w:ascii="Calibri" w:hAnsi="Calibri"/>
          <w:i w:val="0"/>
          <w:color w:val="2D3748"/>
          <w:sz w:val="22"/>
        </w:rPr>
        <w:t>Sample HTTP GET Request (ETER API):</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GET /api/v1/institutions?country=DE&amp;year=2021&amp;fields=id,official_name,country,total_students,graduates_bachelor,graduates_master,graduates_phd HTTP/1.1</w:t>
            </w:r>
          </w:p>
          <w:p>
            <w:pPr>
              <w:spacing w:before="0" w:after="0" w:line="264" w:lineRule="auto"/>
            </w:pPr>
            <w:r>
              <w:rPr>
                <w:rFonts w:ascii="Consolas" w:hAnsi="Consolas"/>
                <w:color w:val="2D3748"/>
                <w:sz w:val="18"/>
              </w:rPr>
              <w:t>Host: www.eter-project.com</w:t>
            </w:r>
          </w:p>
          <w:p>
            <w:pPr>
              <w:spacing w:before="0" w:after="0" w:line="264" w:lineRule="auto"/>
            </w:pPr>
            <w:r>
              <w:rPr>
                <w:rFonts w:ascii="Consolas" w:hAnsi="Consolas"/>
                <w:color w:val="2D3748"/>
                <w:sz w:val="18"/>
              </w:rPr>
              <w:t>Accept: application/json</w:t>
            </w:r>
          </w:p>
        </w:tc>
      </w:tr>
    </w:tbl>
    <w:p>
      <w:pPr>
        <w:spacing w:before="0" w:after="120"/>
      </w:pPr>
    </w:p>
    <w:p>
      <w:pPr>
        <w:keepNext/>
        <w:spacing w:before="280" w:after="80"/>
      </w:pPr>
      <w:r>
        <w:rPr>
          <w:rFonts w:ascii="Arial" w:hAnsi="Arial"/>
          <w:b/>
          <w:color w:val="2B6CB0"/>
          <w:sz w:val="26"/>
        </w:rPr>
        <w:t>2.2 Eurostat REST API (UOE Data Collection: educ_uoe)</w:t>
      </w:r>
    </w:p>
    <w:p>
      <w:pPr>
        <w:spacing w:before="0" w:after="120" w:line="276" w:lineRule="auto"/>
      </w:pPr>
      <w:r>
        <w:rPr>
          <w:rFonts w:ascii="Calibri" w:hAnsi="Calibri"/>
          <w:i w:val="0"/>
          <w:color w:val="2D3748"/>
          <w:sz w:val="22"/>
        </w:rPr>
        <w:t>Eurostat provides harmonized macro-level and regional statistics on educational enrolments and graduates governed by UNESCO, OECD, and Eurostat (UOE).</w:t>
      </w:r>
    </w:p>
    <w:p>
      <w:pPr>
        <w:pStyle w:val="ListBullet"/>
        <w:spacing w:before="0" w:after="60" w:line="276" w:lineRule="auto"/>
      </w:pPr>
      <w:r>
        <w:rPr>
          <w:rFonts w:ascii="Calibri" w:hAnsi="Calibri"/>
          <w:b/>
          <w:color w:val="2D3748"/>
          <w:sz w:val="22"/>
        </w:rPr>
        <w:t xml:space="preserve">Base API URL: </w:t>
      </w:r>
      <w:r>
        <w:rPr>
          <w:rFonts w:ascii="Calibri" w:hAnsi="Calibri"/>
          <w:color w:val="2D3748"/>
          <w:sz w:val="22"/>
        </w:rPr>
        <w:t>https://ec.europa.eu/eurostat/api/dissemination/statistics/1.0/data/</w:t>
      </w:r>
    </w:p>
    <w:p>
      <w:pPr>
        <w:pStyle w:val="ListBullet"/>
        <w:spacing w:before="0" w:after="60" w:line="276" w:lineRule="auto"/>
      </w:pPr>
      <w:r>
        <w:rPr>
          <w:rFonts w:ascii="Calibri" w:hAnsi="Calibri"/>
          <w:b/>
          <w:color w:val="2D3748"/>
          <w:sz w:val="22"/>
        </w:rPr>
        <w:t xml:space="preserve">Authentication: </w:t>
      </w:r>
      <w:r>
        <w:rPr>
          <w:rFonts w:ascii="Calibri" w:hAnsi="Calibri"/>
          <w:color w:val="2D3748"/>
          <w:sz w:val="22"/>
        </w:rPr>
        <w:t>No authentication required (Public REST API).</w:t>
      </w:r>
    </w:p>
    <w:p>
      <w:pPr>
        <w:pStyle w:val="ListBullet"/>
        <w:spacing w:before="0" w:after="60" w:line="276" w:lineRule="auto"/>
      </w:pPr>
      <w:r>
        <w:rPr>
          <w:rFonts w:ascii="Calibri" w:hAnsi="Calibri"/>
          <w:b/>
          <w:color w:val="2D3748"/>
          <w:sz w:val="22"/>
        </w:rPr>
        <w:t xml:space="preserve">Response Formats: </w:t>
      </w:r>
      <w:r>
        <w:rPr>
          <w:rFonts w:ascii="Calibri" w:hAnsi="Calibri"/>
          <w:color w:val="2D3748"/>
          <w:sz w:val="22"/>
        </w:rPr>
        <w:t>JSON-stat 2.0, SDMX-CSV, TSV.</w:t>
      </w:r>
    </w:p>
    <w:p>
      <w:pPr>
        <w:spacing w:before="0" w:after="120" w:line="276" w:lineRule="auto"/>
      </w:pPr>
      <w:r>
        <w:rPr>
          <w:rFonts w:ascii="Calibri" w:hAnsi="Calibri"/>
          <w:i w:val="0"/>
          <w:color w:val="2D3748"/>
          <w:sz w:val="22"/>
        </w:rPr>
        <w:t>Primary Eurostat Dataset Endpoints:</w:t>
      </w:r>
    </w:p>
    <w:p>
      <w:pPr>
        <w:pStyle w:val="ListBullet"/>
        <w:spacing w:before="0" w:after="60" w:line="276" w:lineRule="auto"/>
      </w:pPr>
      <w:r>
        <w:rPr>
          <w:rFonts w:ascii="Calibri" w:hAnsi="Calibri"/>
          <w:b/>
          <w:color w:val="2D3748"/>
          <w:sz w:val="22"/>
        </w:rPr>
        <w:t xml:space="preserve">1. Enrolments by ISCED field &amp; sex: </w:t>
      </w:r>
      <w:r>
        <w:rPr>
          <w:rFonts w:ascii="Calibri" w:hAnsi="Calibri"/>
          <w:color w:val="2D3748"/>
          <w:sz w:val="22"/>
        </w:rPr>
        <w:t>https://ec.europa.eu/eurostat/api/dissemination/statistics/1.0/data/educ_uoe_enrp01</w:t>
      </w:r>
    </w:p>
    <w:p>
      <w:pPr>
        <w:pStyle w:val="ListBullet"/>
        <w:spacing w:before="0" w:after="60" w:line="276" w:lineRule="auto"/>
      </w:pPr>
      <w:r>
        <w:rPr>
          <w:rFonts w:ascii="Calibri" w:hAnsi="Calibri"/>
          <w:b/>
          <w:color w:val="2D3748"/>
          <w:sz w:val="22"/>
        </w:rPr>
        <w:t xml:space="preserve">2. Graduates by ISCED level &amp; field: </w:t>
      </w:r>
      <w:r>
        <w:rPr>
          <w:rFonts w:ascii="Calibri" w:hAnsi="Calibri"/>
          <w:color w:val="2D3748"/>
          <w:sz w:val="22"/>
        </w:rPr>
        <w:t>https://ec.europa.eu/eurostat/api/dissemination/statistics/1.0/data/educ_uoe_grad01</w:t>
      </w:r>
    </w:p>
    <w:p>
      <w:pPr>
        <w:pStyle w:val="ListBullet"/>
        <w:spacing w:before="0" w:after="60" w:line="276" w:lineRule="auto"/>
      </w:pPr>
      <w:r>
        <w:rPr>
          <w:rFonts w:ascii="Calibri" w:hAnsi="Calibri"/>
          <w:b/>
          <w:color w:val="2D3748"/>
          <w:sz w:val="22"/>
        </w:rPr>
        <w:t xml:space="preserve">3. First-time Entrants: </w:t>
      </w:r>
      <w:r>
        <w:rPr>
          <w:rFonts w:ascii="Calibri" w:hAnsi="Calibri"/>
          <w:color w:val="2D3748"/>
          <w:sz w:val="22"/>
        </w:rPr>
        <w:t>https://ec.europa.eu/eurostat/api/dissemination/statistics/1.0/data/educ_uoe_entp01</w:t>
      </w:r>
    </w:p>
    <w:p>
      <w:pPr>
        <w:spacing w:before="0" w:after="120" w:line="276" w:lineRule="auto"/>
      </w:pPr>
      <w:r>
        <w:rPr>
          <w:rFonts w:ascii="Calibri" w:hAnsi="Calibri"/>
          <w:i w:val="0"/>
          <w:color w:val="2D3748"/>
          <w:sz w:val="22"/>
        </w:rPr>
        <w:t>Sample HTTP GET Request (Eurostat API):</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GET /eurostat/api/dissemination/statistics/1.0/data/educ_uoe_enrp01?format=JSON&amp;lang=en&amp;time=2022&amp;isced11=ED5&amp;geo=DE HTTP/1.1</w:t>
            </w:r>
          </w:p>
          <w:p>
            <w:pPr>
              <w:spacing w:before="0" w:after="0" w:line="264" w:lineRule="auto"/>
            </w:pPr>
            <w:r>
              <w:rPr>
                <w:rFonts w:ascii="Consolas" w:hAnsi="Consolas"/>
                <w:color w:val="2D3748"/>
                <w:sz w:val="18"/>
              </w:rPr>
              <w:t>Host: ec.europa.eu</w:t>
            </w:r>
          </w:p>
          <w:p>
            <w:pPr>
              <w:spacing w:before="0" w:after="0" w:line="264" w:lineRule="auto"/>
            </w:pPr>
            <w:r>
              <w:rPr>
                <w:rFonts w:ascii="Consolas" w:hAnsi="Consolas"/>
                <w:color w:val="2D3748"/>
                <w:sz w:val="18"/>
              </w:rPr>
              <w:t>Accept: application/json</w:t>
            </w:r>
          </w:p>
        </w:tc>
      </w:tr>
    </w:tbl>
    <w:p>
      <w:pPr>
        <w:spacing w:before="0" w:after="120"/>
      </w:pPr>
    </w:p>
    <w:p>
      <w:pPr>
        <w:keepNext/>
        <w:spacing w:before="280" w:after="80"/>
      </w:pPr>
      <w:r>
        <w:rPr>
          <w:rFonts w:ascii="Arial" w:hAnsi="Arial"/>
          <w:b/>
          <w:color w:val="2B6CB0"/>
          <w:sz w:val="26"/>
        </w:rPr>
        <w:t>2.3 DEQAR / EQAR Connect API</w:t>
      </w:r>
    </w:p>
    <w:p>
      <w:pPr>
        <w:spacing w:before="0" w:after="120" w:line="276" w:lineRule="auto"/>
      </w:pPr>
      <w:r>
        <w:rPr>
          <w:rFonts w:ascii="Calibri" w:hAnsi="Calibri"/>
          <w:i w:val="0"/>
          <w:color w:val="2D3748"/>
          <w:sz w:val="22"/>
        </w:rPr>
        <w:t>The Database of External Quality Assurance Reports (DEQAR) provides quality assurance decisions, accreditation status, and institutional profiles across the European Higher Education Area.</w:t>
      </w:r>
    </w:p>
    <w:p>
      <w:pPr>
        <w:pStyle w:val="ListBullet"/>
        <w:spacing w:before="0" w:after="60" w:line="276" w:lineRule="auto"/>
      </w:pPr>
      <w:r>
        <w:rPr>
          <w:rFonts w:ascii="Calibri" w:hAnsi="Calibri"/>
          <w:b/>
          <w:color w:val="2D3748"/>
          <w:sz w:val="22"/>
        </w:rPr>
        <w:t xml:space="preserve">Connect API Base URL: </w:t>
      </w:r>
      <w:r>
        <w:rPr>
          <w:rFonts w:ascii="Calibri" w:hAnsi="Calibri"/>
          <w:color w:val="2D3748"/>
          <w:sz w:val="22"/>
        </w:rPr>
        <w:t>https://backend.deqar.eu/connectapi/v1/</w:t>
      </w:r>
    </w:p>
    <w:p>
      <w:pPr>
        <w:pStyle w:val="ListBullet"/>
        <w:spacing w:before="0" w:after="60" w:line="276" w:lineRule="auto"/>
      </w:pPr>
      <w:r>
        <w:rPr>
          <w:rFonts w:ascii="Calibri" w:hAnsi="Calibri"/>
          <w:b/>
          <w:color w:val="2D3748"/>
          <w:sz w:val="22"/>
        </w:rPr>
        <w:t xml:space="preserve">Institutions Endpoint: </w:t>
      </w:r>
      <w:r>
        <w:rPr>
          <w:rFonts w:ascii="Calibri" w:hAnsi="Calibri"/>
          <w:color w:val="2D3748"/>
          <w:sz w:val="22"/>
        </w:rPr>
        <w:t>https://backend.deqar.eu/connectapi/v1/institutions/</w:t>
      </w:r>
    </w:p>
    <w:p>
      <w:pPr>
        <w:pStyle w:val="ListBullet"/>
        <w:spacing w:before="0" w:after="60" w:line="276" w:lineRule="auto"/>
      </w:pPr>
      <w:r>
        <w:rPr>
          <w:rFonts w:ascii="Calibri" w:hAnsi="Calibri"/>
          <w:b/>
          <w:color w:val="2D3748"/>
          <w:sz w:val="22"/>
        </w:rPr>
        <w:t xml:space="preserve">Authentication: </w:t>
      </w:r>
      <w:r>
        <w:rPr>
          <w:rFonts w:ascii="Calibri" w:hAnsi="Calibri"/>
          <w:color w:val="2D3748"/>
          <w:sz w:val="22"/>
        </w:rPr>
        <w:t>Public GET endpoints for institution search; token required for report submission.</w:t>
      </w:r>
    </w:p>
    <w:p>
      <w:pPr>
        <w:spacing w:before="0" w:after="120" w:line="276" w:lineRule="auto"/>
      </w:pPr>
      <w:r>
        <w:rPr>
          <w:rFonts w:ascii="Calibri" w:hAnsi="Calibri"/>
          <w:i w:val="0"/>
          <w:color w:val="2D3748"/>
          <w:sz w:val="22"/>
        </w:rPr>
        <w:t>Sample HTTP GET Request (DEQAR API):</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GET /connectapi/v1/institutions/?query=Munich&amp;country=DE HTTP/1.1</w:t>
            </w:r>
          </w:p>
          <w:p>
            <w:pPr>
              <w:spacing w:before="0" w:after="0" w:line="264" w:lineRule="auto"/>
            </w:pPr>
            <w:r>
              <w:rPr>
                <w:rFonts w:ascii="Consolas" w:hAnsi="Consolas"/>
                <w:color w:val="2D3748"/>
                <w:sz w:val="18"/>
              </w:rPr>
              <w:t>Host: backend.deqar.eu</w:t>
            </w:r>
          </w:p>
          <w:p>
            <w:pPr>
              <w:spacing w:before="0" w:after="0" w:line="264" w:lineRule="auto"/>
            </w:pPr>
            <w:r>
              <w:rPr>
                <w:rFonts w:ascii="Consolas" w:hAnsi="Consolas"/>
                <w:color w:val="2D3748"/>
                <w:sz w:val="18"/>
              </w:rPr>
              <w:t>Accept: application/json</w:t>
            </w:r>
          </w:p>
        </w:tc>
      </w:tr>
    </w:tbl>
    <w:p>
      <w:pPr>
        <w:spacing w:before="0" w:after="120"/>
      </w:pPr>
    </w:p>
    <w:p>
      <w:pPr>
        <w:keepNext/>
        <w:spacing w:before="280" w:after="80"/>
      </w:pPr>
      <w:r>
        <w:rPr>
          <w:rFonts w:ascii="Arial" w:hAnsi="Arial"/>
          <w:b/>
          <w:color w:val="2B6CB0"/>
          <w:sz w:val="26"/>
        </w:rPr>
        <w:t>2.4 API Mapping Matrix to System Schema</w:t>
      </w:r>
    </w:p>
    <w:p>
      <w:pPr>
        <w:spacing w:before="0" w:after="120" w:line="276" w:lineRule="auto"/>
      </w:pPr>
      <w:r>
        <w:rPr>
          <w:rFonts w:ascii="Calibri" w:hAnsi="Calibri"/>
          <w:i w:val="0"/>
          <w:color w:val="2D3748"/>
          <w:sz w:val="22"/>
        </w:rPr>
        <w:t>The following table illustrates how raw JSON payloads from public APIs map directly into EHEDP database entities:</w:t>
      </w:r>
    </w:p>
    <w:tbl>
      <w:tblPr>
        <w:tblW w:type="auto" w:w="0"/>
        <w:jc w:val="center"/>
        <w:tblLook w:firstColumn="1" w:firstRow="1" w:lastColumn="0" w:lastRow="0" w:noHBand="0" w:noVBand="1" w:val="04A0"/>
      </w:tblPr>
      <w:tblGrid>
        <w:gridCol w:w="2520"/>
        <w:gridCol w:w="2520"/>
        <w:gridCol w:w="2520"/>
        <w:gridCol w:w="2520"/>
      </w:tblGrid>
      <w:tr>
        <w:tc>
          <w:tcPr>
            <w:tcW w:type="dxa" w:w="2592"/>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Public Data Field</w:t>
            </w:r>
          </w:p>
        </w:tc>
        <w:tc>
          <w:tcPr>
            <w:tcW w:type="dxa" w:w="2160"/>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API Source</w:t>
            </w:r>
          </w:p>
        </w:tc>
        <w:tc>
          <w:tcPr>
            <w:tcW w:type="dxa" w:w="2592"/>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Target Database Table</w:t>
            </w:r>
          </w:p>
        </w:tc>
        <w:tc>
          <w:tcPr>
            <w:tcW w:type="dxa" w:w="2736"/>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Target Column</w:t>
            </w:r>
          </w:p>
        </w:tc>
      </w:tr>
      <w:tr>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official_name</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ETER / DEQAR</w:t>
            </w:r>
          </w:p>
        </w:tc>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university</w:t>
            </w:r>
          </w:p>
        </w:tc>
        <w:tc>
          <w:tcPr>
            <w:tcW w:type="dxa" w:w="273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name</w:t>
            </w:r>
          </w:p>
        </w:tc>
      </w:tr>
      <w:tr>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country</w:t>
            </w:r>
          </w:p>
        </w:tc>
        <w:tc>
          <w:tcPr>
            <w:tcW w:type="dxa" w:w="2160"/>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ETER / Eurostat</w:t>
            </w:r>
          </w:p>
        </w:tc>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university</w:t>
            </w:r>
          </w:p>
        </w:tc>
        <w:tc>
          <w:tcPr>
            <w:tcW w:type="dxa" w:w="2736"/>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country_code</w:t>
            </w:r>
          </w:p>
        </w:tc>
      </w:tr>
      <w:tr>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level_name (ISCED 5-8)</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Eurostat / ETER</w:t>
            </w:r>
          </w:p>
        </w:tc>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degree_level</w:t>
            </w:r>
          </w:p>
        </w:tc>
        <w:tc>
          <w:tcPr>
            <w:tcW w:type="dxa" w:w="273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level_name</w:t>
            </w:r>
          </w:p>
        </w:tc>
      </w:tr>
      <w:tr>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isced_f_code / course_name</w:t>
            </w:r>
          </w:p>
        </w:tc>
        <w:tc>
          <w:tcPr>
            <w:tcW w:type="dxa" w:w="2160"/>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Eurostat (educ_uoe)</w:t>
            </w:r>
          </w:p>
        </w:tc>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course_type</w:t>
            </w:r>
          </w:p>
        </w:tc>
        <w:tc>
          <w:tcPr>
            <w:tcW w:type="dxa" w:w="2736"/>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course_name</w:t>
            </w:r>
          </w:p>
        </w:tc>
      </w:tr>
      <w:tr>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total_students / enrolments</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ETER / Eurostat</w:t>
            </w:r>
          </w:p>
        </w:tc>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yearly_metrics</w:t>
            </w:r>
          </w:p>
        </w:tc>
        <w:tc>
          <w:tcPr>
            <w:tcW w:type="dxa" w:w="273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attendees</w:t>
            </w:r>
          </w:p>
        </w:tc>
      </w:tr>
      <w:tr>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graduates_bachelor / master</w:t>
            </w:r>
          </w:p>
        </w:tc>
        <w:tc>
          <w:tcPr>
            <w:tcW w:type="dxa" w:w="2160"/>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ETER / Eurostat</w:t>
            </w:r>
          </w:p>
        </w:tc>
        <w:tc>
          <w:tcPr>
            <w:tcW w:type="dxa" w:w="259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yearly_metrics</w:t>
            </w:r>
          </w:p>
        </w:tc>
        <w:tc>
          <w:tcPr>
            <w:tcW w:type="dxa" w:w="2736"/>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graduates</w:t>
            </w:r>
          </w:p>
        </w:tc>
      </w:tr>
      <w:tr>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collection_year</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All APIs</w:t>
            </w:r>
          </w:p>
        </w:tc>
        <w:tc>
          <w:tcPr>
            <w:tcW w:type="dxa" w:w="259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yearly_metrics</w:t>
            </w:r>
          </w:p>
        </w:tc>
        <w:tc>
          <w:tcPr>
            <w:tcW w:type="dxa" w:w="273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academic_year</w:t>
            </w:r>
          </w:p>
        </w:tc>
      </w:tr>
    </w:tbl>
    <w:p>
      <w:pPr>
        <w:spacing w:before="0" w:after="120"/>
      </w:pPr>
    </w:p>
    <w:p>
      <w:pPr>
        <w:keepNext/>
        <w:spacing w:before="360" w:after="120"/>
      </w:pPr>
      <w:r>
        <w:rPr>
          <w:rFonts w:ascii="Arial" w:hAnsi="Arial"/>
          <w:b/>
          <w:color w:val="1A365D"/>
          <w:sz w:val="32"/>
        </w:rPr>
        <w:t>3. Tech Stack &amp; Infrastructure Design</w:t>
      </w:r>
    </w:p>
    <w:p>
      <w:pPr>
        <w:spacing w:before="0" w:after="120" w:line="276" w:lineRule="auto"/>
      </w:pPr>
      <w:r>
        <w:rPr>
          <w:rFonts w:ascii="Calibri" w:hAnsi="Calibri"/>
          <w:i w:val="0"/>
          <w:color w:val="2D3748"/>
          <w:sz w:val="22"/>
        </w:rPr>
        <w:t>The EHEDP tech stack is curated strictly from open-source technologies to maximize operational throughput while eliminating licensing costs.</w:t>
      </w:r>
    </w:p>
    <w:tbl>
      <w:tblPr>
        <w:tblW w:type="auto" w:w="0"/>
        <w:jc w:val="center"/>
        <w:tblLook w:firstColumn="1" w:firstRow="1" w:lastColumn="0" w:lastRow="0" w:noHBand="0" w:noVBand="1" w:val="04A0"/>
      </w:tblPr>
      <w:tblGrid>
        <w:gridCol w:w="2520"/>
        <w:gridCol w:w="2520"/>
        <w:gridCol w:w="2520"/>
        <w:gridCol w:w="2520"/>
      </w:tblGrid>
      <w:tr>
        <w:tc>
          <w:tcPr>
            <w:tcW w:type="dxa" w:w="2016"/>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Component</w:t>
            </w:r>
          </w:p>
        </w:tc>
        <w:tc>
          <w:tcPr>
            <w:tcW w:type="dxa" w:w="2160"/>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Selected Technology</w:t>
            </w:r>
          </w:p>
        </w:tc>
        <w:tc>
          <w:tcPr>
            <w:tcW w:type="dxa" w:w="1872"/>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License</w:t>
            </w:r>
          </w:p>
        </w:tc>
        <w:tc>
          <w:tcPr>
            <w:tcW w:type="dxa" w:w="4032"/>
            <w:shd w:fill="1A365D"/>
            <w:tcMar>
              <w:top w:w="140" w:type="dxa"/>
              <w:bottom w:w="140" w:type="dxa"/>
              <w:left w:w="150" w:type="dxa"/>
              <w:right w:w="150" w:type="dxa"/>
            </w:tcMar>
            <w:tcBorders>
              <w:top w:val="single" w:sz="12" w:space="0" w:color="1A365D"/>
              <w:left w:val="none" w:sz="12" w:space="0" w:color="1A365D"/>
              <w:bottom w:val="single" w:sz="12" w:space="0" w:color="1A365D"/>
              <w:right w:val="none" w:sz="12" w:space="0" w:color="1A365D"/>
            </w:tcBorders>
          </w:tcPr>
          <w:p>
            <w:pPr>
              <w:spacing w:before="0" w:after="0"/>
              <w:jc w:val="left"/>
            </w:pPr>
            <w:r>
              <w:rPr>
                <w:rFonts w:ascii="Arial" w:hAnsi="Arial"/>
                <w:b/>
                <w:color w:val="FFFFFF"/>
                <w:sz w:val="20"/>
              </w:rPr>
              <w:t>Architectural Rationale</w:t>
            </w:r>
          </w:p>
        </w:tc>
      </w:tr>
      <w:tr>
        <w:tc>
          <w:tcPr>
            <w:tcW w:type="dxa" w:w="201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Database Engine</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PostgreSQL 16+</w:t>
            </w:r>
          </w:p>
        </w:tc>
        <w:tc>
          <w:tcPr>
            <w:tcW w:type="dxa" w:w="187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PostgreSQL License</w:t>
            </w:r>
          </w:p>
        </w:tc>
        <w:tc>
          <w:tcPr>
            <w:tcW w:type="dxa" w:w="403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Native list partitioning, PL/pgSQL stored routines, high bulk write speeds.</w:t>
            </w:r>
          </w:p>
        </w:tc>
      </w:tr>
      <w:tr>
        <w:tc>
          <w:tcPr>
            <w:tcW w:type="dxa" w:w="2016"/>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Connection Proxy</w:t>
            </w:r>
          </w:p>
        </w:tc>
        <w:tc>
          <w:tcPr>
            <w:tcW w:type="dxa" w:w="2160"/>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PgBouncer 1.21+</w:t>
            </w:r>
          </w:p>
        </w:tc>
        <w:tc>
          <w:tcPr>
            <w:tcW w:type="dxa" w:w="187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MIT</w:t>
            </w:r>
          </w:p>
        </w:tc>
        <w:tc>
          <w:tcPr>
            <w:tcW w:type="dxa" w:w="403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Transaction-level connection pooling prevents thread exhaustion under concurrency.</w:t>
            </w:r>
          </w:p>
        </w:tc>
      </w:tr>
      <w:tr>
        <w:tc>
          <w:tcPr>
            <w:tcW w:type="dxa" w:w="201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Ingestion Engine</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Python 3.11+</w:t>
            </w:r>
          </w:p>
        </w:tc>
        <w:tc>
          <w:tcPr>
            <w:tcW w:type="dxa" w:w="187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PSFL</w:t>
            </w:r>
          </w:p>
        </w:tc>
        <w:tc>
          <w:tcPr>
            <w:tcW w:type="dxa" w:w="403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Native ThreadPoolExecutor paired with C-optimized psycopg3 database driver.</w:t>
            </w:r>
          </w:p>
        </w:tc>
      </w:tr>
      <w:tr>
        <w:tc>
          <w:tcPr>
            <w:tcW w:type="dxa" w:w="2016"/>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Container Stack</w:t>
            </w:r>
          </w:p>
        </w:tc>
        <w:tc>
          <w:tcPr>
            <w:tcW w:type="dxa" w:w="2160"/>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Docker Compose v2</w:t>
            </w:r>
          </w:p>
        </w:tc>
        <w:tc>
          <w:tcPr>
            <w:tcW w:type="dxa" w:w="187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Apache 2.0 / Free</w:t>
            </w:r>
          </w:p>
        </w:tc>
        <w:tc>
          <w:tcPr>
            <w:tcW w:type="dxa" w:w="4032"/>
            <w:shd w:fill="F7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Encapsulated infrastructure replication, volume persistence, isolated networks.</w:t>
            </w:r>
          </w:p>
        </w:tc>
      </w:tr>
      <w:tr>
        <w:tc>
          <w:tcPr>
            <w:tcW w:type="dxa" w:w="2016"/>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Analytics Engine</w:t>
            </w:r>
          </w:p>
        </w:tc>
        <w:tc>
          <w:tcPr>
            <w:tcW w:type="dxa" w:w="2160"/>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Power BI Desktop</w:t>
            </w:r>
          </w:p>
        </w:tc>
        <w:tc>
          <w:tcPr>
            <w:tcW w:type="dxa" w:w="187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Free Tier</w:t>
            </w:r>
          </w:p>
        </w:tc>
        <w:tc>
          <w:tcPr>
            <w:tcW w:type="dxa" w:w="4032"/>
            <w:shd w:fill="FFFFFF"/>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0" w:after="0"/>
              <w:jc w:val="left"/>
            </w:pPr>
            <w:r>
              <w:rPr>
                <w:rFonts w:ascii="Calibri" w:hAnsi="Calibri"/>
                <w:color w:val="2D3748"/>
                <w:sz w:val="20"/>
              </w:rPr>
              <w:t>Rich DAX calculations, Star Schema modeling, multi-source dynamic M query routing.</w:t>
            </w:r>
          </w:p>
        </w:tc>
      </w:tr>
    </w:tbl>
    <w:p>
      <w:pPr>
        <w:spacing w:before="0" w:after="120"/>
      </w:pPr>
    </w:p>
    <w:p>
      <w:pPr>
        <w:keepNext/>
        <w:spacing w:before="280" w:after="80"/>
      </w:pPr>
      <w:r>
        <w:rPr>
          <w:rFonts w:ascii="Arial" w:hAnsi="Arial"/>
          <w:b/>
          <w:color w:val="2B6CB0"/>
          <w:sz w:val="26"/>
        </w:rPr>
        <w:t>3.1 High-Speed Database Tuning Parameters</w:t>
      </w:r>
    </w:p>
    <w:p>
      <w:pPr>
        <w:spacing w:before="0" w:after="120" w:line="276" w:lineRule="auto"/>
      </w:pPr>
      <w:r>
        <w:rPr>
          <w:rFonts w:ascii="Calibri" w:hAnsi="Calibri"/>
          <w:i w:val="0"/>
          <w:color w:val="2D3748"/>
          <w:sz w:val="22"/>
        </w:rPr>
        <w:t>To maximize multi-threaded batch insertion speed, PostgreSQL is configured with the following runtime flags inside the Docker container:</w:t>
      </w:r>
    </w:p>
    <w:p>
      <w:pPr>
        <w:pStyle w:val="ListBullet"/>
        <w:spacing w:before="0" w:after="60" w:line="276" w:lineRule="auto"/>
      </w:pPr>
      <w:r>
        <w:rPr>
          <w:rFonts w:ascii="Calibri" w:hAnsi="Calibri"/>
          <w:b/>
          <w:color w:val="2D3748"/>
          <w:sz w:val="22"/>
        </w:rPr>
        <w:t xml:space="preserve">synchronous_commit = off: </w:t>
      </w:r>
      <w:r>
        <w:rPr>
          <w:rFonts w:ascii="Calibri" w:hAnsi="Calibri"/>
          <w:color w:val="2D3748"/>
          <w:sz w:val="22"/>
        </w:rPr>
        <w:t>Disables waiting for WAL writes to flush to disk on every transaction. Increases bulk insert throughput by 3x to 5x while maintaining full crash recovery consistency for completed batches.</w:t>
      </w:r>
    </w:p>
    <w:p>
      <w:pPr>
        <w:pStyle w:val="ListBullet"/>
        <w:spacing w:before="0" w:after="60" w:line="276" w:lineRule="auto"/>
      </w:pPr>
      <w:r>
        <w:rPr>
          <w:rFonts w:ascii="Calibri" w:hAnsi="Calibri"/>
          <w:b/>
          <w:color w:val="2D3748"/>
          <w:sz w:val="22"/>
        </w:rPr>
        <w:t xml:space="preserve">shared_buffers = 512MB: </w:t>
      </w:r>
      <w:r>
        <w:rPr>
          <w:rFonts w:ascii="Calibri" w:hAnsi="Calibri"/>
          <w:color w:val="2D3748"/>
          <w:sz w:val="22"/>
        </w:rPr>
        <w:t>Allocates 512MB RAM for caching table indexes and data pages.</w:t>
      </w:r>
    </w:p>
    <w:p>
      <w:pPr>
        <w:pStyle w:val="ListBullet"/>
        <w:spacing w:before="0" w:after="60" w:line="276" w:lineRule="auto"/>
      </w:pPr>
      <w:r>
        <w:rPr>
          <w:rFonts w:ascii="Calibri" w:hAnsi="Calibri"/>
          <w:b/>
          <w:color w:val="2D3748"/>
          <w:sz w:val="22"/>
        </w:rPr>
        <w:t xml:space="preserve">work_mem = 16MB: </w:t>
      </w:r>
      <w:r>
        <w:rPr>
          <w:rFonts w:ascii="Calibri" w:hAnsi="Calibri"/>
          <w:color w:val="2D3748"/>
          <w:sz w:val="22"/>
        </w:rPr>
        <w:t>Allocates 16MB per query operation for in-memory sorting and hash tables.</w:t>
      </w:r>
    </w:p>
    <w:p>
      <w:pPr>
        <w:pStyle w:val="ListBullet"/>
        <w:spacing w:before="0" w:after="60" w:line="276" w:lineRule="auto"/>
      </w:pPr>
      <w:r>
        <w:rPr>
          <w:rFonts w:ascii="Calibri" w:hAnsi="Calibri"/>
          <w:b/>
          <w:color w:val="2D3748"/>
          <w:sz w:val="22"/>
        </w:rPr>
        <w:t xml:space="preserve">enable_partition_pruning = on: </w:t>
      </w:r>
      <w:r>
        <w:rPr>
          <w:rFonts w:ascii="Calibri" w:hAnsi="Calibri"/>
          <w:color w:val="2D3748"/>
          <w:sz w:val="22"/>
        </w:rPr>
        <w:t>Ensures the query engine automatically bypasses non-relevant university table partitions during execution.</w:t>
      </w:r>
    </w:p>
    <w:p>
      <w:pPr>
        <w:keepNext/>
        <w:spacing w:before="360" w:after="120"/>
      </w:pPr>
      <w:r>
        <w:rPr>
          <w:rFonts w:ascii="Arial" w:hAnsi="Arial"/>
          <w:b/>
          <w:color w:val="1A365D"/>
          <w:sz w:val="32"/>
        </w:rPr>
        <w:t>4. Container Infrastructure Deployment</w:t>
      </w:r>
    </w:p>
    <w:p>
      <w:pPr>
        <w:spacing w:before="0" w:after="120" w:line="276" w:lineRule="auto"/>
      </w:pPr>
      <w:r>
        <w:rPr>
          <w:rFonts w:ascii="Calibri" w:hAnsi="Calibri"/>
          <w:i w:val="0"/>
          <w:color w:val="2D3748"/>
          <w:sz w:val="22"/>
        </w:rPr>
        <w:t>The entire database infrastructure is deployed via Docker Compose. PgBouncer sits in front of PostgreSQL, routing multi-threaded requests on port 6432.</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version: '3.8'</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services:</w:t>
            </w:r>
          </w:p>
          <w:p>
            <w:pPr>
              <w:spacing w:before="0" w:after="0" w:line="264" w:lineRule="auto"/>
            </w:pPr>
            <w:r>
              <w:rPr>
                <w:rFonts w:ascii="Consolas" w:hAnsi="Consolas"/>
                <w:color w:val="2D3748"/>
                <w:sz w:val="18"/>
              </w:rPr>
              <w:t xml:space="preserve">  postgres:</w:t>
            </w:r>
          </w:p>
          <w:p>
            <w:pPr>
              <w:spacing w:before="0" w:after="0" w:line="264" w:lineRule="auto"/>
            </w:pPr>
            <w:r>
              <w:rPr>
                <w:rFonts w:ascii="Consolas" w:hAnsi="Consolas"/>
                <w:color w:val="2D3748"/>
                <w:sz w:val="18"/>
              </w:rPr>
              <w:t xml:space="preserve">    image: postgres:16-alpine</w:t>
            </w:r>
          </w:p>
          <w:p>
            <w:pPr>
              <w:spacing w:before="0" w:after="0" w:line="264" w:lineRule="auto"/>
            </w:pPr>
            <w:r>
              <w:rPr>
                <w:rFonts w:ascii="Consolas" w:hAnsi="Consolas"/>
                <w:color w:val="2D3748"/>
                <w:sz w:val="18"/>
              </w:rPr>
              <w:t xml:space="preserve">    container_name: postgres_edu_db</w:t>
            </w:r>
          </w:p>
          <w:p>
            <w:pPr>
              <w:spacing w:before="0" w:after="0" w:line="264" w:lineRule="auto"/>
            </w:pPr>
            <w:r>
              <w:rPr>
                <w:rFonts w:ascii="Consolas" w:hAnsi="Consolas"/>
                <w:color w:val="2D3748"/>
                <w:sz w:val="18"/>
              </w:rPr>
              <w:t xml:space="preserve">    environment:</w:t>
            </w:r>
          </w:p>
          <w:p>
            <w:pPr>
              <w:spacing w:before="0" w:after="0" w:line="264" w:lineRule="auto"/>
            </w:pPr>
            <w:r>
              <w:rPr>
                <w:rFonts w:ascii="Consolas" w:hAnsi="Consolas"/>
                <w:color w:val="2D3748"/>
                <w:sz w:val="18"/>
              </w:rPr>
              <w:t xml:space="preserve">      POSTGRES_DB: edu_metrics</w:t>
            </w:r>
          </w:p>
          <w:p>
            <w:pPr>
              <w:spacing w:before="0" w:after="0" w:line="264" w:lineRule="auto"/>
            </w:pPr>
            <w:r>
              <w:rPr>
                <w:rFonts w:ascii="Consolas" w:hAnsi="Consolas"/>
                <w:color w:val="2D3748"/>
                <w:sz w:val="18"/>
              </w:rPr>
              <w:t xml:space="preserve">      POSTGRES_USER: postgres</w:t>
            </w:r>
          </w:p>
          <w:p>
            <w:pPr>
              <w:spacing w:before="0" w:after="0" w:line="264" w:lineRule="auto"/>
            </w:pPr>
            <w:r>
              <w:rPr>
                <w:rFonts w:ascii="Consolas" w:hAnsi="Consolas"/>
                <w:color w:val="2D3748"/>
                <w:sz w:val="18"/>
              </w:rPr>
              <w:t xml:space="preserve">      POSTGRES_PASSWORD: postgrespassword</w:t>
            </w:r>
          </w:p>
          <w:p>
            <w:pPr>
              <w:spacing w:before="0" w:after="0" w:line="264" w:lineRule="auto"/>
            </w:pPr>
            <w:r>
              <w:rPr>
                <w:rFonts w:ascii="Consolas" w:hAnsi="Consolas"/>
                <w:color w:val="2D3748"/>
                <w:sz w:val="18"/>
              </w:rPr>
              <w:t xml:space="preserve">    ports:</w:t>
            </w:r>
          </w:p>
          <w:p>
            <w:pPr>
              <w:spacing w:before="0" w:after="0" w:line="264" w:lineRule="auto"/>
            </w:pPr>
            <w:r>
              <w:rPr>
                <w:rFonts w:ascii="Consolas" w:hAnsi="Consolas"/>
                <w:color w:val="2D3748"/>
                <w:sz w:val="18"/>
              </w:rPr>
              <w:t xml:space="preserve">      - "5432:5432"</w:t>
            </w:r>
          </w:p>
          <w:p>
            <w:pPr>
              <w:spacing w:before="0" w:after="0" w:line="264" w:lineRule="auto"/>
            </w:pPr>
            <w:r>
              <w:rPr>
                <w:rFonts w:ascii="Consolas" w:hAnsi="Consolas"/>
                <w:color w:val="2D3748"/>
                <w:sz w:val="18"/>
              </w:rPr>
              <w:t xml:space="preserve">    volumes:</w:t>
            </w:r>
          </w:p>
          <w:p>
            <w:pPr>
              <w:spacing w:before="0" w:after="0" w:line="264" w:lineRule="auto"/>
            </w:pPr>
            <w:r>
              <w:rPr>
                <w:rFonts w:ascii="Consolas" w:hAnsi="Consolas"/>
                <w:color w:val="2D3748"/>
                <w:sz w:val="18"/>
              </w:rPr>
              <w:t xml:space="preserve">      - pgdata:/var/lib/postgresql/data</w:t>
            </w:r>
          </w:p>
          <w:p>
            <w:pPr>
              <w:spacing w:before="0" w:after="0" w:line="264" w:lineRule="auto"/>
            </w:pPr>
            <w:r>
              <w:rPr>
                <w:rFonts w:ascii="Consolas" w:hAnsi="Consolas"/>
                <w:color w:val="2D3748"/>
                <w:sz w:val="18"/>
              </w:rPr>
              <w:t xml:space="preserve">    command: &gt;</w:t>
            </w:r>
          </w:p>
          <w:p>
            <w:pPr>
              <w:spacing w:before="0" w:after="0" w:line="264" w:lineRule="auto"/>
            </w:pPr>
            <w:r>
              <w:rPr>
                <w:rFonts w:ascii="Consolas" w:hAnsi="Consolas"/>
                <w:color w:val="2D3748"/>
                <w:sz w:val="18"/>
              </w:rPr>
              <w:t xml:space="preserve">      postgres </w:t>
            </w:r>
          </w:p>
          <w:p>
            <w:pPr>
              <w:spacing w:before="0" w:after="0" w:line="264" w:lineRule="auto"/>
            </w:pPr>
            <w:r>
              <w:rPr>
                <w:rFonts w:ascii="Consolas" w:hAnsi="Consolas"/>
                <w:color w:val="2D3748"/>
                <w:sz w:val="18"/>
              </w:rPr>
              <w:t xml:space="preserve">      -c max_connections=100</w:t>
            </w:r>
          </w:p>
          <w:p>
            <w:pPr>
              <w:spacing w:before="0" w:after="0" w:line="264" w:lineRule="auto"/>
            </w:pPr>
            <w:r>
              <w:rPr>
                <w:rFonts w:ascii="Consolas" w:hAnsi="Consolas"/>
                <w:color w:val="2D3748"/>
                <w:sz w:val="18"/>
              </w:rPr>
              <w:t xml:space="preserve">      -c shared_buffers=512MB</w:t>
            </w:r>
          </w:p>
          <w:p>
            <w:pPr>
              <w:spacing w:before="0" w:after="0" w:line="264" w:lineRule="auto"/>
            </w:pPr>
            <w:r>
              <w:rPr>
                <w:rFonts w:ascii="Consolas" w:hAnsi="Consolas"/>
                <w:color w:val="2D3748"/>
                <w:sz w:val="18"/>
              </w:rPr>
              <w:t xml:space="preserve">      -c work_mem=16MB</w:t>
            </w:r>
          </w:p>
          <w:p>
            <w:pPr>
              <w:spacing w:before="0" w:after="0" w:line="264" w:lineRule="auto"/>
            </w:pPr>
            <w:r>
              <w:rPr>
                <w:rFonts w:ascii="Consolas" w:hAnsi="Consolas"/>
                <w:color w:val="2D3748"/>
                <w:sz w:val="18"/>
              </w:rPr>
              <w:t xml:space="preserve">      -c synchronous_commit=off</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xml:space="preserve">  pgbouncer:</w:t>
            </w:r>
          </w:p>
          <w:p>
            <w:pPr>
              <w:spacing w:before="0" w:after="0" w:line="264" w:lineRule="auto"/>
            </w:pPr>
            <w:r>
              <w:rPr>
                <w:rFonts w:ascii="Consolas" w:hAnsi="Consolas"/>
                <w:color w:val="2D3748"/>
                <w:sz w:val="18"/>
              </w:rPr>
              <w:t xml:space="preserve">    image: edoburu/pgbouncer</w:t>
            </w:r>
          </w:p>
          <w:p>
            <w:pPr>
              <w:spacing w:before="0" w:after="0" w:line="264" w:lineRule="auto"/>
            </w:pPr>
            <w:r>
              <w:rPr>
                <w:rFonts w:ascii="Consolas" w:hAnsi="Consolas"/>
                <w:color w:val="2D3748"/>
                <w:sz w:val="18"/>
              </w:rPr>
              <w:t xml:space="preserve">    container_name: pgbouncer_pool</w:t>
            </w:r>
          </w:p>
          <w:p>
            <w:pPr>
              <w:spacing w:before="0" w:after="0" w:line="264" w:lineRule="auto"/>
            </w:pPr>
            <w:r>
              <w:rPr>
                <w:rFonts w:ascii="Consolas" w:hAnsi="Consolas"/>
                <w:color w:val="2D3748"/>
                <w:sz w:val="18"/>
              </w:rPr>
              <w:t xml:space="preserve">    environment:</w:t>
            </w:r>
          </w:p>
          <w:p>
            <w:pPr>
              <w:spacing w:before="0" w:after="0" w:line="264" w:lineRule="auto"/>
            </w:pPr>
            <w:r>
              <w:rPr>
                <w:rFonts w:ascii="Consolas" w:hAnsi="Consolas"/>
                <w:color w:val="2D3748"/>
                <w:sz w:val="18"/>
              </w:rPr>
              <w:t xml:space="preserve">      DB_USER: postgres</w:t>
            </w:r>
          </w:p>
          <w:p>
            <w:pPr>
              <w:spacing w:before="0" w:after="0" w:line="264" w:lineRule="auto"/>
            </w:pPr>
            <w:r>
              <w:rPr>
                <w:rFonts w:ascii="Consolas" w:hAnsi="Consolas"/>
                <w:color w:val="2D3748"/>
                <w:sz w:val="18"/>
              </w:rPr>
              <w:t xml:space="preserve">      DB_PASSWORD: postgrespassword</w:t>
            </w:r>
          </w:p>
          <w:p>
            <w:pPr>
              <w:spacing w:before="0" w:after="0" w:line="264" w:lineRule="auto"/>
            </w:pPr>
            <w:r>
              <w:rPr>
                <w:rFonts w:ascii="Consolas" w:hAnsi="Consolas"/>
                <w:color w:val="2D3748"/>
                <w:sz w:val="18"/>
              </w:rPr>
              <w:t xml:space="preserve">      DB_HOST: postgres</w:t>
            </w:r>
          </w:p>
          <w:p>
            <w:pPr>
              <w:spacing w:before="0" w:after="0" w:line="264" w:lineRule="auto"/>
            </w:pPr>
            <w:r>
              <w:rPr>
                <w:rFonts w:ascii="Consolas" w:hAnsi="Consolas"/>
                <w:color w:val="2D3748"/>
                <w:sz w:val="18"/>
              </w:rPr>
              <w:t xml:space="preserve">      DB_NAME: edu_metrics</w:t>
            </w:r>
          </w:p>
          <w:p>
            <w:pPr>
              <w:spacing w:before="0" w:after="0" w:line="264" w:lineRule="auto"/>
            </w:pPr>
            <w:r>
              <w:rPr>
                <w:rFonts w:ascii="Consolas" w:hAnsi="Consolas"/>
                <w:color w:val="2D3748"/>
                <w:sz w:val="18"/>
              </w:rPr>
              <w:t xml:space="preserve">      POOL_MODE: transaction</w:t>
            </w:r>
          </w:p>
          <w:p>
            <w:pPr>
              <w:spacing w:before="0" w:after="0" w:line="264" w:lineRule="auto"/>
            </w:pPr>
            <w:r>
              <w:rPr>
                <w:rFonts w:ascii="Consolas" w:hAnsi="Consolas"/>
                <w:color w:val="2D3748"/>
                <w:sz w:val="18"/>
              </w:rPr>
              <w:t xml:space="preserve">      MAX_CLIENT_CONN: 500</w:t>
            </w:r>
          </w:p>
          <w:p>
            <w:pPr>
              <w:spacing w:before="0" w:after="0" w:line="264" w:lineRule="auto"/>
            </w:pPr>
            <w:r>
              <w:rPr>
                <w:rFonts w:ascii="Consolas" w:hAnsi="Consolas"/>
                <w:color w:val="2D3748"/>
                <w:sz w:val="18"/>
              </w:rPr>
              <w:t xml:space="preserve">      DEFAULT_POOL_SIZE: 20</w:t>
            </w:r>
          </w:p>
          <w:p>
            <w:pPr>
              <w:spacing w:before="0" w:after="0" w:line="264" w:lineRule="auto"/>
            </w:pPr>
            <w:r>
              <w:rPr>
                <w:rFonts w:ascii="Consolas" w:hAnsi="Consolas"/>
                <w:color w:val="2D3748"/>
                <w:sz w:val="18"/>
              </w:rPr>
              <w:t xml:space="preserve">    ports:</w:t>
            </w:r>
          </w:p>
          <w:p>
            <w:pPr>
              <w:spacing w:before="0" w:after="0" w:line="264" w:lineRule="auto"/>
            </w:pPr>
            <w:r>
              <w:rPr>
                <w:rFonts w:ascii="Consolas" w:hAnsi="Consolas"/>
                <w:color w:val="2D3748"/>
                <w:sz w:val="18"/>
              </w:rPr>
              <w:t xml:space="preserve">      - "6432:6432"</w:t>
            </w:r>
          </w:p>
          <w:p>
            <w:pPr>
              <w:spacing w:before="0" w:after="0" w:line="264" w:lineRule="auto"/>
            </w:pPr>
            <w:r>
              <w:rPr>
                <w:rFonts w:ascii="Consolas" w:hAnsi="Consolas"/>
                <w:color w:val="2D3748"/>
                <w:sz w:val="18"/>
              </w:rPr>
              <w:t xml:space="preserve">    depends_on:</w:t>
            </w:r>
          </w:p>
          <w:p>
            <w:pPr>
              <w:spacing w:before="0" w:after="0" w:line="264" w:lineRule="auto"/>
            </w:pPr>
            <w:r>
              <w:rPr>
                <w:rFonts w:ascii="Consolas" w:hAnsi="Consolas"/>
                <w:color w:val="2D3748"/>
                <w:sz w:val="18"/>
              </w:rPr>
              <w:t xml:space="preserve">      - postgres</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volumes:</w:t>
            </w:r>
          </w:p>
          <w:p>
            <w:pPr>
              <w:spacing w:before="0" w:after="0" w:line="264" w:lineRule="auto"/>
            </w:pPr>
            <w:r>
              <w:rPr>
                <w:rFonts w:ascii="Consolas" w:hAnsi="Consolas"/>
                <w:color w:val="2D3748"/>
                <w:sz w:val="18"/>
              </w:rPr>
              <w:t xml:space="preserve">  pgdata:</w:t>
            </w:r>
          </w:p>
        </w:tc>
      </w:tr>
    </w:tbl>
    <w:p>
      <w:pPr>
        <w:spacing w:before="0" w:after="120"/>
      </w:pPr>
    </w:p>
    <w:p>
      <w:pPr>
        <w:keepNext/>
        <w:spacing w:before="360" w:after="120"/>
      </w:pPr>
      <w:r>
        <w:rPr>
          <w:rFonts w:ascii="Arial" w:hAnsi="Arial"/>
          <w:b/>
          <w:color w:val="1A365D"/>
          <w:sz w:val="32"/>
        </w:rPr>
        <w:t>5. Relational Schema &amp; Stored Routines</w:t>
      </w:r>
    </w:p>
    <w:p>
      <w:pPr>
        <w:spacing w:before="0" w:after="120" w:line="276" w:lineRule="auto"/>
      </w:pPr>
      <w:r>
        <w:rPr>
          <w:rFonts w:ascii="Calibri" w:hAnsi="Calibri"/>
          <w:i w:val="0"/>
          <w:color w:val="2D3748"/>
          <w:sz w:val="22"/>
        </w:rPr>
        <w:t>The database consists of a master unpartitioned `university` table, reference tables (`degree_level`, `course_type`), an audit log (`ingestion_audit_log`), and the list-partitioned metric table (`yearly_metrics`).</w:t>
      </w:r>
    </w:p>
    <w:p>
      <w:pPr>
        <w:keepNext/>
        <w:spacing w:before="280" w:after="80"/>
      </w:pPr>
      <w:r>
        <w:rPr>
          <w:rFonts w:ascii="Arial" w:hAnsi="Arial"/>
          <w:b/>
          <w:color w:val="2B6CB0"/>
          <w:sz w:val="26"/>
        </w:rPr>
        <w:t>5.1 Database DDL Script (init_schema.sql)</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-- 1. Master University Table (Unpartitioned)</w:t>
            </w:r>
          </w:p>
          <w:p>
            <w:pPr>
              <w:spacing w:before="0" w:after="0" w:line="264" w:lineRule="auto"/>
            </w:pPr>
            <w:r>
              <w:rPr>
                <w:rFonts w:ascii="Consolas" w:hAnsi="Consolas"/>
                <w:color w:val="2D3748"/>
                <w:sz w:val="18"/>
              </w:rPr>
              <w:t>CREATE TABLE university (</w:t>
            </w:r>
          </w:p>
          <w:p>
            <w:pPr>
              <w:spacing w:before="0" w:after="0" w:line="264" w:lineRule="auto"/>
            </w:pPr>
            <w:r>
              <w:rPr>
                <w:rFonts w:ascii="Consolas" w:hAnsi="Consolas"/>
                <w:color w:val="2D3748"/>
                <w:sz w:val="18"/>
              </w:rPr>
              <w:t xml:space="preserve">    uni_id INT GENERATED ALWAYS AS IDENTITY PRIMARY KEY,</w:t>
            </w:r>
          </w:p>
          <w:p>
            <w:pPr>
              <w:spacing w:before="0" w:after="0" w:line="264" w:lineRule="auto"/>
            </w:pPr>
            <w:r>
              <w:rPr>
                <w:rFonts w:ascii="Consolas" w:hAnsi="Consolas"/>
                <w:color w:val="2D3748"/>
                <w:sz w:val="18"/>
              </w:rPr>
              <w:t xml:space="preserve">    name VARCHAR(255) NOT NULL,</w:t>
            </w:r>
          </w:p>
          <w:p>
            <w:pPr>
              <w:spacing w:before="0" w:after="0" w:line="264" w:lineRule="auto"/>
            </w:pPr>
            <w:r>
              <w:rPr>
                <w:rFonts w:ascii="Consolas" w:hAnsi="Consolas"/>
                <w:color w:val="2D3748"/>
                <w:sz w:val="18"/>
              </w:rPr>
              <w:t xml:space="preserve">    country_code VARCHAR(5) NOT NULL</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-- 2. Degree Level Reference Table</w:t>
            </w:r>
          </w:p>
          <w:p>
            <w:pPr>
              <w:spacing w:before="0" w:after="0" w:line="264" w:lineRule="auto"/>
            </w:pPr>
            <w:r>
              <w:rPr>
                <w:rFonts w:ascii="Consolas" w:hAnsi="Consolas"/>
                <w:color w:val="2D3748"/>
                <w:sz w:val="18"/>
              </w:rPr>
              <w:t>CREATE TABLE degree_level (</w:t>
            </w:r>
          </w:p>
          <w:p>
            <w:pPr>
              <w:spacing w:before="0" w:after="0" w:line="264" w:lineRule="auto"/>
            </w:pPr>
            <w:r>
              <w:rPr>
                <w:rFonts w:ascii="Consolas" w:hAnsi="Consolas"/>
                <w:color w:val="2D3748"/>
                <w:sz w:val="18"/>
              </w:rPr>
              <w:t xml:space="preserve">    degree_id INT GENERATED ALWAYS AS IDENTITY PRIMARY KEY,</w:t>
            </w:r>
          </w:p>
          <w:p>
            <w:pPr>
              <w:spacing w:before="0" w:after="0" w:line="264" w:lineRule="auto"/>
            </w:pPr>
            <w:r>
              <w:rPr>
                <w:rFonts w:ascii="Consolas" w:hAnsi="Consolas"/>
                <w:color w:val="2D3748"/>
                <w:sz w:val="18"/>
              </w:rPr>
              <w:t xml:space="preserve">    level_name VARCHAR(50) NOT NULL UNIQUE</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Seed Default Degree Levels</w:t>
            </w:r>
          </w:p>
          <w:p>
            <w:pPr>
              <w:spacing w:before="0" w:after="0" w:line="264" w:lineRule="auto"/>
            </w:pPr>
            <w:r>
              <w:rPr>
                <w:rFonts w:ascii="Consolas" w:hAnsi="Consolas"/>
                <w:color w:val="2D3748"/>
                <w:sz w:val="18"/>
              </w:rPr>
              <w:t xml:space="preserve">INSERT INTO degree_level (level_name) </w:t>
            </w:r>
          </w:p>
          <w:p>
            <w:pPr>
              <w:spacing w:before="0" w:after="0" w:line="264" w:lineRule="auto"/>
            </w:pPr>
            <w:r>
              <w:rPr>
                <w:rFonts w:ascii="Consolas" w:hAnsi="Consolas"/>
                <w:color w:val="2D3748"/>
                <w:sz w:val="18"/>
              </w:rPr>
              <w:t xml:space="preserve">VALUES ('Bachelor'), ('Master'), ('PhD') </w:t>
            </w:r>
          </w:p>
          <w:p>
            <w:pPr>
              <w:spacing w:before="0" w:after="0" w:line="264" w:lineRule="auto"/>
            </w:pPr>
            <w:r>
              <w:rPr>
                <w:rFonts w:ascii="Consolas" w:hAnsi="Consolas"/>
                <w:color w:val="2D3748"/>
                <w:sz w:val="18"/>
              </w:rPr>
              <w:t>ON CONFLICT DO NOTHING;</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-- 3. Course Type Table</w:t>
            </w:r>
          </w:p>
          <w:p>
            <w:pPr>
              <w:spacing w:before="0" w:after="0" w:line="264" w:lineRule="auto"/>
            </w:pPr>
            <w:r>
              <w:rPr>
                <w:rFonts w:ascii="Consolas" w:hAnsi="Consolas"/>
                <w:color w:val="2D3748"/>
                <w:sz w:val="18"/>
              </w:rPr>
              <w:t>CREATE TABLE course_type (</w:t>
            </w:r>
          </w:p>
          <w:p>
            <w:pPr>
              <w:spacing w:before="0" w:after="0" w:line="264" w:lineRule="auto"/>
            </w:pPr>
            <w:r>
              <w:rPr>
                <w:rFonts w:ascii="Consolas" w:hAnsi="Consolas"/>
                <w:color w:val="2D3748"/>
                <w:sz w:val="18"/>
              </w:rPr>
              <w:t xml:space="preserve">    course_id INT GENERATED ALWAYS AS IDENTITY PRIMARY KEY,</w:t>
            </w:r>
          </w:p>
          <w:p>
            <w:pPr>
              <w:spacing w:before="0" w:after="0" w:line="264" w:lineRule="auto"/>
            </w:pPr>
            <w:r>
              <w:rPr>
                <w:rFonts w:ascii="Consolas" w:hAnsi="Consolas"/>
                <w:color w:val="2D3748"/>
                <w:sz w:val="18"/>
              </w:rPr>
              <w:t xml:space="preserve">    uni_id INT NOT NULL,</w:t>
            </w:r>
          </w:p>
          <w:p>
            <w:pPr>
              <w:spacing w:before="0" w:after="0" w:line="264" w:lineRule="auto"/>
            </w:pPr>
            <w:r>
              <w:rPr>
                <w:rFonts w:ascii="Consolas" w:hAnsi="Consolas"/>
                <w:color w:val="2D3748"/>
                <w:sz w:val="18"/>
              </w:rPr>
              <w:t xml:space="preserve">    degree_id INT NOT NULL REFERENCES degree_level(degree_id),</w:t>
            </w:r>
          </w:p>
          <w:p>
            <w:pPr>
              <w:spacing w:before="0" w:after="0" w:line="264" w:lineRule="auto"/>
            </w:pPr>
            <w:r>
              <w:rPr>
                <w:rFonts w:ascii="Consolas" w:hAnsi="Consolas"/>
                <w:color w:val="2D3748"/>
                <w:sz w:val="18"/>
              </w:rPr>
              <w:t xml:space="preserve">    course_name VARCHAR(255) NOT NULL,</w:t>
            </w:r>
          </w:p>
          <w:p>
            <w:pPr>
              <w:spacing w:before="0" w:after="0" w:line="264" w:lineRule="auto"/>
            </w:pPr>
            <w:r>
              <w:rPr>
                <w:rFonts w:ascii="Consolas" w:hAnsi="Consolas"/>
                <w:color w:val="2D3748"/>
                <w:sz w:val="18"/>
              </w:rPr>
              <w:t xml:space="preserve">    CONSTRAINT uq_uni_course UNIQUE (uni_id, course_name, degree_id)</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-- 4. Audit Log Table</w:t>
            </w:r>
          </w:p>
          <w:p>
            <w:pPr>
              <w:spacing w:before="0" w:after="0" w:line="264" w:lineRule="auto"/>
            </w:pPr>
            <w:r>
              <w:rPr>
                <w:rFonts w:ascii="Consolas" w:hAnsi="Consolas"/>
                <w:color w:val="2D3748"/>
                <w:sz w:val="18"/>
              </w:rPr>
              <w:t>CREATE TABLE ingestion_audit_log (</w:t>
            </w:r>
          </w:p>
          <w:p>
            <w:pPr>
              <w:spacing w:before="0" w:after="0" w:line="264" w:lineRule="auto"/>
            </w:pPr>
            <w:r>
              <w:rPr>
                <w:rFonts w:ascii="Consolas" w:hAnsi="Consolas"/>
                <w:color w:val="2D3748"/>
                <w:sz w:val="18"/>
              </w:rPr>
              <w:t xml:space="preserve">    log_id INT GENERATED ALWAYS AS IDENTITY PRIMARY KEY,</w:t>
            </w:r>
          </w:p>
          <w:p>
            <w:pPr>
              <w:spacing w:before="0" w:after="0" w:line="264" w:lineRule="auto"/>
            </w:pPr>
            <w:r>
              <w:rPr>
                <w:rFonts w:ascii="Consolas" w:hAnsi="Consolas"/>
                <w:color w:val="2D3748"/>
                <w:sz w:val="18"/>
              </w:rPr>
              <w:t xml:space="preserve">    uni_id INT NOT NULL,</w:t>
            </w:r>
          </w:p>
          <w:p>
            <w:pPr>
              <w:spacing w:before="0" w:after="0" w:line="264" w:lineRule="auto"/>
            </w:pPr>
            <w:r>
              <w:rPr>
                <w:rFonts w:ascii="Consolas" w:hAnsi="Consolas"/>
                <w:color w:val="2D3748"/>
                <w:sz w:val="18"/>
              </w:rPr>
              <w:t xml:space="preserve">    academic_year INT NOT NULL,</w:t>
            </w:r>
          </w:p>
          <w:p>
            <w:pPr>
              <w:spacing w:before="0" w:after="0" w:line="264" w:lineRule="auto"/>
            </w:pPr>
            <w:r>
              <w:rPr>
                <w:rFonts w:ascii="Consolas" w:hAnsi="Consolas"/>
                <w:color w:val="2D3748"/>
                <w:sz w:val="18"/>
              </w:rPr>
              <w:t xml:space="preserve">    records_processed INT DEFAULT 0,</w:t>
            </w:r>
          </w:p>
          <w:p>
            <w:pPr>
              <w:spacing w:before="0" w:after="0" w:line="264" w:lineRule="auto"/>
            </w:pPr>
            <w:r>
              <w:rPr>
                <w:rFonts w:ascii="Consolas" w:hAnsi="Consolas"/>
                <w:color w:val="2D3748"/>
                <w:sz w:val="18"/>
              </w:rPr>
              <w:t xml:space="preserve">    status VARCHAR(50) NOT NULL,</w:t>
            </w:r>
          </w:p>
          <w:p>
            <w:pPr>
              <w:spacing w:before="0" w:after="0" w:line="264" w:lineRule="auto"/>
            </w:pPr>
            <w:r>
              <w:rPr>
                <w:rFonts w:ascii="Consolas" w:hAnsi="Consolas"/>
                <w:color w:val="2D3748"/>
                <w:sz w:val="18"/>
              </w:rPr>
              <w:t xml:space="preserve">    executed_at TIMESTAMP DEFAULT CURRENT_TIMESTAMP</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-- 5. Partitioned Yearly Metrics Table (Parent)</w:t>
            </w:r>
          </w:p>
          <w:p>
            <w:pPr>
              <w:spacing w:before="0" w:after="0" w:line="264" w:lineRule="auto"/>
            </w:pPr>
            <w:r>
              <w:rPr>
                <w:rFonts w:ascii="Consolas" w:hAnsi="Consolas"/>
                <w:color w:val="2D3748"/>
                <w:sz w:val="18"/>
              </w:rPr>
              <w:t>CREATE TABLE yearly_metrics (</w:t>
            </w:r>
          </w:p>
          <w:p>
            <w:pPr>
              <w:spacing w:before="0" w:after="0" w:line="264" w:lineRule="auto"/>
            </w:pPr>
            <w:r>
              <w:rPr>
                <w:rFonts w:ascii="Consolas" w:hAnsi="Consolas"/>
                <w:color w:val="2D3748"/>
                <w:sz w:val="18"/>
              </w:rPr>
              <w:t xml:space="preserve">    metric_id INT GENERATED ALWAYS AS IDENTITY,</w:t>
            </w:r>
          </w:p>
          <w:p>
            <w:pPr>
              <w:spacing w:before="0" w:after="0" w:line="264" w:lineRule="auto"/>
            </w:pPr>
            <w:r>
              <w:rPr>
                <w:rFonts w:ascii="Consolas" w:hAnsi="Consolas"/>
                <w:color w:val="2D3748"/>
                <w:sz w:val="18"/>
              </w:rPr>
              <w:t xml:space="preserve">    uni_id INT NOT NULL,</w:t>
            </w:r>
          </w:p>
          <w:p>
            <w:pPr>
              <w:spacing w:before="0" w:after="0" w:line="264" w:lineRule="auto"/>
            </w:pPr>
            <w:r>
              <w:rPr>
                <w:rFonts w:ascii="Consolas" w:hAnsi="Consolas"/>
                <w:color w:val="2D3748"/>
                <w:sz w:val="18"/>
              </w:rPr>
              <w:t xml:space="preserve">    course_id INT NOT NULL,</w:t>
            </w:r>
          </w:p>
          <w:p>
            <w:pPr>
              <w:spacing w:before="0" w:after="0" w:line="264" w:lineRule="auto"/>
            </w:pPr>
            <w:r>
              <w:rPr>
                <w:rFonts w:ascii="Consolas" w:hAnsi="Consolas"/>
                <w:color w:val="2D3748"/>
                <w:sz w:val="18"/>
              </w:rPr>
              <w:t xml:space="preserve">    academic_year INT NOT NULL,</w:t>
            </w:r>
          </w:p>
          <w:p>
            <w:pPr>
              <w:spacing w:before="0" w:after="0" w:line="264" w:lineRule="auto"/>
            </w:pPr>
            <w:r>
              <w:rPr>
                <w:rFonts w:ascii="Consolas" w:hAnsi="Consolas"/>
                <w:color w:val="2D3748"/>
                <w:sz w:val="18"/>
              </w:rPr>
              <w:t xml:space="preserve">    attendees INT DEFAULT 0,</w:t>
            </w:r>
          </w:p>
          <w:p>
            <w:pPr>
              <w:spacing w:before="0" w:after="0" w:line="264" w:lineRule="auto"/>
            </w:pPr>
            <w:r>
              <w:rPr>
                <w:rFonts w:ascii="Consolas" w:hAnsi="Consolas"/>
                <w:color w:val="2D3748"/>
                <w:sz w:val="18"/>
              </w:rPr>
              <w:t xml:space="preserve">    graduates INT DEFAULT 0,</w:t>
            </w:r>
          </w:p>
          <w:p>
            <w:pPr>
              <w:spacing w:before="0" w:after="0" w:line="264" w:lineRule="auto"/>
            </w:pPr>
            <w:r>
              <w:rPr>
                <w:rFonts w:ascii="Consolas" w:hAnsi="Consolas"/>
                <w:color w:val="2D3748"/>
                <w:sz w:val="18"/>
              </w:rPr>
              <w:t xml:space="preserve">    PRIMARY KEY (metric_id, uni_id),</w:t>
            </w:r>
          </w:p>
          <w:p>
            <w:pPr>
              <w:spacing w:before="0" w:after="0" w:line="264" w:lineRule="auto"/>
            </w:pPr>
            <w:r>
              <w:rPr>
                <w:rFonts w:ascii="Consolas" w:hAnsi="Consolas"/>
                <w:color w:val="2D3748"/>
                <w:sz w:val="18"/>
              </w:rPr>
              <w:t xml:space="preserve">    CONSTRAINT uq_course_year UNIQUE (course_id, academic_year, uni_id)</w:t>
            </w:r>
          </w:p>
          <w:p>
            <w:pPr>
              <w:spacing w:before="0" w:after="0" w:line="264" w:lineRule="auto"/>
            </w:pPr>
            <w:r>
              <w:rPr>
                <w:rFonts w:ascii="Consolas" w:hAnsi="Consolas"/>
                <w:color w:val="2D3748"/>
                <w:sz w:val="18"/>
              </w:rPr>
              <w:t>) PARTITION BY LIST (uni_id);</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-- 6. Idempotent Upsert Function (PL/pgSQL Procedure)</w:t>
            </w:r>
          </w:p>
          <w:p>
            <w:pPr>
              <w:spacing w:before="0" w:after="0" w:line="264" w:lineRule="auto"/>
            </w:pPr>
            <w:r>
              <w:rPr>
                <w:rFonts w:ascii="Consolas" w:hAnsi="Consolas"/>
                <w:color w:val="2D3748"/>
                <w:sz w:val="18"/>
              </w:rPr>
              <w:t>CREATE OR REPLACE FUNCTION sp_upsert_yearly_metrics(</w:t>
            </w:r>
          </w:p>
          <w:p>
            <w:pPr>
              <w:spacing w:before="0" w:after="0" w:line="264" w:lineRule="auto"/>
            </w:pPr>
            <w:r>
              <w:rPr>
                <w:rFonts w:ascii="Consolas" w:hAnsi="Consolas"/>
                <w:color w:val="2D3748"/>
                <w:sz w:val="18"/>
              </w:rPr>
              <w:t xml:space="preserve">    p_uni_id INT,</w:t>
            </w:r>
          </w:p>
          <w:p>
            <w:pPr>
              <w:spacing w:before="0" w:after="0" w:line="264" w:lineRule="auto"/>
            </w:pPr>
            <w:r>
              <w:rPr>
                <w:rFonts w:ascii="Consolas" w:hAnsi="Consolas"/>
                <w:color w:val="2D3748"/>
                <w:sz w:val="18"/>
              </w:rPr>
              <w:t xml:space="preserve">    p_course_id INT,</w:t>
            </w:r>
          </w:p>
          <w:p>
            <w:pPr>
              <w:spacing w:before="0" w:after="0" w:line="264" w:lineRule="auto"/>
            </w:pPr>
            <w:r>
              <w:rPr>
                <w:rFonts w:ascii="Consolas" w:hAnsi="Consolas"/>
                <w:color w:val="2D3748"/>
                <w:sz w:val="18"/>
              </w:rPr>
              <w:t xml:space="preserve">    p_year INT,</w:t>
            </w:r>
          </w:p>
          <w:p>
            <w:pPr>
              <w:spacing w:before="0" w:after="0" w:line="264" w:lineRule="auto"/>
            </w:pPr>
            <w:r>
              <w:rPr>
                <w:rFonts w:ascii="Consolas" w:hAnsi="Consolas"/>
                <w:color w:val="2D3748"/>
                <w:sz w:val="18"/>
              </w:rPr>
              <w:t xml:space="preserve">    p_attendees INT,</w:t>
            </w:r>
          </w:p>
          <w:p>
            <w:pPr>
              <w:spacing w:before="0" w:after="0" w:line="264" w:lineRule="auto"/>
            </w:pPr>
            <w:r>
              <w:rPr>
                <w:rFonts w:ascii="Consolas" w:hAnsi="Consolas"/>
                <w:color w:val="2D3748"/>
                <w:sz w:val="18"/>
              </w:rPr>
              <w:t xml:space="preserve">    p_graduates INT</w:t>
            </w:r>
          </w:p>
          <w:p>
            <w:pPr>
              <w:spacing w:before="0" w:after="0" w:line="264" w:lineRule="auto"/>
            </w:pPr>
            <w:r>
              <w:rPr>
                <w:rFonts w:ascii="Consolas" w:hAnsi="Consolas"/>
                <w:color w:val="2D3748"/>
                <w:sz w:val="18"/>
              </w:rPr>
              <w:t>) RETURNS VOID AS $$</w:t>
            </w:r>
          </w:p>
          <w:p>
            <w:pPr>
              <w:spacing w:before="0" w:after="0" w:line="264" w:lineRule="auto"/>
            </w:pPr>
            <w:r>
              <w:rPr>
                <w:rFonts w:ascii="Consolas" w:hAnsi="Consolas"/>
                <w:color w:val="2D3748"/>
                <w:sz w:val="18"/>
              </w:rPr>
              <w:t>BEGIN</w:t>
            </w:r>
          </w:p>
          <w:p>
            <w:pPr>
              <w:spacing w:before="0" w:after="0" w:line="264" w:lineRule="auto"/>
            </w:pPr>
            <w:r>
              <w:rPr>
                <w:rFonts w:ascii="Consolas" w:hAnsi="Consolas"/>
                <w:color w:val="2D3748"/>
                <w:sz w:val="18"/>
              </w:rPr>
              <w:t xml:space="preserve">    INSERT INTO yearly_metrics (uni_id, course_id, academic_year, attendees, graduates)</w:t>
            </w:r>
          </w:p>
          <w:p>
            <w:pPr>
              <w:spacing w:before="0" w:after="0" w:line="264" w:lineRule="auto"/>
            </w:pPr>
            <w:r>
              <w:rPr>
                <w:rFonts w:ascii="Consolas" w:hAnsi="Consolas"/>
                <w:color w:val="2D3748"/>
                <w:sz w:val="18"/>
              </w:rPr>
              <w:t xml:space="preserve">    VALUES (p_uni_id, p_course_id, p_year, p_attendees, p_graduates)</w:t>
            </w:r>
          </w:p>
          <w:p>
            <w:pPr>
              <w:spacing w:before="0" w:after="0" w:line="264" w:lineRule="auto"/>
            </w:pPr>
            <w:r>
              <w:rPr>
                <w:rFonts w:ascii="Consolas" w:hAnsi="Consolas"/>
                <w:color w:val="2D3748"/>
                <w:sz w:val="18"/>
              </w:rPr>
              <w:t xml:space="preserve">    ON CONFLICT (course_id, academic_year, uni_id)</w:t>
            </w:r>
          </w:p>
          <w:p>
            <w:pPr>
              <w:spacing w:before="0" w:after="0" w:line="264" w:lineRule="auto"/>
            </w:pPr>
            <w:r>
              <w:rPr>
                <w:rFonts w:ascii="Consolas" w:hAnsi="Consolas"/>
                <w:color w:val="2D3748"/>
                <w:sz w:val="18"/>
              </w:rPr>
              <w:t xml:space="preserve">    DO UPDATE SET</w:t>
            </w:r>
          </w:p>
          <w:p>
            <w:pPr>
              <w:spacing w:before="0" w:after="0" w:line="264" w:lineRule="auto"/>
            </w:pPr>
            <w:r>
              <w:rPr>
                <w:rFonts w:ascii="Consolas" w:hAnsi="Consolas"/>
                <w:color w:val="2D3748"/>
                <w:sz w:val="18"/>
              </w:rPr>
              <w:t xml:space="preserve">        attendees = EXCLUDED.attendees,</w:t>
            </w:r>
          </w:p>
          <w:p>
            <w:pPr>
              <w:spacing w:before="0" w:after="0" w:line="264" w:lineRule="auto"/>
            </w:pPr>
            <w:r>
              <w:rPr>
                <w:rFonts w:ascii="Consolas" w:hAnsi="Consolas"/>
                <w:color w:val="2D3748"/>
                <w:sz w:val="18"/>
              </w:rPr>
              <w:t xml:space="preserve">        graduates = EXCLUDED.graduates;</w:t>
            </w:r>
          </w:p>
          <w:p>
            <w:pPr>
              <w:spacing w:before="0" w:after="0" w:line="264" w:lineRule="auto"/>
            </w:pPr>
            <w:r>
              <w:rPr>
                <w:rFonts w:ascii="Consolas" w:hAnsi="Consolas"/>
                <w:color w:val="2D3748"/>
                <w:sz w:val="18"/>
              </w:rPr>
              <w:t>END;</w:t>
            </w:r>
          </w:p>
          <w:p>
            <w:pPr>
              <w:spacing w:before="0" w:after="0" w:line="264" w:lineRule="auto"/>
            </w:pPr>
            <w:r>
              <w:rPr>
                <w:rFonts w:ascii="Consolas" w:hAnsi="Consolas"/>
                <w:color w:val="2D3748"/>
                <w:sz w:val="18"/>
              </w:rPr>
              <w:t>$$ LANGUAGE plpgsql;</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-- 7. Automatic Partition Creation Trigger Function</w:t>
            </w:r>
          </w:p>
          <w:p>
            <w:pPr>
              <w:spacing w:before="0" w:after="0" w:line="264" w:lineRule="auto"/>
            </w:pPr>
            <w:r>
              <w:rPr>
                <w:rFonts w:ascii="Consolas" w:hAnsi="Consolas"/>
                <w:color w:val="2D3748"/>
                <w:sz w:val="18"/>
              </w:rPr>
              <w:t>CREATE OR REPLACE FUNCTION trg_auto_create_university_partition()</w:t>
            </w:r>
          </w:p>
          <w:p>
            <w:pPr>
              <w:spacing w:before="0" w:after="0" w:line="264" w:lineRule="auto"/>
            </w:pPr>
            <w:r>
              <w:rPr>
                <w:rFonts w:ascii="Consolas" w:hAnsi="Consolas"/>
                <w:color w:val="2D3748"/>
                <w:sz w:val="18"/>
              </w:rPr>
              <w:t>RETURNS TRIGGER AS $$</w:t>
            </w:r>
          </w:p>
          <w:p>
            <w:pPr>
              <w:spacing w:before="0" w:after="0" w:line="264" w:lineRule="auto"/>
            </w:pPr>
            <w:r>
              <w:rPr>
                <w:rFonts w:ascii="Consolas" w:hAnsi="Consolas"/>
                <w:color w:val="2D3748"/>
                <w:sz w:val="18"/>
              </w:rPr>
              <w:t>DECLARE</w:t>
            </w:r>
          </w:p>
          <w:p>
            <w:pPr>
              <w:spacing w:before="0" w:after="0" w:line="264" w:lineRule="auto"/>
            </w:pPr>
            <w:r>
              <w:rPr>
                <w:rFonts w:ascii="Consolas" w:hAnsi="Consolas"/>
                <w:color w:val="2D3748"/>
                <w:sz w:val="18"/>
              </w:rPr>
              <w:t xml:space="preserve">    v_partition_name TEXT;</w:t>
            </w:r>
          </w:p>
          <w:p>
            <w:pPr>
              <w:spacing w:before="0" w:after="0" w:line="264" w:lineRule="auto"/>
            </w:pPr>
            <w:r>
              <w:rPr>
                <w:rFonts w:ascii="Consolas" w:hAnsi="Consolas"/>
                <w:color w:val="2D3748"/>
                <w:sz w:val="18"/>
              </w:rPr>
              <w:t>BEGIN</w:t>
            </w:r>
          </w:p>
          <w:p>
            <w:pPr>
              <w:spacing w:before="0" w:after="0" w:line="264" w:lineRule="auto"/>
            </w:pPr>
            <w:r>
              <w:rPr>
                <w:rFonts w:ascii="Consolas" w:hAnsi="Consolas"/>
                <w:color w:val="2D3748"/>
                <w:sz w:val="18"/>
              </w:rPr>
              <w:t xml:space="preserve">    v_partition_name := 'yearly_metrics_uni_' || NEW.uni_id;</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EXECUTE format(</w:t>
            </w:r>
          </w:p>
          <w:p>
            <w:pPr>
              <w:spacing w:before="0" w:after="0" w:line="264" w:lineRule="auto"/>
            </w:pPr>
            <w:r>
              <w:rPr>
                <w:rFonts w:ascii="Consolas" w:hAnsi="Consolas"/>
                <w:color w:val="2D3748"/>
                <w:sz w:val="18"/>
              </w:rPr>
              <w:t xml:space="preserve">        'CREATE TABLE IF NOT EXISTS %I PARTITION OF yearly_metrics FOR VALUES IN (%L);',</w:t>
            </w:r>
          </w:p>
          <w:p>
            <w:pPr>
              <w:spacing w:before="0" w:after="0" w:line="264" w:lineRule="auto"/>
            </w:pPr>
            <w:r>
              <w:rPr>
                <w:rFonts w:ascii="Consolas" w:hAnsi="Consolas"/>
                <w:color w:val="2D3748"/>
                <w:sz w:val="18"/>
              </w:rPr>
              <w:t xml:space="preserve">        v_partition_name,</w:t>
            </w:r>
          </w:p>
          <w:p>
            <w:pPr>
              <w:spacing w:before="0" w:after="0" w:line="264" w:lineRule="auto"/>
            </w:pPr>
            <w:r>
              <w:rPr>
                <w:rFonts w:ascii="Consolas" w:hAnsi="Consolas"/>
                <w:color w:val="2D3748"/>
                <w:sz w:val="18"/>
              </w:rPr>
              <w:t xml:space="preserve">        NEW.uni_id</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RETURN NEW;</w:t>
            </w:r>
          </w:p>
          <w:p>
            <w:pPr>
              <w:spacing w:before="0" w:after="0" w:line="264" w:lineRule="auto"/>
            </w:pPr>
            <w:r>
              <w:rPr>
                <w:rFonts w:ascii="Consolas" w:hAnsi="Consolas"/>
                <w:color w:val="2D3748"/>
                <w:sz w:val="18"/>
              </w:rPr>
              <w:t>END;</w:t>
            </w:r>
          </w:p>
          <w:p>
            <w:pPr>
              <w:spacing w:before="0" w:after="0" w:line="264" w:lineRule="auto"/>
            </w:pPr>
            <w:r>
              <w:rPr>
                <w:rFonts w:ascii="Consolas" w:hAnsi="Consolas"/>
                <w:color w:val="2D3748"/>
                <w:sz w:val="18"/>
              </w:rPr>
              <w:t>$$ LANGUAGE plpgsql;</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CREATE TRIGGER trg_university_after_insert</w:t>
            </w:r>
          </w:p>
          <w:p>
            <w:pPr>
              <w:spacing w:before="0" w:after="0" w:line="264" w:lineRule="auto"/>
            </w:pPr>
            <w:r>
              <w:rPr>
                <w:rFonts w:ascii="Consolas" w:hAnsi="Consolas"/>
                <w:color w:val="2D3748"/>
                <w:sz w:val="18"/>
              </w:rPr>
              <w:t>AFTER INSERT ON university</w:t>
            </w:r>
          </w:p>
          <w:p>
            <w:pPr>
              <w:spacing w:before="0" w:after="0" w:line="264" w:lineRule="auto"/>
            </w:pPr>
            <w:r>
              <w:rPr>
                <w:rFonts w:ascii="Consolas" w:hAnsi="Consolas"/>
                <w:color w:val="2D3748"/>
                <w:sz w:val="18"/>
              </w:rPr>
              <w:t>FOR EACH ROW</w:t>
            </w:r>
          </w:p>
          <w:p>
            <w:pPr>
              <w:spacing w:before="0" w:after="0" w:line="264" w:lineRule="auto"/>
            </w:pPr>
            <w:r>
              <w:rPr>
                <w:rFonts w:ascii="Consolas" w:hAnsi="Consolas"/>
                <w:color w:val="2D3748"/>
                <w:sz w:val="18"/>
              </w:rPr>
              <w:t>EXECUTE FUNCTION trg_auto_create_university_partition();</w:t>
            </w:r>
          </w:p>
        </w:tc>
      </w:tr>
    </w:tbl>
    <w:p>
      <w:pPr>
        <w:spacing w:before="0" w:after="120"/>
      </w:pPr>
    </w:p>
    <w:p>
      <w:pPr>
        <w:keepNext/>
        <w:spacing w:before="360" w:after="120"/>
      </w:pPr>
      <w:r>
        <w:rPr>
          <w:rFonts w:ascii="Arial" w:hAnsi="Arial"/>
          <w:b/>
          <w:color w:val="1A365D"/>
          <w:sz w:val="32"/>
        </w:rPr>
        <w:t>6. Multi-Threaded Ingestion Engine</w:t>
      </w:r>
    </w:p>
    <w:p>
      <w:pPr>
        <w:spacing w:before="0" w:after="120" w:line="276" w:lineRule="auto"/>
      </w:pPr>
      <w:r>
        <w:rPr>
          <w:rFonts w:ascii="Calibri" w:hAnsi="Calibri"/>
          <w:i w:val="0"/>
          <w:color w:val="2D3748"/>
          <w:sz w:val="22"/>
        </w:rPr>
        <w:t>The ingestion layer consists of two standalone, robust Python modules: a partition manager that audits and builds required partition tables, and a concurrent ingestion worker engine.</w:t>
      </w:r>
    </w:p>
    <w:p>
      <w:pPr>
        <w:keepNext/>
        <w:spacing w:before="280" w:after="80"/>
      </w:pPr>
      <w:r>
        <w:rPr>
          <w:rFonts w:ascii="Arial" w:hAnsi="Arial"/>
          <w:b/>
          <w:color w:val="2B6CB0"/>
          <w:sz w:val="26"/>
        </w:rPr>
        <w:t>6.1 Partition Manager (`manage_partitions.py`)</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import logging</w:t>
            </w:r>
          </w:p>
          <w:p>
            <w:pPr>
              <w:spacing w:before="0" w:after="0" w:line="264" w:lineRule="auto"/>
            </w:pPr>
            <w:r>
              <w:rPr>
                <w:rFonts w:ascii="Consolas" w:hAnsi="Consolas"/>
                <w:color w:val="2D3748"/>
                <w:sz w:val="18"/>
              </w:rPr>
              <w:t>import os</w:t>
            </w:r>
          </w:p>
          <w:p>
            <w:pPr>
              <w:spacing w:before="0" w:after="0" w:line="264" w:lineRule="auto"/>
            </w:pPr>
            <w:r>
              <w:rPr>
                <w:rFonts w:ascii="Consolas" w:hAnsi="Consolas"/>
                <w:color w:val="2D3748"/>
                <w:sz w:val="18"/>
              </w:rPr>
              <w:t>import psycopg</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logging.basicConfig(</w:t>
            </w:r>
          </w:p>
          <w:p>
            <w:pPr>
              <w:spacing w:before="0" w:after="0" w:line="264" w:lineRule="auto"/>
            </w:pPr>
            <w:r>
              <w:rPr>
                <w:rFonts w:ascii="Consolas" w:hAnsi="Consolas"/>
                <w:color w:val="2D3748"/>
                <w:sz w:val="18"/>
              </w:rPr>
              <w:t xml:space="preserve">    level=logging.INFO, </w:t>
            </w:r>
          </w:p>
          <w:p>
            <w:pPr>
              <w:spacing w:before="0" w:after="0" w:line="264" w:lineRule="auto"/>
            </w:pPr>
            <w:r>
              <w:rPr>
                <w:rFonts w:ascii="Consolas" w:hAnsi="Consolas"/>
                <w:color w:val="2D3748"/>
                <w:sz w:val="18"/>
              </w:rPr>
              <w:t xml:space="preserve">    format="%(asctime)s - %(levelname)s - %(message)s"</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DB_URI = os.getenv("DATABASE_URL", "postgresql://postgres:postgrespassword@localhost:6432/edu_metrics")</w:t>
            </w:r>
          </w:p>
          <w:p>
            <w:pPr>
              <w:spacing w:before="0" w:after="0" w:line="264" w:lineRule="auto"/>
            </w:pPr>
            <w:r>
              <w:rPr>
                <w:rFonts w:ascii="Consolas" w:hAnsi="Consolas"/>
                <w:color w:val="2D3748"/>
                <w:sz w:val="18"/>
              </w:rPr>
              <w:t>PARTITIONED_TABLES = ["yearly_metrics"]</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def get_all_university_ids(conn: psycopg.Connection) -&gt; list[int]:</w:t>
            </w:r>
          </w:p>
          <w:p>
            <w:pPr>
              <w:spacing w:before="0" w:after="0" w:line="264" w:lineRule="auto"/>
            </w:pPr>
            <w:r>
              <w:rPr>
                <w:rFonts w:ascii="Consolas" w:hAnsi="Consolas"/>
                <w:color w:val="2D3748"/>
                <w:sz w:val="18"/>
              </w:rPr>
              <w:t xml:space="preserve">    with conn.cursor() as cur:</w:t>
            </w:r>
          </w:p>
          <w:p>
            <w:pPr>
              <w:spacing w:before="0" w:after="0" w:line="264" w:lineRule="auto"/>
            </w:pPr>
            <w:r>
              <w:rPr>
                <w:rFonts w:ascii="Consolas" w:hAnsi="Consolas"/>
                <w:color w:val="2D3748"/>
                <w:sz w:val="18"/>
              </w:rPr>
              <w:t xml:space="preserve">        cur.execute("SELECT uni_id FROM university ORDER BY uni_id ASC;")</w:t>
            </w:r>
          </w:p>
          <w:p>
            <w:pPr>
              <w:spacing w:before="0" w:after="0" w:line="264" w:lineRule="auto"/>
            </w:pPr>
            <w:r>
              <w:rPr>
                <w:rFonts w:ascii="Consolas" w:hAnsi="Consolas"/>
                <w:color w:val="2D3748"/>
                <w:sz w:val="18"/>
              </w:rPr>
              <w:t xml:space="preserve">        return [row[0] for row in cur.fetchall()]</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def get_existing_partitions(conn: psycopg.Connection, parent_table: str) -&gt; set[str]:</w:t>
            </w:r>
          </w:p>
          <w:p>
            <w:pPr>
              <w:spacing w:before="0" w:after="0" w:line="264" w:lineRule="auto"/>
            </w:pPr>
            <w:r>
              <w:rPr>
                <w:rFonts w:ascii="Consolas" w:hAnsi="Consolas"/>
                <w:color w:val="2D3748"/>
                <w:sz w:val="18"/>
              </w:rPr>
              <w:t xml:space="preserve">    query = """</w:t>
            </w:r>
          </w:p>
          <w:p>
            <w:pPr>
              <w:spacing w:before="0" w:after="0" w:line="264" w:lineRule="auto"/>
            </w:pPr>
            <w:r>
              <w:rPr>
                <w:rFonts w:ascii="Consolas" w:hAnsi="Consolas"/>
                <w:color w:val="2D3748"/>
                <w:sz w:val="18"/>
              </w:rPr>
              <w:t xml:space="preserve">        SELECT c.relname</w:t>
            </w:r>
          </w:p>
          <w:p>
            <w:pPr>
              <w:spacing w:before="0" w:after="0" w:line="264" w:lineRule="auto"/>
            </w:pPr>
            <w:r>
              <w:rPr>
                <w:rFonts w:ascii="Consolas" w:hAnsi="Consolas"/>
                <w:color w:val="2D3748"/>
                <w:sz w:val="18"/>
              </w:rPr>
              <w:t xml:space="preserve">        FROM pg_class c</w:t>
            </w:r>
          </w:p>
          <w:p>
            <w:pPr>
              <w:spacing w:before="0" w:after="0" w:line="264" w:lineRule="auto"/>
            </w:pPr>
            <w:r>
              <w:rPr>
                <w:rFonts w:ascii="Consolas" w:hAnsi="Consolas"/>
                <w:color w:val="2D3748"/>
                <w:sz w:val="18"/>
              </w:rPr>
              <w:t xml:space="preserve">        JOIN pg_inherits i ON c.oid = i.inhrelid</w:t>
            </w:r>
          </w:p>
          <w:p>
            <w:pPr>
              <w:spacing w:before="0" w:after="0" w:line="264" w:lineRule="auto"/>
            </w:pPr>
            <w:r>
              <w:rPr>
                <w:rFonts w:ascii="Consolas" w:hAnsi="Consolas"/>
                <w:color w:val="2D3748"/>
                <w:sz w:val="18"/>
              </w:rPr>
              <w:t xml:space="preserve">        JOIN pg_class p ON p.oid = i.inhparent</w:t>
            </w:r>
          </w:p>
          <w:p>
            <w:pPr>
              <w:spacing w:before="0" w:after="0" w:line="264" w:lineRule="auto"/>
            </w:pPr>
            <w:r>
              <w:rPr>
                <w:rFonts w:ascii="Consolas" w:hAnsi="Consolas"/>
                <w:color w:val="2D3748"/>
                <w:sz w:val="18"/>
              </w:rPr>
              <w:t xml:space="preserve">        WHERE p.relname = %s;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with conn.cursor() as cur:</w:t>
            </w:r>
          </w:p>
          <w:p>
            <w:pPr>
              <w:spacing w:before="0" w:after="0" w:line="264" w:lineRule="auto"/>
            </w:pPr>
            <w:r>
              <w:rPr>
                <w:rFonts w:ascii="Consolas" w:hAnsi="Consolas"/>
                <w:color w:val="2D3748"/>
                <w:sz w:val="18"/>
              </w:rPr>
              <w:t xml:space="preserve">        cur.execute(query, (parent_table,))</w:t>
            </w:r>
          </w:p>
          <w:p>
            <w:pPr>
              <w:spacing w:before="0" w:after="0" w:line="264" w:lineRule="auto"/>
            </w:pPr>
            <w:r>
              <w:rPr>
                <w:rFonts w:ascii="Consolas" w:hAnsi="Consolas"/>
                <w:color w:val="2D3748"/>
                <w:sz w:val="18"/>
              </w:rPr>
              <w:t xml:space="preserve">        return {row[0] for row in cur.fetchall()}</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def create_missing_partitions():</w:t>
            </w:r>
          </w:p>
          <w:p>
            <w:pPr>
              <w:spacing w:before="0" w:after="0" w:line="264" w:lineRule="auto"/>
            </w:pPr>
            <w:r>
              <w:rPr>
                <w:rFonts w:ascii="Consolas" w:hAnsi="Consolas"/>
                <w:color w:val="2D3748"/>
                <w:sz w:val="18"/>
              </w:rPr>
              <w:t xml:space="preserve">    try:</w:t>
            </w:r>
          </w:p>
          <w:p>
            <w:pPr>
              <w:spacing w:before="0" w:after="0" w:line="264" w:lineRule="auto"/>
            </w:pPr>
            <w:r>
              <w:rPr>
                <w:rFonts w:ascii="Consolas" w:hAnsi="Consolas"/>
                <w:color w:val="2D3748"/>
                <w:sz w:val="18"/>
              </w:rPr>
              <w:t xml:space="preserve">        with psycopg.connect(DB_URI, autocommit=True) as conn:</w:t>
            </w:r>
          </w:p>
          <w:p>
            <w:pPr>
              <w:spacing w:before="0" w:after="0" w:line="264" w:lineRule="auto"/>
            </w:pPr>
            <w:r>
              <w:rPr>
                <w:rFonts w:ascii="Consolas" w:hAnsi="Consolas"/>
                <w:color w:val="2D3748"/>
                <w:sz w:val="18"/>
              </w:rPr>
              <w:t xml:space="preserve">            uni_ids = get_all_university_ids(conn)</w:t>
            </w:r>
          </w:p>
          <w:p>
            <w:pPr>
              <w:spacing w:before="0" w:after="0" w:line="264" w:lineRule="auto"/>
            </w:pPr>
            <w:r>
              <w:rPr>
                <w:rFonts w:ascii="Consolas" w:hAnsi="Consolas"/>
                <w:color w:val="2D3748"/>
                <w:sz w:val="18"/>
              </w:rPr>
              <w:t xml:space="preserve">            logging.info(f"Found {len(uni_ids)} total universities registered.")</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xml:space="preserve">            for parent_table in PARTITIONED_TABLES:</w:t>
            </w:r>
          </w:p>
          <w:p>
            <w:pPr>
              <w:spacing w:before="0" w:after="0" w:line="264" w:lineRule="auto"/>
            </w:pPr>
            <w:r>
              <w:rPr>
                <w:rFonts w:ascii="Consolas" w:hAnsi="Consolas"/>
                <w:color w:val="2D3748"/>
                <w:sz w:val="18"/>
              </w:rPr>
              <w:t xml:space="preserve">                existing_partitions = get_existing_partitions(conn, parent_table)</w:t>
            </w:r>
          </w:p>
          <w:p>
            <w:pPr>
              <w:spacing w:before="0" w:after="0" w:line="264" w:lineRule="auto"/>
            </w:pPr>
            <w:r>
              <w:rPr>
                <w:rFonts w:ascii="Consolas" w:hAnsi="Consolas"/>
                <w:color w:val="2D3748"/>
                <w:sz w:val="18"/>
              </w:rPr>
              <w:t xml:space="preserve">                created_count = 0</w:t>
            </w:r>
          </w:p>
          <w:p>
            <w:pPr>
              <w:spacing w:before="0" w:after="0" w:line="264" w:lineRule="auto"/>
            </w:pPr>
            <w:r>
              <w:rPr>
                <w:rFonts w:ascii="Consolas" w:hAnsi="Consolas"/>
                <w:color w:val="2D3748"/>
                <w:sz w:val="18"/>
              </w:rPr>
              <w:t xml:space="preserve">                for uni_id in uni_ids:</w:t>
            </w:r>
          </w:p>
          <w:p>
            <w:pPr>
              <w:spacing w:before="0" w:after="0" w:line="264" w:lineRule="auto"/>
            </w:pPr>
            <w:r>
              <w:rPr>
                <w:rFonts w:ascii="Consolas" w:hAnsi="Consolas"/>
                <w:color w:val="2D3748"/>
                <w:sz w:val="18"/>
              </w:rPr>
              <w:t xml:space="preserve">                    partition_name = f"{parent_table}_uni_{uni_id}"</w:t>
            </w:r>
          </w:p>
          <w:p>
            <w:pPr>
              <w:spacing w:before="0" w:after="0" w:line="264" w:lineRule="auto"/>
            </w:pPr>
            <w:r>
              <w:rPr>
                <w:rFonts w:ascii="Consolas" w:hAnsi="Consolas"/>
                <w:color w:val="2D3748"/>
                <w:sz w:val="18"/>
              </w:rPr>
              <w:t xml:space="preserve">                    if partition_name not in existing_partitions:</w:t>
            </w:r>
          </w:p>
          <w:p>
            <w:pPr>
              <w:spacing w:before="0" w:after="0" w:line="264" w:lineRule="auto"/>
            </w:pPr>
            <w:r>
              <w:rPr>
                <w:rFonts w:ascii="Consolas" w:hAnsi="Consolas"/>
                <w:color w:val="2D3748"/>
                <w:sz w:val="18"/>
              </w:rPr>
              <w:t xml:space="preserve">                        ddl_sql = f"""</w:t>
            </w:r>
          </w:p>
          <w:p>
            <w:pPr>
              <w:spacing w:before="0" w:after="0" w:line="264" w:lineRule="auto"/>
            </w:pPr>
            <w:r>
              <w:rPr>
                <w:rFonts w:ascii="Consolas" w:hAnsi="Consolas"/>
                <w:color w:val="2D3748"/>
                <w:sz w:val="18"/>
              </w:rPr>
              <w:t xml:space="preserve">                            CREATE TABLE IF NOT EXISTS {partition_name} </w:t>
            </w:r>
          </w:p>
          <w:p>
            <w:pPr>
              <w:spacing w:before="0" w:after="0" w:line="264" w:lineRule="auto"/>
            </w:pPr>
            <w:r>
              <w:rPr>
                <w:rFonts w:ascii="Consolas" w:hAnsi="Consolas"/>
                <w:color w:val="2D3748"/>
                <w:sz w:val="18"/>
              </w:rPr>
              <w:t xml:space="preserve">                            PARTITION OF {parent_table} </w:t>
            </w:r>
          </w:p>
          <w:p>
            <w:pPr>
              <w:spacing w:before="0" w:after="0" w:line="264" w:lineRule="auto"/>
            </w:pPr>
            <w:r>
              <w:rPr>
                <w:rFonts w:ascii="Consolas" w:hAnsi="Consolas"/>
                <w:color w:val="2D3748"/>
                <w:sz w:val="18"/>
              </w:rPr>
              <w:t xml:space="preserve">                            FOR VALUES IN ({uni_id});</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with conn.cursor() as cur:</w:t>
            </w:r>
          </w:p>
          <w:p>
            <w:pPr>
              <w:spacing w:before="0" w:after="0" w:line="264" w:lineRule="auto"/>
            </w:pPr>
            <w:r>
              <w:rPr>
                <w:rFonts w:ascii="Consolas" w:hAnsi="Consolas"/>
                <w:color w:val="2D3748"/>
                <w:sz w:val="18"/>
              </w:rPr>
              <w:t xml:space="preserve">                            cur.execute(ddl_sql)</w:t>
            </w:r>
          </w:p>
          <w:p>
            <w:pPr>
              <w:spacing w:before="0" w:after="0" w:line="264" w:lineRule="auto"/>
            </w:pPr>
            <w:r>
              <w:rPr>
                <w:rFonts w:ascii="Consolas" w:hAnsi="Consolas"/>
                <w:color w:val="2D3748"/>
                <w:sz w:val="18"/>
              </w:rPr>
              <w:t xml:space="preserve">                        logging.info(f"Created partition: {partition_name}")</w:t>
            </w:r>
          </w:p>
          <w:p>
            <w:pPr>
              <w:spacing w:before="0" w:after="0" w:line="264" w:lineRule="auto"/>
            </w:pPr>
            <w:r>
              <w:rPr>
                <w:rFonts w:ascii="Consolas" w:hAnsi="Consolas"/>
                <w:color w:val="2D3748"/>
                <w:sz w:val="18"/>
              </w:rPr>
              <w:t xml:space="preserve">                        created_count += 1</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xml:space="preserve">                logging.info(f"Table '{parent_table}': {created_count} new partitions created.")</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xml:space="preserve">    except Exception as e:</w:t>
            </w:r>
          </w:p>
          <w:p>
            <w:pPr>
              <w:spacing w:before="0" w:after="0" w:line="264" w:lineRule="auto"/>
            </w:pPr>
            <w:r>
              <w:rPr>
                <w:rFonts w:ascii="Consolas" w:hAnsi="Consolas"/>
                <w:color w:val="2D3748"/>
                <w:sz w:val="18"/>
              </w:rPr>
              <w:t xml:space="preserve">        logging.error(f"Error during partition maintenance: {e}")</w:t>
            </w:r>
          </w:p>
          <w:p>
            <w:pPr>
              <w:spacing w:before="0" w:after="0" w:line="264" w:lineRule="auto"/>
            </w:pPr>
            <w:r>
              <w:rPr>
                <w:rFonts w:ascii="Consolas" w:hAnsi="Consolas"/>
                <w:color w:val="2D3748"/>
                <w:sz w:val="18"/>
              </w:rPr>
              <w:t xml:space="preserve">        raise</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if __name__ == "__main__":</w:t>
            </w:r>
          </w:p>
          <w:p>
            <w:pPr>
              <w:spacing w:before="0" w:after="0" w:line="264" w:lineRule="auto"/>
            </w:pPr>
            <w:r>
              <w:rPr>
                <w:rFonts w:ascii="Consolas" w:hAnsi="Consolas"/>
                <w:color w:val="2D3748"/>
                <w:sz w:val="18"/>
              </w:rPr>
              <w:t xml:space="preserve">    create_missing_partitions()</w:t>
            </w:r>
          </w:p>
        </w:tc>
      </w:tr>
    </w:tbl>
    <w:p>
      <w:pPr>
        <w:spacing w:before="0" w:after="120"/>
      </w:pPr>
    </w:p>
    <w:p>
      <w:pPr>
        <w:keepNext/>
        <w:spacing w:before="280" w:after="80"/>
      </w:pPr>
      <w:r>
        <w:rPr>
          <w:rFonts w:ascii="Arial" w:hAnsi="Arial"/>
          <w:b/>
          <w:color w:val="2B6CB0"/>
          <w:sz w:val="26"/>
        </w:rPr>
        <w:t>6.2 High-Throughput Ingestion Engine (`ingest_engine.py`)</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import concurrent.futures</w:t>
            </w:r>
          </w:p>
          <w:p>
            <w:pPr>
              <w:spacing w:before="0" w:after="0" w:line="264" w:lineRule="auto"/>
            </w:pPr>
            <w:r>
              <w:rPr>
                <w:rFonts w:ascii="Consolas" w:hAnsi="Consolas"/>
                <w:color w:val="2D3748"/>
                <w:sz w:val="18"/>
              </w:rPr>
              <w:t>from psycopg_pool import ConnectionPool</w:t>
            </w:r>
          </w:p>
          <w:p>
            <w:pPr>
              <w:spacing w:before="0" w:after="0" w:line="264" w:lineRule="auto"/>
            </w:pPr>
            <w:r>
              <w:rPr>
                <w:rFonts w:ascii="Consolas" w:hAnsi="Consolas"/>
                <w:color w:val="2D3748"/>
                <w:sz w:val="18"/>
              </w:rPr>
              <w:t>import logging</w:t>
            </w:r>
          </w:p>
          <w:p>
            <w:pPr>
              <w:spacing w:before="0" w:after="0" w:line="264" w:lineRule="auto"/>
            </w:pPr>
            <w:r>
              <w:rPr>
                <w:rFonts w:ascii="Consolas" w:hAnsi="Consolas"/>
                <w:color w:val="2D3748"/>
                <w:sz w:val="18"/>
              </w:rPr>
              <w:t>import os</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logging.basicConfig(level=logging.INFO, format="%(asctime)s - %(threadName)s - %(message)s")</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DB_URI = os.getenv("DATABASE_URL", "postgresql://postgres:postgrespassword@localhost:6432/edu_metrics")</w:t>
            </w:r>
          </w:p>
          <w:p>
            <w:pPr>
              <w:spacing w:before="0" w:after="0" w:line="264" w:lineRule="auto"/>
            </w:pPr>
            <w:r>
              <w:rPr>
                <w:rFonts w:ascii="Consolas" w:hAnsi="Consolas"/>
                <w:color w:val="2D3748"/>
                <w:sz w:val="18"/>
              </w:rPr>
              <w:t>pool = ConnectionPool(conninfo=DB_URI, min_size=2, max_size=25)</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def worker_load_university(uni_id: int, target_year: int) -&gt; str:</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Worker task: Processes ONE university exclusively on a dedicated thread.</w:t>
            </w:r>
          </w:p>
          <w:p>
            <w:pPr>
              <w:spacing w:before="0" w:after="0" w:line="264" w:lineRule="auto"/>
            </w:pPr>
            <w:r>
              <w:rPr>
                <w:rFonts w:ascii="Consolas" w:hAnsi="Consolas"/>
                <w:color w:val="2D3748"/>
                <w:sz w:val="18"/>
              </w:rPr>
              <w:t xml:space="preserve">    Executes atomic upserts into the uni-specific partition via PgBouncer.</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 Simulated API data fetch for University uni_id</w:t>
            </w:r>
          </w:p>
          <w:p>
            <w:pPr>
              <w:spacing w:before="0" w:after="0" w:line="264" w:lineRule="auto"/>
            </w:pPr>
            <w:r>
              <w:rPr>
                <w:rFonts w:ascii="Consolas" w:hAnsi="Consolas"/>
                <w:color w:val="2D3748"/>
                <w:sz w:val="18"/>
              </w:rPr>
              <w:t xml:space="preserve">    dummy_records = [</w:t>
            </w:r>
          </w:p>
          <w:p>
            <w:pPr>
              <w:spacing w:before="0" w:after="0" w:line="264" w:lineRule="auto"/>
            </w:pPr>
            <w:r>
              <w:rPr>
                <w:rFonts w:ascii="Consolas" w:hAnsi="Consolas"/>
                <w:color w:val="2D3748"/>
                <w:sz w:val="18"/>
              </w:rPr>
              <w:t xml:space="preserve">        {"course_id": 1, "attendees": 450, "graduates": 120},</w:t>
            </w:r>
          </w:p>
          <w:p>
            <w:pPr>
              <w:spacing w:before="0" w:after="0" w:line="264" w:lineRule="auto"/>
            </w:pPr>
            <w:r>
              <w:rPr>
                <w:rFonts w:ascii="Consolas" w:hAnsi="Consolas"/>
                <w:color w:val="2D3748"/>
                <w:sz w:val="18"/>
              </w:rPr>
              <w:t xml:space="preserve">        {"course_id": 2, "attendees": 200, "graduates": 85},</w:t>
            </w:r>
          </w:p>
          <w:p>
            <w:pPr>
              <w:spacing w:before="0" w:after="0" w:line="264" w:lineRule="auto"/>
            </w:pPr>
            <w:r>
              <w:rPr>
                <w:rFonts w:ascii="Consolas" w:hAnsi="Consolas"/>
                <w:color w:val="2D3748"/>
                <w:sz w:val="18"/>
              </w:rPr>
              <w:t xml:space="preserve">        {"course_id": 3, "attendees": 310, "graduates": 95}</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with pool.connection() as conn:</w:t>
            </w:r>
          </w:p>
          <w:p>
            <w:pPr>
              <w:spacing w:before="0" w:after="0" w:line="264" w:lineRule="auto"/>
            </w:pPr>
            <w:r>
              <w:rPr>
                <w:rFonts w:ascii="Consolas" w:hAnsi="Consolas"/>
                <w:color w:val="2D3748"/>
                <w:sz w:val="18"/>
              </w:rPr>
              <w:t xml:space="preserve">        with conn.cursor() as cur:</w:t>
            </w:r>
          </w:p>
          <w:p>
            <w:pPr>
              <w:spacing w:before="0" w:after="0" w:line="264" w:lineRule="auto"/>
            </w:pPr>
            <w:r>
              <w:rPr>
                <w:rFonts w:ascii="Consolas" w:hAnsi="Consolas"/>
                <w:color w:val="2D3748"/>
                <w:sz w:val="18"/>
              </w:rPr>
              <w:t xml:space="preserve">            processed = 0</w:t>
            </w:r>
          </w:p>
          <w:p>
            <w:pPr>
              <w:spacing w:before="0" w:after="0" w:line="264" w:lineRule="auto"/>
            </w:pPr>
            <w:r>
              <w:rPr>
                <w:rFonts w:ascii="Consolas" w:hAnsi="Consolas"/>
                <w:color w:val="2D3748"/>
                <w:sz w:val="18"/>
              </w:rPr>
              <w:t xml:space="preserve">            for rec in dummy_records:</w:t>
            </w:r>
          </w:p>
          <w:p>
            <w:pPr>
              <w:spacing w:before="0" w:after="0" w:line="264" w:lineRule="auto"/>
            </w:pPr>
            <w:r>
              <w:rPr>
                <w:rFonts w:ascii="Consolas" w:hAnsi="Consolas"/>
                <w:color w:val="2D3748"/>
                <w:sz w:val="18"/>
              </w:rPr>
              <w:t xml:space="preserve">                cur.execute(</w:t>
            </w:r>
          </w:p>
          <w:p>
            <w:pPr>
              <w:spacing w:before="0" w:after="0" w:line="264" w:lineRule="auto"/>
            </w:pPr>
            <w:r>
              <w:rPr>
                <w:rFonts w:ascii="Consolas" w:hAnsi="Consolas"/>
                <w:color w:val="2D3748"/>
                <w:sz w:val="18"/>
              </w:rPr>
              <w:t xml:space="preserve">                    "SELECT sp_upsert_yearly_metrics(%s, %s, %s, %s, %s);",</w:t>
            </w:r>
          </w:p>
          <w:p>
            <w:pPr>
              <w:spacing w:before="0" w:after="0" w:line="264" w:lineRule="auto"/>
            </w:pPr>
            <w:r>
              <w:rPr>
                <w:rFonts w:ascii="Consolas" w:hAnsi="Consolas"/>
                <w:color w:val="2D3748"/>
                <w:sz w:val="18"/>
              </w:rPr>
              <w:t xml:space="preserve">                    (uni_id, rec["course_id"], target_year, rec["attendees"], rec["graduates"])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processed += 1</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 Log successful execution in audit table</w:t>
            </w:r>
          </w:p>
          <w:p>
            <w:pPr>
              <w:spacing w:before="0" w:after="0" w:line="264" w:lineRule="auto"/>
            </w:pPr>
            <w:r>
              <w:rPr>
                <w:rFonts w:ascii="Consolas" w:hAnsi="Consolas"/>
                <w:color w:val="2D3748"/>
                <w:sz w:val="18"/>
              </w:rPr>
              <w:t xml:space="preserve">            cur.execute(</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INSERT INTO ingestion_audit_log (uni_id, academic_year, records_processed, status)</w:t>
            </w:r>
          </w:p>
          <w:p>
            <w:pPr>
              <w:spacing w:before="0" w:after="0" w:line="264" w:lineRule="auto"/>
            </w:pPr>
            <w:r>
              <w:rPr>
                <w:rFonts w:ascii="Consolas" w:hAnsi="Consolas"/>
                <w:color w:val="2D3748"/>
                <w:sz w:val="18"/>
              </w:rPr>
              <w:t xml:space="preserve">                VALUES (%s, %s, %s, %s);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(uni_id, target_year, processed, "SUCCESS")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conn.commit()</w:t>
            </w:r>
          </w:p>
          <w:p>
            <w:pPr>
              <w:spacing w:before="0" w:after="0" w:line="264" w:lineRule="auto"/>
            </w:pPr>
            <w:r>
              <w:rPr>
                <w:rFonts w:ascii="Consolas" w:hAnsi="Consolas"/>
                <w:color w:val="2D3748"/>
                <w:sz w:val="18"/>
              </w:rPr>
              <w:t xml:space="preserve">    return f"University {uni_id} loaded successfully ({processed} records)"</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def run_pipeline(uni_ids: list[int], target_year: int, max_threads: int = 8):</w:t>
            </w:r>
          </w:p>
          <w:p>
            <w:pPr>
              <w:spacing w:before="0" w:after="0" w:line="264" w:lineRule="auto"/>
            </w:pPr>
            <w:r>
              <w:rPr>
                <w:rFonts w:ascii="Consolas" w:hAnsi="Consolas"/>
                <w:color w:val="2D3748"/>
                <w:sz w:val="18"/>
              </w:rPr>
              <w:t xml:space="preserve">    logging.info(f"Starting parallel pipeline for Year {target_year} across {len(uni_ids)} universities using {max_threads} threads.")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with concurrent.futures.ThreadPoolExecutor(max_workers=max_threads) as executor:</w:t>
            </w:r>
          </w:p>
          <w:p>
            <w:pPr>
              <w:spacing w:before="0" w:after="0" w:line="264" w:lineRule="auto"/>
            </w:pPr>
            <w:r>
              <w:rPr>
                <w:rFonts w:ascii="Consolas" w:hAnsi="Consolas"/>
                <w:color w:val="2D3748"/>
                <w:sz w:val="18"/>
              </w:rPr>
              <w:t xml:space="preserve">        futures = {</w:t>
            </w:r>
          </w:p>
          <w:p>
            <w:pPr>
              <w:spacing w:before="0" w:after="0" w:line="264" w:lineRule="auto"/>
            </w:pPr>
            <w:r>
              <w:rPr>
                <w:rFonts w:ascii="Consolas" w:hAnsi="Consolas"/>
                <w:color w:val="2D3748"/>
                <w:sz w:val="18"/>
              </w:rPr>
              <w:t xml:space="preserve">            executor.submit(worker_load_university, uni, target_year): uni </w:t>
            </w:r>
          </w:p>
          <w:p>
            <w:pPr>
              <w:spacing w:before="0" w:after="0" w:line="264" w:lineRule="auto"/>
            </w:pPr>
            <w:r>
              <w:rPr>
                <w:rFonts w:ascii="Consolas" w:hAnsi="Consolas"/>
                <w:color w:val="2D3748"/>
                <w:sz w:val="18"/>
              </w:rPr>
              <w:t xml:space="preserve">            for uni in uni_ids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for future in concurrent.futures.as_completed(futures):</w:t>
            </w:r>
          </w:p>
          <w:p>
            <w:pPr>
              <w:spacing w:before="0" w:after="0" w:line="264" w:lineRule="auto"/>
            </w:pPr>
            <w:r>
              <w:rPr>
                <w:rFonts w:ascii="Consolas" w:hAnsi="Consolas"/>
                <w:color w:val="2D3748"/>
                <w:sz w:val="18"/>
              </w:rPr>
              <w:t xml:space="preserve">            uni = futures[future]</w:t>
            </w:r>
          </w:p>
          <w:p>
            <w:pPr>
              <w:spacing w:before="0" w:after="0" w:line="264" w:lineRule="auto"/>
            </w:pPr>
            <w:r>
              <w:rPr>
                <w:rFonts w:ascii="Consolas" w:hAnsi="Consolas"/>
                <w:color w:val="2D3748"/>
                <w:sz w:val="18"/>
              </w:rPr>
              <w:t xml:space="preserve">            try:</w:t>
            </w:r>
          </w:p>
          <w:p>
            <w:pPr>
              <w:spacing w:before="0" w:after="0" w:line="264" w:lineRule="auto"/>
            </w:pPr>
            <w:r>
              <w:rPr>
                <w:rFonts w:ascii="Consolas" w:hAnsi="Consolas"/>
                <w:color w:val="2D3748"/>
                <w:sz w:val="18"/>
              </w:rPr>
              <w:t xml:space="preserve">                result = future.result()</w:t>
            </w:r>
          </w:p>
          <w:p>
            <w:pPr>
              <w:spacing w:before="0" w:after="0" w:line="264" w:lineRule="auto"/>
            </w:pPr>
            <w:r>
              <w:rPr>
                <w:rFonts w:ascii="Consolas" w:hAnsi="Consolas"/>
                <w:color w:val="2D3748"/>
                <w:sz w:val="18"/>
              </w:rPr>
              <w:t xml:space="preserve">                logging.info(result)</w:t>
            </w:r>
          </w:p>
          <w:p>
            <w:pPr>
              <w:spacing w:before="0" w:after="0" w:line="264" w:lineRule="auto"/>
            </w:pPr>
            <w:r>
              <w:rPr>
                <w:rFonts w:ascii="Consolas" w:hAnsi="Consolas"/>
                <w:color w:val="2D3748"/>
                <w:sz w:val="18"/>
              </w:rPr>
              <w:t xml:space="preserve">            except Exception as e:</w:t>
            </w:r>
          </w:p>
          <w:p>
            <w:pPr>
              <w:spacing w:before="0" w:after="0" w:line="264" w:lineRule="auto"/>
            </w:pPr>
            <w:r>
              <w:rPr>
                <w:rFonts w:ascii="Consolas" w:hAnsi="Consolas"/>
                <w:color w:val="2D3748"/>
                <w:sz w:val="18"/>
              </w:rPr>
              <w:t xml:space="preserve">                logging.error(f"Failed loading University {uni}: {e}")</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if __name__ == "__main__":</w:t>
            </w:r>
          </w:p>
          <w:p>
            <w:pPr>
              <w:spacing w:before="0" w:after="0" w:line="264" w:lineRule="auto"/>
            </w:pPr>
            <w:r>
              <w:rPr>
                <w:rFonts w:ascii="Consolas" w:hAnsi="Consolas"/>
                <w:color w:val="2D3748"/>
                <w:sz w:val="18"/>
              </w:rPr>
              <w:t xml:space="preserve">    universities = [101, 102, 103, 104, 105, 106, 107, 108]</w:t>
            </w:r>
          </w:p>
          <w:p>
            <w:pPr>
              <w:spacing w:before="0" w:after="0" w:line="264" w:lineRule="auto"/>
            </w:pPr>
            <w:r>
              <w:rPr>
                <w:rFonts w:ascii="Consolas" w:hAnsi="Consolas"/>
                <w:color w:val="2D3748"/>
                <w:sz w:val="18"/>
              </w:rPr>
              <w:t xml:space="preserve">    run_pipeline(uni_ids=universities, target_year=2024, max_threads=4)</w:t>
            </w:r>
          </w:p>
        </w:tc>
      </w:tr>
    </w:tbl>
    <w:p>
      <w:pPr>
        <w:spacing w:before="0" w:after="120"/>
      </w:pPr>
    </w:p>
    <w:p>
      <w:pPr>
        <w:keepNext/>
        <w:spacing w:before="360" w:after="120"/>
      </w:pPr>
      <w:r>
        <w:rPr>
          <w:rFonts w:ascii="Arial" w:hAnsi="Arial"/>
          <w:b/>
          <w:color w:val="1A365D"/>
          <w:sz w:val="32"/>
        </w:rPr>
        <w:t>7. Power BI Visualization Layer &amp; Analytics</w:t>
      </w:r>
    </w:p>
    <w:p>
      <w:pPr>
        <w:spacing w:before="0" w:after="120" w:line="276" w:lineRule="auto"/>
      </w:pPr>
      <w:r>
        <w:rPr>
          <w:rFonts w:ascii="Calibri" w:hAnsi="Calibri"/>
          <w:i w:val="0"/>
          <w:color w:val="2D3748"/>
          <w:sz w:val="22"/>
        </w:rPr>
        <w:t>The frontend reporting layer is built in Power BI Desktop. It supports dynamic data ingestion switching between Database DirectQuery/Import, CSV folder parsing, and embedded Python threading scripts.</w:t>
      </w:r>
    </w:p>
    <w:p>
      <w:pPr>
        <w:keepNext/>
        <w:spacing w:before="280" w:after="80"/>
      </w:pPr>
      <w:r>
        <w:rPr>
          <w:rFonts w:ascii="Arial" w:hAnsi="Arial"/>
          <w:b/>
          <w:color w:val="2B6CB0"/>
          <w:sz w:val="26"/>
        </w:rPr>
        <w:t>7.1 Power Query Dynamic Data Selector (M Code)</w:t>
      </w:r>
    </w:p>
    <w:p>
      <w:pPr>
        <w:spacing w:before="0" w:after="120" w:line="276" w:lineRule="auto"/>
      </w:pPr>
      <w:r>
        <w:rPr>
          <w:rFonts w:ascii="Calibri" w:hAnsi="Calibri"/>
          <w:i w:val="0"/>
          <w:color w:val="2D3748"/>
          <w:sz w:val="22"/>
        </w:rPr>
        <w:t>Define a parameter `DataSourceType` with possible values: `'DB'`, `'CSV'`, or `'PYTHON'`. The following Power Query M script routes execution accordingly:</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let</w:t>
            </w:r>
          </w:p>
          <w:p>
            <w:pPr>
              <w:spacing w:before="0" w:after="0" w:line="264" w:lineRule="auto"/>
            </w:pPr>
            <w:r>
              <w:rPr>
                <w:rFonts w:ascii="Consolas" w:hAnsi="Consolas"/>
                <w:color w:val="2D3748"/>
                <w:sz w:val="18"/>
              </w:rPr>
              <w:t xml:space="preserve">    SourceType = DataSourceType,</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 Source 1: PostgreSQL Direct Database Connection via PgBouncer</w:t>
            </w:r>
          </w:p>
          <w:p>
            <w:pPr>
              <w:spacing w:before="0" w:after="0" w:line="264" w:lineRule="auto"/>
            </w:pPr>
            <w:r>
              <w:rPr>
                <w:rFonts w:ascii="Consolas" w:hAnsi="Consolas"/>
                <w:color w:val="2D3748"/>
                <w:sz w:val="18"/>
              </w:rPr>
              <w:t xml:space="preserve">    DBSource = PostgreSQL.Database("localhost:6432", "edu_metrics", [Query="SELECT * FROM yearly_metrics"]),</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 Source 2: Combined CSV Folder Directory</w:t>
            </w:r>
          </w:p>
          <w:p>
            <w:pPr>
              <w:spacing w:before="0" w:after="0" w:line="264" w:lineRule="auto"/>
            </w:pPr>
            <w:r>
              <w:rPr>
                <w:rFonts w:ascii="Consolas" w:hAnsi="Consolas"/>
                <w:color w:val="2D3748"/>
                <w:sz w:val="18"/>
              </w:rPr>
              <w:t xml:space="preserve">    CSVSource = Folder.Files("C:\Data\HigherEduCSVs"),</w:t>
            </w:r>
          </w:p>
          <w:p>
            <w:pPr>
              <w:spacing w:before="0" w:after="0" w:line="264" w:lineRule="auto"/>
            </w:pPr>
            <w:r>
              <w:rPr>
                <w:rFonts w:ascii="Consolas" w:hAnsi="Consolas"/>
                <w:color w:val="2D3748"/>
                <w:sz w:val="18"/>
              </w:rPr>
              <w:t xml:space="preserve">    CombinedCSV = Table.Combine(List.Transform(CSVSource[Content], Csv.Document)),</w:t>
            </w:r>
          </w:p>
          <w:p>
            <w:pPr>
              <w:spacing w:before="0" w:after="0" w:line="264" w:lineRule="auto"/>
            </w:pPr>
            <w:r>
              <w:rPr>
                <w:rFonts w:ascii="Consolas" w:hAnsi="Consolas"/>
                <w:color w:val="2D3748"/>
                <w:sz w:val="18"/>
              </w:rPr>
              <w:t xml:space="preserve">    </w:t>
            </w:r>
          </w:p>
          <w:p>
            <w:pPr>
              <w:spacing w:before="0" w:after="0" w:line="264" w:lineRule="auto"/>
            </w:pPr>
            <w:r>
              <w:rPr>
                <w:rFonts w:ascii="Consolas" w:hAnsi="Consolas"/>
                <w:color w:val="2D3748"/>
                <w:sz w:val="18"/>
              </w:rPr>
              <w:t xml:space="preserve">    // Source 3: Embedded Python Threading Loader</w:t>
            </w:r>
          </w:p>
          <w:p>
            <w:pPr>
              <w:spacing w:before="0" w:after="0" w:line="264" w:lineRule="auto"/>
            </w:pPr>
            <w:r>
              <w:rPr>
                <w:rFonts w:ascii="Consolas" w:hAnsi="Consolas"/>
                <w:color w:val="2D3748"/>
                <w:sz w:val="18"/>
              </w:rPr>
              <w:t xml:space="preserve">    PythonSource = Python.Execute(</w:t>
            </w:r>
          </w:p>
          <w:p>
            <w:pPr>
              <w:spacing w:before="0" w:after="0" w:line="264" w:lineRule="auto"/>
            </w:pPr>
            <w:r>
              <w:rPr>
                <w:rFonts w:ascii="Consolas" w:hAnsi="Consolas"/>
                <w:color w:val="2D3748"/>
                <w:sz w:val="18"/>
              </w:rPr>
              <w:t xml:space="preserve">        "import pandas as pd#(lf)" &amp;</w:t>
            </w:r>
          </w:p>
          <w:p>
            <w:pPr>
              <w:spacing w:before="0" w:after="0" w:line="264" w:lineRule="auto"/>
            </w:pPr>
            <w:r>
              <w:rPr>
                <w:rFonts w:ascii="Consolas" w:hAnsi="Consolas"/>
                <w:color w:val="2D3748"/>
                <w:sz w:val="18"/>
              </w:rPr>
              <w:t xml:space="preserve">        "import concurrent.futures#(lf)" &amp;</w:t>
            </w:r>
          </w:p>
          <w:p>
            <w:pPr>
              <w:spacing w:before="0" w:after="0" w:line="264" w:lineRule="auto"/>
            </w:pPr>
            <w:r>
              <w:rPr>
                <w:rFonts w:ascii="Consolas" w:hAnsi="Consolas"/>
                <w:color w:val="2D3748"/>
                <w:sz w:val="18"/>
              </w:rPr>
              <w:t xml:space="preserve">        "def fetch(u): return pd.DataFrame([{'uni_id': u, 'academic_year': 2024, 'attendees': 5000, 'graduates': 1200}])#(lf)" &amp;</w:t>
            </w:r>
          </w:p>
          <w:p>
            <w:pPr>
              <w:spacing w:before="0" w:after="0" w:line="264" w:lineRule="auto"/>
            </w:pPr>
            <w:r>
              <w:rPr>
                <w:rFonts w:ascii="Consolas" w:hAnsi="Consolas"/>
                <w:color w:val="2D3748"/>
                <w:sz w:val="18"/>
              </w:rPr>
              <w:t xml:space="preserve">        "with concurrent.futures.ThreadPoolExecutor(max_workers=4) as ex:#(lf)" &amp;</w:t>
            </w:r>
          </w:p>
          <w:p>
            <w:pPr>
              <w:spacing w:before="0" w:after="0" w:line="264" w:lineRule="auto"/>
            </w:pPr>
            <w:r>
              <w:rPr>
                <w:rFonts w:ascii="Consolas" w:hAnsi="Consolas"/>
                <w:color w:val="2D3748"/>
                <w:sz w:val="18"/>
              </w:rPr>
              <w:t xml:space="preserve">        "    res = list(ex.map(fetch, [101,102,103,104,105]) harvest)#(lf)" &amp;</w:t>
            </w:r>
          </w:p>
          <w:p>
            <w:pPr>
              <w:spacing w:before="0" w:after="0" w:line="264" w:lineRule="auto"/>
            </w:pPr>
            <w:r>
              <w:rPr>
                <w:rFonts w:ascii="Consolas" w:hAnsi="Consolas"/>
                <w:color w:val="2D3748"/>
                <w:sz w:val="18"/>
              </w:rPr>
              <w:t xml:space="preserve">        "final_dataset = pd.concat(res, ignore_index=True)"</w:t>
            </w:r>
          </w:p>
          <w:p>
            <w:pPr>
              <w:spacing w:before="0" w:after="0" w:line="264" w:lineRule="auto"/>
            </w:pPr>
            <w:r>
              <w:rPr>
                <w:rFonts w:ascii="Consolas" w:hAnsi="Consolas"/>
                <w:color w:val="2D3748"/>
                <w:sz w:val="18"/>
              </w:rPr>
              <w:t xml:space="preserve">    ){[Name="final_dataset"]}[Data],</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xml:space="preserve">    // Dynamic Switch Evaluation</w:t>
            </w:r>
          </w:p>
          <w:p>
            <w:pPr>
              <w:spacing w:before="0" w:after="0" w:line="264" w:lineRule="auto"/>
            </w:pPr>
            <w:r>
              <w:rPr>
                <w:rFonts w:ascii="Consolas" w:hAnsi="Consolas"/>
                <w:color w:val="2D3748"/>
                <w:sz w:val="18"/>
              </w:rPr>
              <w:t xml:space="preserve">    FinalDataset = if SourceType = "DB" then DBSource</w:t>
            </w:r>
          </w:p>
          <w:p>
            <w:pPr>
              <w:spacing w:before="0" w:after="0" w:line="264" w:lineRule="auto"/>
            </w:pPr>
            <w:r>
              <w:rPr>
                <w:rFonts w:ascii="Consolas" w:hAnsi="Consolas"/>
                <w:color w:val="2D3748"/>
                <w:sz w:val="18"/>
              </w:rPr>
              <w:t xml:space="preserve">                   else if SourceType = "CSV" then CombinedCSV</w:t>
            </w:r>
          </w:p>
          <w:p>
            <w:pPr>
              <w:spacing w:before="0" w:after="0" w:line="264" w:lineRule="auto"/>
            </w:pPr>
            <w:r>
              <w:rPr>
                <w:rFonts w:ascii="Consolas" w:hAnsi="Consolas"/>
                <w:color w:val="2D3748"/>
                <w:sz w:val="18"/>
              </w:rPr>
              <w:t xml:space="preserve">                   else PythonSource</w:t>
            </w:r>
          </w:p>
          <w:p>
            <w:pPr>
              <w:spacing w:before="0" w:after="0" w:line="264" w:lineRule="auto"/>
            </w:pPr>
            <w:r>
              <w:rPr>
                <w:rFonts w:ascii="Consolas" w:hAnsi="Consolas"/>
                <w:color w:val="2D3748"/>
                <w:sz w:val="18"/>
              </w:rPr>
              <w:t>in</w:t>
            </w:r>
          </w:p>
          <w:p>
            <w:pPr>
              <w:spacing w:before="0" w:after="0" w:line="264" w:lineRule="auto"/>
            </w:pPr>
            <w:r>
              <w:rPr>
                <w:rFonts w:ascii="Consolas" w:hAnsi="Consolas"/>
                <w:color w:val="2D3748"/>
                <w:sz w:val="18"/>
              </w:rPr>
              <w:t xml:space="preserve">    FinalDataset</w:t>
            </w:r>
          </w:p>
        </w:tc>
      </w:tr>
    </w:tbl>
    <w:p>
      <w:pPr>
        <w:spacing w:before="0" w:after="120"/>
      </w:pPr>
    </w:p>
    <w:p>
      <w:pPr>
        <w:keepNext/>
        <w:spacing w:before="280" w:after="80"/>
      </w:pPr>
      <w:r>
        <w:rPr>
          <w:rFonts w:ascii="Arial" w:hAnsi="Arial"/>
          <w:b/>
          <w:color w:val="2B6CB0"/>
          <w:sz w:val="26"/>
        </w:rPr>
        <w:t>7.2 Complete DAX Calculation Suite</w:t>
      </w:r>
    </w:p>
    <w:p>
      <w:pPr>
        <w:spacing w:before="0" w:after="120" w:line="276" w:lineRule="auto"/>
      </w:pPr>
      <w:r>
        <w:rPr>
          <w:rFonts w:ascii="Calibri" w:hAnsi="Calibri"/>
          <w:i w:val="0"/>
          <w:color w:val="2D3748"/>
          <w:sz w:val="22"/>
        </w:rPr>
        <w:t>The following formulas define the core analytical measures in the Power BI Star Schema model:</w:t>
      </w:r>
    </w:p>
    <w:tbl>
      <w:tblPr>
        <w:tblW w:type="auto" w:w="0"/>
        <w:jc w:val="center"/>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top w:val="single" w:sz="4" w:space="0" w:color="CBD5E0"/>
              <w:left w:val="single" w:sz="4" w:space="0" w:color="CBD5E0"/>
              <w:bottom w:val="single" w:sz="4" w:space="0" w:color="CBD5E0"/>
              <w:right w:val="single" w:sz="4" w:space="0" w:color="CBD5E0"/>
            </w:tcBorders>
          </w:tcPr>
          <w:p>
            <w:pPr>
              <w:spacing w:before="0" w:after="0" w:line="264" w:lineRule="auto"/>
            </w:pPr>
            <w:r>
              <w:rPr>
                <w:rFonts w:ascii="Consolas" w:hAnsi="Consolas"/>
                <w:color w:val="2D3748"/>
                <w:sz w:val="18"/>
              </w:rPr>
              <w:t>// 1. Total Attendees</w:t>
            </w:r>
          </w:p>
          <w:p>
            <w:pPr>
              <w:spacing w:before="0" w:after="0" w:line="264" w:lineRule="auto"/>
            </w:pPr>
            <w:r>
              <w:rPr>
                <w:rFonts w:ascii="Consolas" w:hAnsi="Consolas"/>
                <w:color w:val="2D3748"/>
                <w:sz w:val="18"/>
              </w:rPr>
              <w:t xml:space="preserve">Total Attendees = </w:t>
            </w:r>
          </w:p>
          <w:p>
            <w:pPr>
              <w:spacing w:before="0" w:after="0" w:line="264" w:lineRule="auto"/>
            </w:pPr>
            <w:r>
              <w:rPr>
                <w:rFonts w:ascii="Consolas" w:hAnsi="Consolas"/>
                <w:color w:val="2D3748"/>
                <w:sz w:val="18"/>
              </w:rPr>
              <w:t>SUM ( Fact_YearlyMetrics[attendees] )</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2. Total Graduates</w:t>
            </w:r>
          </w:p>
          <w:p>
            <w:pPr>
              <w:spacing w:before="0" w:after="0" w:line="264" w:lineRule="auto"/>
            </w:pPr>
            <w:r>
              <w:rPr>
                <w:rFonts w:ascii="Consolas" w:hAnsi="Consolas"/>
                <w:color w:val="2D3748"/>
                <w:sz w:val="18"/>
              </w:rPr>
              <w:t xml:space="preserve">Total Graduates = </w:t>
            </w:r>
          </w:p>
          <w:p>
            <w:pPr>
              <w:spacing w:before="0" w:after="0" w:line="264" w:lineRule="auto"/>
            </w:pPr>
            <w:r>
              <w:rPr>
                <w:rFonts w:ascii="Consolas" w:hAnsi="Consolas"/>
                <w:color w:val="2D3748"/>
                <w:sz w:val="18"/>
              </w:rPr>
              <w:t>SUM ( Fact_YearlyMetrics[graduates] )</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3. Overall Completion Rate</w:t>
            </w:r>
          </w:p>
          <w:p>
            <w:pPr>
              <w:spacing w:before="0" w:after="0" w:line="264" w:lineRule="auto"/>
            </w:pPr>
            <w:r>
              <w:rPr>
                <w:rFonts w:ascii="Consolas" w:hAnsi="Consolas"/>
                <w:color w:val="2D3748"/>
                <w:sz w:val="18"/>
              </w:rPr>
              <w:t xml:space="preserve">Completion Rate = </w:t>
            </w:r>
          </w:p>
          <w:p>
            <w:pPr>
              <w:spacing w:before="0" w:after="0" w:line="264" w:lineRule="auto"/>
            </w:pPr>
            <w:r>
              <w:rPr>
                <w:rFonts w:ascii="Consolas" w:hAnsi="Consolas"/>
                <w:color w:val="2D3748"/>
                <w:sz w:val="18"/>
              </w:rPr>
              <w:t>DIVIDE (</w:t>
            </w:r>
          </w:p>
          <w:p>
            <w:pPr>
              <w:spacing w:before="0" w:after="0" w:line="264" w:lineRule="auto"/>
            </w:pPr>
            <w:r>
              <w:rPr>
                <w:rFonts w:ascii="Consolas" w:hAnsi="Consolas"/>
                <w:color w:val="2D3748"/>
                <w:sz w:val="18"/>
              </w:rPr>
              <w:t xml:space="preserve">    [Total Graduates],</w:t>
            </w:r>
          </w:p>
          <w:p>
            <w:pPr>
              <w:spacing w:before="0" w:after="0" w:line="264" w:lineRule="auto"/>
            </w:pPr>
            <w:r>
              <w:rPr>
                <w:rFonts w:ascii="Consolas" w:hAnsi="Consolas"/>
                <w:color w:val="2D3748"/>
                <w:sz w:val="18"/>
              </w:rPr>
              <w:t xml:space="preserve">    [Total Attendees],</w:t>
            </w:r>
          </w:p>
          <w:p>
            <w:pPr>
              <w:spacing w:before="0" w:after="0" w:line="264" w:lineRule="auto"/>
            </w:pPr>
            <w:r>
              <w:rPr>
                <w:rFonts w:ascii="Consolas" w:hAnsi="Consolas"/>
                <w:color w:val="2D3748"/>
                <w:sz w:val="18"/>
              </w:rPr>
              <w:t xml:space="preserve">    0</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4. Prior Year Attendees</w:t>
            </w:r>
          </w:p>
          <w:p>
            <w:pPr>
              <w:spacing w:before="0" w:after="0" w:line="264" w:lineRule="auto"/>
            </w:pPr>
            <w:r>
              <w:rPr>
                <w:rFonts w:ascii="Consolas" w:hAnsi="Consolas"/>
                <w:color w:val="2D3748"/>
                <w:sz w:val="18"/>
              </w:rPr>
              <w:t xml:space="preserve">Total Attendees PY = </w:t>
            </w:r>
          </w:p>
          <w:p>
            <w:pPr>
              <w:spacing w:before="0" w:after="0" w:line="264" w:lineRule="auto"/>
            </w:pPr>
            <w:r>
              <w:rPr>
                <w:rFonts w:ascii="Consolas" w:hAnsi="Consolas"/>
                <w:color w:val="2D3748"/>
                <w:sz w:val="18"/>
              </w:rPr>
              <w:t>CALCULATE (</w:t>
            </w:r>
          </w:p>
          <w:p>
            <w:pPr>
              <w:spacing w:before="0" w:after="0" w:line="264" w:lineRule="auto"/>
            </w:pPr>
            <w:r>
              <w:rPr>
                <w:rFonts w:ascii="Consolas" w:hAnsi="Consolas"/>
                <w:color w:val="2D3748"/>
                <w:sz w:val="18"/>
              </w:rPr>
              <w:t xml:space="preserve">    [Total Attendees],</w:t>
            </w:r>
          </w:p>
          <w:p>
            <w:pPr>
              <w:spacing w:before="0" w:after="0" w:line="264" w:lineRule="auto"/>
            </w:pPr>
            <w:r>
              <w:rPr>
                <w:rFonts w:ascii="Consolas" w:hAnsi="Consolas"/>
                <w:color w:val="2D3748"/>
                <w:sz w:val="18"/>
              </w:rPr>
              <w:t xml:space="preserve">    SAMEPERIODLASTYEAR ( Dim_Calendar[Date] )</w:t>
            </w:r>
          </w:p>
          <w:p>
            <w:pPr>
              <w:spacing w:before="0" w:after="0" w:line="264" w:lineRule="auto"/>
            </w:pPr>
            <w:r>
              <w:rPr>
                <w:rFonts w:ascii="Consolas" w:hAnsi="Consolas"/>
                <w:color w:val="2D3748"/>
                <w:sz w:val="18"/>
              </w:rPr>
              <w:t>)</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5. Attendees YoY Growth %</w:t>
            </w:r>
          </w:p>
          <w:p>
            <w:pPr>
              <w:spacing w:before="0" w:after="0" w:line="264" w:lineRule="auto"/>
            </w:pPr>
            <w:r>
              <w:rPr>
                <w:rFonts w:ascii="Consolas" w:hAnsi="Consolas"/>
                <w:color w:val="2D3748"/>
                <w:sz w:val="18"/>
              </w:rPr>
              <w:t xml:space="preserve">Attendees YoY Growth % = </w:t>
            </w:r>
          </w:p>
          <w:p>
            <w:pPr>
              <w:spacing w:before="0" w:after="0" w:line="264" w:lineRule="auto"/>
            </w:pPr>
            <w:r>
              <w:rPr>
                <w:rFonts w:ascii="Consolas" w:hAnsi="Consolas"/>
                <w:color w:val="2D3748"/>
                <w:sz w:val="18"/>
              </w:rPr>
              <w:t>VAR CurrentVal = [Total Attendees]</w:t>
            </w:r>
          </w:p>
          <w:p>
            <w:pPr>
              <w:spacing w:before="0" w:after="0" w:line="264" w:lineRule="auto"/>
            </w:pPr>
            <w:r>
              <w:rPr>
                <w:rFonts w:ascii="Consolas" w:hAnsi="Consolas"/>
                <w:color w:val="2D3748"/>
                <w:sz w:val="18"/>
              </w:rPr>
              <w:t>VAR PriorVal   = [Total Attendees PY]</w:t>
            </w:r>
          </w:p>
          <w:p>
            <w:pPr>
              <w:spacing w:before="0" w:after="0" w:line="264" w:lineRule="auto"/>
            </w:pPr>
            <w:r>
              <w:rPr>
                <w:rFonts w:ascii="Consolas" w:hAnsi="Consolas"/>
                <w:color w:val="2D3748"/>
                <w:sz w:val="18"/>
              </w:rPr>
              <w:t>RETURN</w:t>
            </w:r>
          </w:p>
          <w:p>
            <w:pPr>
              <w:spacing w:before="0" w:after="0" w:line="264" w:lineRule="auto"/>
            </w:pPr>
            <w:r>
              <w:rPr>
                <w:rFonts w:ascii="Consolas" w:hAnsi="Consolas"/>
                <w:color w:val="2D3748"/>
                <w:sz w:val="18"/>
              </w:rPr>
              <w:t xml:space="preserve">    DIVIDE ( CurrentVal - PriorVal, PriorVal, 0 )</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6. Dynamic University Page Header</w:t>
            </w:r>
          </w:p>
          <w:p>
            <w:pPr>
              <w:spacing w:before="0" w:after="0" w:line="264" w:lineRule="auto"/>
            </w:pPr>
            <w:r>
              <w:rPr>
                <w:rFonts w:ascii="Consolas" w:hAnsi="Consolas"/>
                <w:color w:val="2D3748"/>
                <w:sz w:val="18"/>
              </w:rPr>
              <w:t xml:space="preserve">Dynamic University Title = </w:t>
            </w:r>
          </w:p>
          <w:p>
            <w:pPr>
              <w:spacing w:before="0" w:after="0" w:line="264" w:lineRule="auto"/>
            </w:pPr>
            <w:r>
              <w:rPr>
                <w:rFonts w:ascii="Consolas" w:hAnsi="Consolas"/>
                <w:color w:val="2D3748"/>
                <w:sz w:val="18"/>
              </w:rPr>
              <w:t xml:space="preserve">VAR SelectedUni = </w:t>
            </w:r>
          </w:p>
          <w:p>
            <w:pPr>
              <w:spacing w:before="0" w:after="0" w:line="264" w:lineRule="auto"/>
            </w:pPr>
            <w:r>
              <w:rPr>
                <w:rFonts w:ascii="Consolas" w:hAnsi="Consolas"/>
                <w:color w:val="2D3748"/>
                <w:sz w:val="18"/>
              </w:rPr>
              <w:t xml:space="preserve">    SELECTEDVALUE ( Dim_University[name], "All European Universities" )</w:t>
            </w:r>
          </w:p>
          <w:p>
            <w:pPr>
              <w:spacing w:before="0" w:after="0" w:line="264" w:lineRule="auto"/>
            </w:pPr>
            <w:r>
              <w:rPr>
                <w:rFonts w:ascii="Consolas" w:hAnsi="Consolas"/>
                <w:color w:val="2D3748"/>
                <w:sz w:val="18"/>
              </w:rPr>
              <w:t xml:space="preserve">VAR SelectedYear = </w:t>
            </w:r>
          </w:p>
          <w:p>
            <w:pPr>
              <w:spacing w:before="0" w:after="0" w:line="264" w:lineRule="auto"/>
            </w:pPr>
            <w:r>
              <w:rPr>
                <w:rFonts w:ascii="Consolas" w:hAnsi="Consolas"/>
                <w:color w:val="2D3748"/>
                <w:sz w:val="18"/>
              </w:rPr>
              <w:t xml:space="preserve">    SELECTEDVALUE ( Fact_YearlyMetrics[academic_year], "Multi-Year View" )</w:t>
            </w:r>
          </w:p>
          <w:p>
            <w:pPr>
              <w:spacing w:before="0" w:after="0" w:line="264" w:lineRule="auto"/>
            </w:pPr>
            <w:r>
              <w:rPr>
                <w:rFonts w:ascii="Consolas" w:hAnsi="Consolas"/>
                <w:color w:val="2D3748"/>
                <w:sz w:val="18"/>
              </w:rPr>
              <w:t>RETURN</w:t>
            </w:r>
          </w:p>
          <w:p>
            <w:pPr>
              <w:spacing w:before="0" w:after="0" w:line="264" w:lineRule="auto"/>
            </w:pPr>
            <w:r>
              <w:rPr>
                <w:rFonts w:ascii="Consolas" w:hAnsi="Consolas"/>
                <w:color w:val="2D3748"/>
                <w:sz w:val="18"/>
              </w:rPr>
              <w:t xml:space="preserve">    "Performance Review: " &amp; SelectedUni &amp; " (" &amp; SelectedYear &amp; ")"</w:t>
            </w:r>
          </w:p>
          <w:p>
            <w:pPr>
              <w:spacing w:before="0" w:after="0" w:line="264" w:lineRule="auto"/>
            </w:pPr>
            <w:r>
              <w:rPr>
                <w:rFonts w:ascii="Consolas" w:hAnsi="Consolas"/>
                <w:color w:val="2D3748"/>
                <w:sz w:val="18"/>
              </w:rPr>
            </w:r>
          </w:p>
          <w:p>
            <w:pPr>
              <w:spacing w:before="0" w:after="0" w:line="264" w:lineRule="auto"/>
            </w:pPr>
            <w:r>
              <w:rPr>
                <w:rFonts w:ascii="Consolas" w:hAnsi="Consolas"/>
                <w:color w:val="2D3748"/>
                <w:sz w:val="18"/>
              </w:rPr>
              <w:t>// 7. Conditional Formatting Rules for Matrix Views</w:t>
            </w:r>
          </w:p>
          <w:p>
            <w:pPr>
              <w:spacing w:before="0" w:after="0" w:line="264" w:lineRule="auto"/>
            </w:pPr>
            <w:r>
              <w:rPr>
                <w:rFonts w:ascii="Consolas" w:hAnsi="Consolas"/>
                <w:color w:val="2D3748"/>
                <w:sz w:val="18"/>
              </w:rPr>
              <w:t xml:space="preserve">Department Growth Status = </w:t>
            </w:r>
          </w:p>
          <w:p>
            <w:pPr>
              <w:spacing w:before="0" w:after="0" w:line="264" w:lineRule="auto"/>
            </w:pPr>
            <w:r>
              <w:rPr>
                <w:rFonts w:ascii="Consolas" w:hAnsi="Consolas"/>
                <w:color w:val="2D3748"/>
                <w:sz w:val="18"/>
              </w:rPr>
              <w:t>VAR Growth = [Attendees YoY Growth %]</w:t>
            </w:r>
          </w:p>
          <w:p>
            <w:pPr>
              <w:spacing w:before="0" w:after="0" w:line="264" w:lineRule="auto"/>
            </w:pPr>
            <w:r>
              <w:rPr>
                <w:rFonts w:ascii="Consolas" w:hAnsi="Consolas"/>
                <w:color w:val="2D3748"/>
                <w:sz w:val="18"/>
              </w:rPr>
              <w:t>RETURN</w:t>
            </w:r>
          </w:p>
          <w:p>
            <w:pPr>
              <w:spacing w:before="0" w:after="0" w:line="264" w:lineRule="auto"/>
            </w:pPr>
            <w:r>
              <w:rPr>
                <w:rFonts w:ascii="Consolas" w:hAnsi="Consolas"/>
                <w:color w:val="2D3748"/>
                <w:sz w:val="18"/>
              </w:rPr>
              <w:t xml:space="preserve">    SWITCH (</w:t>
            </w:r>
          </w:p>
          <w:p>
            <w:pPr>
              <w:spacing w:before="0" w:after="0" w:line="264" w:lineRule="auto"/>
            </w:pPr>
            <w:r>
              <w:rPr>
                <w:rFonts w:ascii="Consolas" w:hAnsi="Consolas"/>
                <w:color w:val="2D3748"/>
                <w:sz w:val="18"/>
              </w:rPr>
              <w:t xml:space="preserve">        TRUE (),</w:t>
            </w:r>
          </w:p>
          <w:p>
            <w:pPr>
              <w:spacing w:before="0" w:after="0" w:line="264" w:lineRule="auto"/>
            </w:pPr>
            <w:r>
              <w:rPr>
                <w:rFonts w:ascii="Consolas" w:hAnsi="Consolas"/>
                <w:color w:val="2D3748"/>
                <w:sz w:val="18"/>
              </w:rPr>
              <w:t xml:space="preserve">        ISBLANK ( Growth ), "#CCCCCC",  -- Neutral Gray (No prior year)</w:t>
            </w:r>
          </w:p>
          <w:p>
            <w:pPr>
              <w:spacing w:before="0" w:after="0" w:line="264" w:lineRule="auto"/>
            </w:pPr>
            <w:r>
              <w:rPr>
                <w:rFonts w:ascii="Consolas" w:hAnsi="Consolas"/>
                <w:color w:val="2D3748"/>
                <w:sz w:val="18"/>
              </w:rPr>
              <w:t xml:space="preserve">        Growth &gt; 0.05,      "#107C41",  -- Soft Green (&gt;5% Growth)</w:t>
            </w:r>
          </w:p>
          <w:p>
            <w:pPr>
              <w:spacing w:before="0" w:after="0" w:line="264" w:lineRule="auto"/>
            </w:pPr>
            <w:r>
              <w:rPr>
                <w:rFonts w:ascii="Consolas" w:hAnsi="Consolas"/>
                <w:color w:val="2D3748"/>
                <w:sz w:val="18"/>
              </w:rPr>
              <w:t xml:space="preserve">        Growth &lt; -0.05,     "#A80000",  -- Soft Red (&lt;-5% Decline)</w:t>
            </w:r>
          </w:p>
          <w:p>
            <w:pPr>
              <w:spacing w:before="0" w:after="0" w:line="264" w:lineRule="auto"/>
            </w:pPr>
            <w:r>
              <w:rPr>
                <w:rFonts w:ascii="Consolas" w:hAnsi="Consolas"/>
                <w:color w:val="2D3748"/>
                <w:sz w:val="18"/>
              </w:rPr>
              <w:t xml:space="preserve">        "#D13438"                       -- Amber / Flat</w:t>
            </w:r>
          </w:p>
          <w:p>
            <w:pPr>
              <w:spacing w:before="0" w:after="0" w:line="264" w:lineRule="auto"/>
            </w:pPr>
            <w:r>
              <w:rPr>
                <w:rFonts w:ascii="Consolas" w:hAnsi="Consolas"/>
                <w:color w:val="2D3748"/>
                <w:sz w:val="18"/>
              </w:rPr>
              <w:t xml:space="preserve">    )</w:t>
            </w:r>
          </w:p>
        </w:tc>
      </w:tr>
    </w:tbl>
    <w:p>
      <w:pPr>
        <w:spacing w:before="0" w:after="120"/>
      </w:pPr>
    </w:p>
    <w:p>
      <w:pPr>
        <w:keepNext/>
        <w:spacing w:before="280" w:after="80"/>
      </w:pPr>
      <w:r>
        <w:rPr>
          <w:rFonts w:ascii="Arial" w:hAnsi="Arial"/>
          <w:b/>
          <w:color w:val="2B6CB0"/>
          <w:sz w:val="26"/>
        </w:rPr>
        <w:t>7.3 Dashboard Visual Layout Design</w:t>
      </w:r>
    </w:p>
    <w:p>
      <w:pPr>
        <w:spacing w:before="0" w:after="120" w:line="276" w:lineRule="auto"/>
      </w:pPr>
      <w:r>
        <w:rPr>
          <w:rFonts w:ascii="Calibri" w:hAnsi="Calibri"/>
          <w:i w:val="0"/>
          <w:color w:val="2D3748"/>
          <w:sz w:val="22"/>
        </w:rPr>
        <w:t>The Power BI workbook is organized into two dedicated reporting views:</w:t>
      </w:r>
    </w:p>
    <w:p>
      <w:pPr>
        <w:pStyle w:val="ListBullet"/>
        <w:spacing w:before="0" w:after="60" w:line="276" w:lineRule="auto"/>
      </w:pPr>
      <w:r>
        <w:rPr>
          <w:rFonts w:ascii="Calibri" w:hAnsi="Calibri"/>
          <w:b/>
          <w:color w:val="2D3748"/>
          <w:sz w:val="22"/>
        </w:rPr>
        <w:t xml:space="preserve">Page 1: European Macro Overview — </w:t>
      </w:r>
      <w:r>
        <w:rPr>
          <w:rFonts w:ascii="Calibri" w:hAnsi="Calibri"/>
          <w:color w:val="2D3748"/>
          <w:sz w:val="22"/>
        </w:rPr>
        <w:t>Displays total European student volume, total graduates, choropleth map colored by country-level enrolment, and stacked bar charts comparing Bachelor vs. Master vs. PhD distributions.</w:t>
      </w:r>
    </w:p>
    <w:p>
      <w:pPr>
        <w:pStyle w:val="ListBullet"/>
        <w:spacing w:before="0" w:after="60" w:line="276" w:lineRule="auto"/>
      </w:pPr>
      <w:r>
        <w:rPr>
          <w:rFonts w:ascii="Calibri" w:hAnsi="Calibri"/>
          <w:b/>
          <w:color w:val="2D3748"/>
          <w:sz w:val="22"/>
        </w:rPr>
        <w:t xml:space="preserve">Page 2: University Partition Deep-Dive — </w:t>
      </w:r>
      <w:r>
        <w:rPr>
          <w:rFonts w:ascii="Calibri" w:hAnsi="Calibri"/>
          <w:color w:val="2D3748"/>
          <w:sz w:val="22"/>
        </w:rPr>
        <w:t>Triggered by selecting an individual institution. Displays dynamic header title, 5-year trend line chart for attendees/graduates, and a course-level matrix table with conditional green/red growth highlighting.</w:t>
      </w:r>
    </w:p>
    <w:p>
      <w:pPr>
        <w:keepNext/>
        <w:spacing w:before="360" w:after="120"/>
      </w:pPr>
      <w:r>
        <w:rPr>
          <w:rFonts w:ascii="Arial" w:hAnsi="Arial"/>
          <w:b/>
          <w:color w:val="1A365D"/>
          <w:sz w:val="32"/>
        </w:rPr>
        <w:t>8. Operational Runbook &amp; Execution Sequence</w:t>
      </w:r>
    </w:p>
    <w:p>
      <w:pPr>
        <w:spacing w:before="0" w:after="120" w:line="276" w:lineRule="auto"/>
      </w:pPr>
      <w:r>
        <w:rPr>
          <w:rFonts w:ascii="Calibri" w:hAnsi="Calibri"/>
          <w:i w:val="0"/>
          <w:color w:val="2D3748"/>
          <w:sz w:val="22"/>
        </w:rPr>
        <w:t>To deploy and execute the platform from scratch, follow this operational runbook:</w:t>
      </w:r>
    </w:p>
    <w:p>
      <w:pPr>
        <w:pStyle w:val="ListBullet"/>
        <w:spacing w:before="0" w:after="60" w:line="276" w:lineRule="auto"/>
      </w:pPr>
      <w:r>
        <w:rPr>
          <w:rFonts w:ascii="Calibri" w:hAnsi="Calibri"/>
          <w:b/>
          <w:color w:val="2D3748"/>
          <w:sz w:val="22"/>
        </w:rPr>
        <w:t xml:space="preserve">Step 1: </w:t>
      </w:r>
      <w:r>
        <w:rPr>
          <w:rFonts w:ascii="Calibri" w:hAnsi="Calibri"/>
          <w:color w:val="2D3748"/>
          <w:sz w:val="22"/>
        </w:rPr>
        <w:t>Spin up the PostgreSQL and PgBouncer containers using `docker-compose up -d`.</w:t>
      </w:r>
    </w:p>
    <w:p>
      <w:pPr>
        <w:pStyle w:val="ListBullet"/>
        <w:spacing w:before="0" w:after="60" w:line="276" w:lineRule="auto"/>
      </w:pPr>
      <w:r>
        <w:rPr>
          <w:rFonts w:ascii="Calibri" w:hAnsi="Calibri"/>
          <w:b/>
          <w:color w:val="2D3748"/>
          <w:sz w:val="22"/>
        </w:rPr>
        <w:t xml:space="preserve">Step 2: </w:t>
      </w:r>
      <w:r>
        <w:rPr>
          <w:rFonts w:ascii="Calibri" w:hAnsi="Calibri"/>
          <w:color w:val="2D3748"/>
          <w:sz w:val="22"/>
        </w:rPr>
        <w:t>Connect to PostgreSQL on port 5432 and execute `init_schema.sql` to initialize base tables, stored functions, and triggers.</w:t>
      </w:r>
    </w:p>
    <w:p>
      <w:pPr>
        <w:pStyle w:val="ListBullet"/>
        <w:spacing w:before="0" w:after="60" w:line="276" w:lineRule="auto"/>
      </w:pPr>
      <w:r>
        <w:rPr>
          <w:rFonts w:ascii="Calibri" w:hAnsi="Calibri"/>
          <w:b/>
          <w:color w:val="2D3748"/>
          <w:sz w:val="22"/>
        </w:rPr>
        <w:t xml:space="preserve">Step 3: </w:t>
      </w:r>
      <w:r>
        <w:rPr>
          <w:rFonts w:ascii="Calibri" w:hAnsi="Calibri"/>
          <w:color w:val="2D3748"/>
          <w:sz w:val="22"/>
        </w:rPr>
        <w:t>Run `python manage_partitions.py` to audit university entities and verify that list partition tables exist for every `uni_id`.</w:t>
      </w:r>
    </w:p>
    <w:p>
      <w:pPr>
        <w:pStyle w:val="ListBullet"/>
        <w:spacing w:before="0" w:after="60" w:line="276" w:lineRule="auto"/>
      </w:pPr>
      <w:r>
        <w:rPr>
          <w:rFonts w:ascii="Calibri" w:hAnsi="Calibri"/>
          <w:b/>
          <w:color w:val="2D3748"/>
          <w:sz w:val="22"/>
        </w:rPr>
        <w:t xml:space="preserve">Step 4: </w:t>
      </w:r>
      <w:r>
        <w:rPr>
          <w:rFonts w:ascii="Calibri" w:hAnsi="Calibri"/>
          <w:color w:val="2D3748"/>
          <w:sz w:val="22"/>
        </w:rPr>
        <w:t>Execute `python ingest_engine.py` to launch multi-threaded parallel data loading through PgBouncer on port 6432.</w:t>
      </w:r>
    </w:p>
    <w:p>
      <w:pPr>
        <w:pStyle w:val="ListBullet"/>
        <w:spacing w:before="0" w:after="60" w:line="276" w:lineRule="auto"/>
      </w:pPr>
      <w:r>
        <w:rPr>
          <w:rFonts w:ascii="Calibri" w:hAnsi="Calibri"/>
          <w:b/>
          <w:color w:val="2D3748"/>
          <w:sz w:val="22"/>
        </w:rPr>
        <w:t xml:space="preserve">Step 5: </w:t>
      </w:r>
      <w:r>
        <w:rPr>
          <w:rFonts w:ascii="Calibri" w:hAnsi="Calibri"/>
          <w:color w:val="2D3748"/>
          <w:sz w:val="22"/>
        </w:rPr>
        <w:t>Open Power BI Desktop, select `DataSourceType` ('DB', 'CSV', or 'PYTHON'), and refresh report visuals.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