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59584" w14:textId="77777777" w:rsidR="576062CF" w:rsidRDefault="576062CF" w:rsidP="00FD478C"/>
    <w:p w14:paraId="40C5996F" w14:textId="77777777" w:rsidR="576062CF" w:rsidRDefault="576062CF" w:rsidP="00FD478C"/>
    <w:p w14:paraId="779BFECE" w14:textId="77777777" w:rsidR="576062CF" w:rsidRDefault="576062CF" w:rsidP="00FD478C"/>
    <w:p w14:paraId="368B099E" w14:textId="77777777" w:rsidR="576062CF" w:rsidRDefault="576062CF" w:rsidP="00FD478C"/>
    <w:p w14:paraId="0EFCB1B7" w14:textId="775038AB" w:rsidR="576062CF" w:rsidRPr="0033188E" w:rsidRDefault="00620074" w:rsidP="00FD478C">
      <w:pPr>
        <w:pStyle w:val="Title"/>
        <w:rPr>
          <w:rFonts w:cstheme="minorHAnsi"/>
          <w:sz w:val="24"/>
          <w:szCs w:val="24"/>
        </w:rPr>
      </w:pPr>
      <w:proofErr w:type="spellStart"/>
      <w:r w:rsidRPr="0033188E">
        <w:rPr>
          <w:rFonts w:cstheme="minorHAnsi"/>
          <w:sz w:val="24"/>
          <w:szCs w:val="24"/>
        </w:rPr>
        <w:t>CareRing</w:t>
      </w:r>
      <w:proofErr w:type="spellEnd"/>
      <w:r w:rsidRPr="0033188E">
        <w:rPr>
          <w:rFonts w:cstheme="minorHAnsi"/>
          <w:sz w:val="24"/>
          <w:szCs w:val="24"/>
        </w:rPr>
        <w:t xml:space="preserve"> — Edge</w:t>
      </w:r>
      <w:r w:rsidRPr="0033188E">
        <w:rPr>
          <w:rFonts w:ascii="Cambria Math" w:hAnsi="Cambria Math" w:cs="Cambria Math"/>
          <w:sz w:val="24"/>
          <w:szCs w:val="24"/>
        </w:rPr>
        <w:t>‑</w:t>
      </w:r>
      <w:r w:rsidRPr="0033188E">
        <w:rPr>
          <w:rFonts w:cstheme="minorHAnsi"/>
          <w:sz w:val="24"/>
          <w:szCs w:val="24"/>
        </w:rPr>
        <w:t>First Loneliness Inference &amp; Connection Support System</w:t>
      </w:r>
      <w:r w:rsidR="576062CF" w:rsidRPr="0033188E">
        <w:rPr>
          <w:rFonts w:cstheme="minorHAnsi"/>
          <w:sz w:val="24"/>
          <w:szCs w:val="24"/>
        </w:rPr>
        <w:t xml:space="preserve"> </w:t>
      </w:r>
    </w:p>
    <w:p w14:paraId="0F3A7F9E" w14:textId="40DBA8BF" w:rsidR="576062CF" w:rsidRPr="0033188E" w:rsidRDefault="576062CF" w:rsidP="00FD478C">
      <w:pPr>
        <w:pStyle w:val="Subtitle"/>
        <w:rPr>
          <w:rFonts w:cstheme="minorHAnsi"/>
          <w:sz w:val="24"/>
          <w:szCs w:val="24"/>
        </w:rPr>
      </w:pPr>
    </w:p>
    <w:p w14:paraId="523E8479" w14:textId="5DD1C6CE" w:rsidR="00FD478C" w:rsidRPr="0033188E" w:rsidRDefault="00573A4E" w:rsidP="00FD478C">
      <w:pPr>
        <w:pStyle w:val="Subtitle"/>
        <w:rPr>
          <w:rFonts w:cstheme="minorHAnsi"/>
          <w:sz w:val="24"/>
          <w:szCs w:val="24"/>
        </w:rPr>
      </w:pPr>
      <w:r w:rsidRPr="0033188E">
        <w:rPr>
          <w:rFonts w:cstheme="minorHAnsi"/>
          <w:sz w:val="24"/>
          <w:szCs w:val="24"/>
        </w:rPr>
        <w:t xml:space="preserve">Avery Guo, Hanson Zhang, </w:t>
      </w:r>
      <w:proofErr w:type="spellStart"/>
      <w:r w:rsidRPr="0033188E">
        <w:rPr>
          <w:rFonts w:cstheme="minorHAnsi"/>
          <w:sz w:val="24"/>
          <w:szCs w:val="24"/>
        </w:rPr>
        <w:t>Zhengtao</w:t>
      </w:r>
      <w:proofErr w:type="spellEnd"/>
      <w:r w:rsidRPr="0033188E">
        <w:rPr>
          <w:rFonts w:cstheme="minorHAnsi"/>
          <w:sz w:val="24"/>
          <w:szCs w:val="24"/>
        </w:rPr>
        <w:t xml:space="preserve"> Duan</w:t>
      </w:r>
    </w:p>
    <w:p w14:paraId="5F79712A" w14:textId="79BCE17B" w:rsidR="003C0B28" w:rsidRPr="0033188E" w:rsidRDefault="003C0B28" w:rsidP="003C0B28">
      <w:pPr>
        <w:pStyle w:val="Subtitle"/>
        <w:rPr>
          <w:rFonts w:cstheme="minorHAnsi"/>
          <w:sz w:val="24"/>
          <w:szCs w:val="24"/>
        </w:rPr>
      </w:pPr>
      <w:r w:rsidRPr="0033188E">
        <w:rPr>
          <w:rFonts w:cstheme="minorHAnsi"/>
          <w:sz w:val="24"/>
          <w:szCs w:val="24"/>
        </w:rPr>
        <w:t>ETEC306 — Project</w:t>
      </w:r>
    </w:p>
    <w:p w14:paraId="50F73B3D" w14:textId="77777777" w:rsidR="003C0B28" w:rsidRPr="0033188E" w:rsidRDefault="003C0B28" w:rsidP="003C0B28">
      <w:pPr>
        <w:pStyle w:val="Subtitle"/>
        <w:rPr>
          <w:rFonts w:cstheme="minorHAnsi"/>
          <w:sz w:val="24"/>
          <w:szCs w:val="24"/>
        </w:rPr>
      </w:pPr>
      <w:r w:rsidRPr="0033188E">
        <w:rPr>
          <w:rFonts w:cstheme="minorHAnsi"/>
          <w:sz w:val="24"/>
          <w:szCs w:val="24"/>
        </w:rPr>
        <w:t xml:space="preserve"> Electronic Engineering Technology </w:t>
      </w:r>
    </w:p>
    <w:p w14:paraId="37A86AFA" w14:textId="77777777" w:rsidR="003C0B28" w:rsidRPr="0033188E" w:rsidRDefault="003C0B28" w:rsidP="003C0B28">
      <w:pPr>
        <w:pStyle w:val="Subtitle"/>
        <w:rPr>
          <w:rFonts w:cstheme="minorHAnsi"/>
          <w:sz w:val="24"/>
          <w:szCs w:val="24"/>
        </w:rPr>
      </w:pPr>
      <w:r w:rsidRPr="0033188E">
        <w:rPr>
          <w:rFonts w:cstheme="minorHAnsi"/>
          <w:sz w:val="24"/>
          <w:szCs w:val="24"/>
        </w:rPr>
        <w:t>School of Engineering Technology &amp; Applied Science (SETAS)</w:t>
      </w:r>
    </w:p>
    <w:p w14:paraId="4699C6E0" w14:textId="6C60D6D1" w:rsidR="00FD478C" w:rsidRPr="0033188E" w:rsidRDefault="003C0B28" w:rsidP="003C0B28">
      <w:pPr>
        <w:pStyle w:val="Subtitle"/>
        <w:rPr>
          <w:rFonts w:cstheme="minorHAnsi"/>
          <w:sz w:val="24"/>
          <w:szCs w:val="24"/>
        </w:rPr>
      </w:pPr>
      <w:r w:rsidRPr="0033188E">
        <w:rPr>
          <w:rFonts w:cstheme="minorHAnsi"/>
          <w:sz w:val="24"/>
          <w:szCs w:val="24"/>
        </w:rPr>
        <w:t>Centennial Colleg</w:t>
      </w:r>
      <w:r w:rsidR="00B61572" w:rsidRPr="0033188E">
        <w:rPr>
          <w:rFonts w:cstheme="minorHAnsi"/>
          <w:sz w:val="24"/>
          <w:szCs w:val="24"/>
        </w:rPr>
        <w:t>e</w:t>
      </w:r>
      <w:r w:rsidR="00FD478C" w:rsidRPr="0033188E">
        <w:rPr>
          <w:rFonts w:cstheme="minorHAnsi"/>
          <w:sz w:val="24"/>
          <w:szCs w:val="24"/>
        </w:rPr>
        <w:t xml:space="preserve"> </w:t>
      </w:r>
    </w:p>
    <w:p w14:paraId="4E8E4447" w14:textId="77777777" w:rsidR="00066F29" w:rsidRPr="0033188E" w:rsidRDefault="00066F29" w:rsidP="00066F29">
      <w:pPr>
        <w:rPr>
          <w:rFonts w:cstheme="minorHAnsi"/>
          <w:sz w:val="24"/>
          <w:szCs w:val="24"/>
        </w:rPr>
      </w:pPr>
    </w:p>
    <w:p w14:paraId="61D80BC3" w14:textId="77777777" w:rsidR="00066F29" w:rsidRPr="0033188E" w:rsidRDefault="00066F29" w:rsidP="00066F29">
      <w:pPr>
        <w:rPr>
          <w:rFonts w:cstheme="minorHAnsi"/>
          <w:sz w:val="24"/>
          <w:szCs w:val="24"/>
        </w:rPr>
      </w:pPr>
    </w:p>
    <w:p w14:paraId="4067EB8C" w14:textId="77777777" w:rsidR="00066F29" w:rsidRPr="0033188E" w:rsidRDefault="00066F29" w:rsidP="00066F29">
      <w:pPr>
        <w:rPr>
          <w:rFonts w:cstheme="minorHAnsi"/>
          <w:sz w:val="24"/>
          <w:szCs w:val="24"/>
        </w:rPr>
      </w:pPr>
    </w:p>
    <w:p w14:paraId="196ADDF0" w14:textId="77777777" w:rsidR="00066F29" w:rsidRPr="0033188E" w:rsidRDefault="00066F29" w:rsidP="00066F29">
      <w:pPr>
        <w:rPr>
          <w:rFonts w:cstheme="minorHAnsi"/>
          <w:sz w:val="24"/>
          <w:szCs w:val="24"/>
        </w:rPr>
      </w:pPr>
    </w:p>
    <w:p w14:paraId="0DDF53B3" w14:textId="6E391966" w:rsidR="00066F29" w:rsidRPr="0033188E" w:rsidRDefault="00066F29" w:rsidP="00066F29">
      <w:pPr>
        <w:pStyle w:val="BodyText"/>
        <w:spacing w:line="480" w:lineRule="auto"/>
        <w:jc w:val="center"/>
        <w:rPr>
          <w:rFonts w:cstheme="minorHAnsi"/>
        </w:rPr>
      </w:pPr>
      <w:r w:rsidRPr="0033188E">
        <w:rPr>
          <w:rFonts w:cstheme="minorHAnsi"/>
          <w:b/>
          <w:bCs/>
        </w:rPr>
        <w:t>Supervisor/Instructor:</w:t>
      </w:r>
      <w:r w:rsidRPr="0033188E">
        <w:rPr>
          <w:rFonts w:cstheme="minorHAnsi"/>
        </w:rPr>
        <w:t xml:space="preserve"> ________________________________</w:t>
      </w:r>
      <w:r w:rsidRPr="0033188E">
        <w:rPr>
          <w:rFonts w:cstheme="minorHAnsi"/>
        </w:rPr>
        <w:br/>
      </w:r>
      <w:r w:rsidRPr="0033188E">
        <w:rPr>
          <w:rFonts w:cstheme="minorHAnsi"/>
          <w:b/>
          <w:bCs/>
        </w:rPr>
        <w:t>Date of Submission:</w:t>
      </w:r>
      <w:r w:rsidRPr="0033188E">
        <w:rPr>
          <w:rFonts w:cstheme="minorHAnsi"/>
        </w:rPr>
        <w:t xml:space="preserve"> September 1</w:t>
      </w:r>
      <w:r w:rsidR="009F7D36">
        <w:rPr>
          <w:rFonts w:cstheme="minorHAnsi" w:hint="eastAsia"/>
          <w:lang w:eastAsia="zh-CN"/>
        </w:rPr>
        <w:t>4</w:t>
      </w:r>
      <w:r w:rsidRPr="0033188E">
        <w:rPr>
          <w:rFonts w:cstheme="minorHAnsi"/>
        </w:rPr>
        <w:t>, 2025</w:t>
      </w:r>
    </w:p>
    <w:p w14:paraId="2F86A2A2" w14:textId="19CAC7F6" w:rsidR="717E282B" w:rsidRPr="0033188E" w:rsidRDefault="00066F29" w:rsidP="00743048">
      <w:pPr>
        <w:spacing w:after="160" w:line="259" w:lineRule="auto"/>
        <w:ind w:firstLine="0"/>
        <w:rPr>
          <w:rFonts w:cstheme="minorHAnsi"/>
          <w:sz w:val="24"/>
          <w:szCs w:val="24"/>
        </w:rPr>
      </w:pPr>
      <w:r w:rsidRPr="0033188E">
        <w:rPr>
          <w:rFonts w:cstheme="minorHAnsi"/>
          <w:sz w:val="24"/>
          <w:szCs w:val="24"/>
        </w:rPr>
        <w:br w:type="page"/>
      </w:r>
    </w:p>
    <w:p w14:paraId="3F341A02" w14:textId="6EF1B082" w:rsidR="00904DBE" w:rsidRPr="0033188E" w:rsidRDefault="00612200" w:rsidP="00547CEC">
      <w:pPr>
        <w:pStyle w:val="SectionTitle"/>
        <w:ind w:left="720"/>
        <w:rPr>
          <w:rFonts w:cstheme="minorHAnsi"/>
          <w:sz w:val="24"/>
          <w:szCs w:val="24"/>
        </w:rPr>
      </w:pPr>
      <w:r w:rsidRPr="0033188E">
        <w:rPr>
          <w:rFonts w:cstheme="minorHAnsi"/>
          <w:sz w:val="24"/>
          <w:szCs w:val="24"/>
        </w:rPr>
        <w:lastRenderedPageBreak/>
        <w:t>Introduction</w:t>
      </w:r>
    </w:p>
    <w:p w14:paraId="061D94F2" w14:textId="011CBAA8" w:rsidR="001854D7" w:rsidRDefault="009A4376" w:rsidP="002E2FA5">
      <w:pPr>
        <w:pStyle w:val="NoIndent"/>
        <w:ind w:firstLine="720"/>
        <w:rPr>
          <w:rFonts w:cstheme="minorHAnsi"/>
          <w:sz w:val="24"/>
          <w:szCs w:val="24"/>
        </w:rPr>
      </w:pPr>
      <w:r w:rsidRPr="0033188E">
        <w:rPr>
          <w:rFonts w:cstheme="minorHAnsi"/>
          <w:sz w:val="24"/>
          <w:szCs w:val="24"/>
        </w:rPr>
        <w:t xml:space="preserve">Loneliness and social isolation </w:t>
      </w:r>
      <w:r w:rsidR="00F756CD">
        <w:rPr>
          <w:rFonts w:cstheme="minorHAnsi" w:hint="eastAsia"/>
          <w:sz w:val="24"/>
          <w:szCs w:val="24"/>
          <w:lang w:eastAsia="zh-CN"/>
        </w:rPr>
        <w:t>wi</w:t>
      </w:r>
      <w:r w:rsidR="00F756CD">
        <w:rPr>
          <w:rFonts w:cstheme="minorHAnsi"/>
          <w:sz w:val="24"/>
          <w:szCs w:val="24"/>
          <w:lang w:eastAsia="zh-CN"/>
        </w:rPr>
        <w:t xml:space="preserve">ll cause </w:t>
      </w:r>
      <w:r w:rsidRPr="0033188E">
        <w:rPr>
          <w:rFonts w:cstheme="minorHAnsi"/>
          <w:sz w:val="24"/>
          <w:szCs w:val="24"/>
        </w:rPr>
        <w:t xml:space="preserve">poorer health and lower quality of life for </w:t>
      </w:r>
      <w:r w:rsidR="00EE2E8F">
        <w:rPr>
          <w:rFonts w:cstheme="minorHAnsi"/>
          <w:sz w:val="24"/>
          <w:szCs w:val="24"/>
          <w:lang w:eastAsia="zh-CN"/>
        </w:rPr>
        <w:t xml:space="preserve">the elderly and people with </w:t>
      </w:r>
      <w:r w:rsidRPr="0033188E">
        <w:rPr>
          <w:rFonts w:cstheme="minorHAnsi"/>
          <w:sz w:val="24"/>
          <w:szCs w:val="24"/>
        </w:rPr>
        <w:t xml:space="preserve">disabilities. </w:t>
      </w:r>
      <w:r w:rsidR="00803096">
        <w:rPr>
          <w:rFonts w:cstheme="minorHAnsi"/>
          <w:sz w:val="24"/>
          <w:szCs w:val="24"/>
        </w:rPr>
        <w:t>However</w:t>
      </w:r>
      <w:r w:rsidRPr="0033188E">
        <w:rPr>
          <w:rFonts w:cstheme="minorHAnsi"/>
          <w:sz w:val="24"/>
          <w:szCs w:val="24"/>
        </w:rPr>
        <w:t>, loneliness is a stat</w:t>
      </w:r>
      <w:r w:rsidR="00A4495F">
        <w:rPr>
          <w:rFonts w:cstheme="minorHAnsi"/>
          <w:sz w:val="24"/>
          <w:szCs w:val="24"/>
        </w:rPr>
        <w:t>us</w:t>
      </w:r>
      <w:r w:rsidRPr="0033188E">
        <w:rPr>
          <w:rFonts w:cstheme="minorHAnsi"/>
          <w:sz w:val="24"/>
          <w:szCs w:val="24"/>
        </w:rPr>
        <w:t xml:space="preserve"> that is hard</w:t>
      </w:r>
      <w:r w:rsidR="00636616">
        <w:rPr>
          <w:rFonts w:cstheme="minorHAnsi"/>
          <w:sz w:val="24"/>
          <w:szCs w:val="24"/>
        </w:rPr>
        <w:t xml:space="preserve"> for caregivers</w:t>
      </w:r>
      <w:r w:rsidRPr="0033188E">
        <w:rPr>
          <w:rFonts w:cstheme="minorHAnsi"/>
          <w:sz w:val="24"/>
          <w:szCs w:val="24"/>
        </w:rPr>
        <w:t xml:space="preserve"> to </w:t>
      </w:r>
      <w:r w:rsidR="004521B6">
        <w:rPr>
          <w:rFonts w:cstheme="minorHAnsi"/>
          <w:sz w:val="24"/>
          <w:szCs w:val="24"/>
        </w:rPr>
        <w:t>ob</w:t>
      </w:r>
      <w:r w:rsidR="005A7B59">
        <w:rPr>
          <w:rFonts w:cstheme="minorHAnsi"/>
          <w:sz w:val="24"/>
          <w:szCs w:val="24"/>
        </w:rPr>
        <w:t>serve</w:t>
      </w:r>
      <w:r w:rsidRPr="0033188E">
        <w:rPr>
          <w:rFonts w:cstheme="minorHAnsi"/>
          <w:sz w:val="24"/>
          <w:szCs w:val="24"/>
        </w:rPr>
        <w:t xml:space="preserve">. </w:t>
      </w:r>
      <w:proofErr w:type="spellStart"/>
      <w:r w:rsidRPr="0033188E">
        <w:rPr>
          <w:rFonts w:cstheme="minorHAnsi"/>
          <w:sz w:val="24"/>
          <w:szCs w:val="24"/>
        </w:rPr>
        <w:t>CareRing</w:t>
      </w:r>
      <w:proofErr w:type="spellEnd"/>
      <w:r w:rsidRPr="0033188E">
        <w:rPr>
          <w:rFonts w:cstheme="minorHAnsi"/>
          <w:sz w:val="24"/>
          <w:szCs w:val="24"/>
        </w:rPr>
        <w:t xml:space="preserve"> proposes a privacy</w:t>
      </w:r>
      <w:r w:rsidRPr="0033188E">
        <w:rPr>
          <w:rFonts w:ascii="Cambria Math" w:hAnsi="Cambria Math" w:cs="Cambria Math"/>
          <w:sz w:val="24"/>
          <w:szCs w:val="24"/>
        </w:rPr>
        <w:t>‑</w:t>
      </w:r>
      <w:r w:rsidRPr="0033188E">
        <w:rPr>
          <w:rFonts w:cstheme="minorHAnsi"/>
          <w:sz w:val="24"/>
          <w:szCs w:val="24"/>
        </w:rPr>
        <w:t xml:space="preserve">preserving embedded system that infers </w:t>
      </w:r>
      <w:r w:rsidRPr="0033188E">
        <w:rPr>
          <w:rFonts w:cstheme="minorHAnsi"/>
          <w:i/>
          <w:iCs/>
          <w:sz w:val="24"/>
          <w:szCs w:val="24"/>
        </w:rPr>
        <w:t>possible loneliness</w:t>
      </w:r>
      <w:r w:rsidRPr="0033188E">
        <w:rPr>
          <w:rFonts w:cstheme="minorHAnsi"/>
          <w:sz w:val="24"/>
          <w:szCs w:val="24"/>
        </w:rPr>
        <w:t xml:space="preserve"> from non</w:t>
      </w:r>
      <w:r w:rsidRPr="0033188E">
        <w:rPr>
          <w:rFonts w:ascii="Cambria Math" w:hAnsi="Cambria Math" w:cs="Cambria Math"/>
          <w:sz w:val="24"/>
          <w:szCs w:val="24"/>
        </w:rPr>
        <w:t>‑</w:t>
      </w:r>
      <w:r w:rsidRPr="0033188E">
        <w:rPr>
          <w:rFonts w:cstheme="minorHAnsi"/>
          <w:sz w:val="24"/>
          <w:szCs w:val="24"/>
        </w:rPr>
        <w:t xml:space="preserve">intrusive sensors and routine patterns, </w:t>
      </w:r>
      <w:r w:rsidR="00874464">
        <w:rPr>
          <w:rFonts w:cstheme="minorHAnsi"/>
          <w:sz w:val="24"/>
          <w:szCs w:val="24"/>
        </w:rPr>
        <w:t xml:space="preserve">and </w:t>
      </w:r>
      <w:r w:rsidRPr="0033188E">
        <w:rPr>
          <w:rFonts w:cstheme="minorHAnsi"/>
          <w:sz w:val="24"/>
          <w:szCs w:val="24"/>
        </w:rPr>
        <w:t>then prompts supportive actions (family call, check</w:t>
      </w:r>
      <w:r w:rsidRPr="0033188E">
        <w:rPr>
          <w:rFonts w:ascii="Cambria Math" w:hAnsi="Cambria Math" w:cs="Cambria Math"/>
          <w:sz w:val="24"/>
          <w:szCs w:val="24"/>
        </w:rPr>
        <w:t>‑</w:t>
      </w:r>
      <w:r w:rsidRPr="0033188E">
        <w:rPr>
          <w:rFonts w:cstheme="minorHAnsi"/>
          <w:sz w:val="24"/>
          <w:szCs w:val="24"/>
        </w:rPr>
        <w:t>in, engagement cues). The system blends multi</w:t>
      </w:r>
      <w:r w:rsidRPr="0033188E">
        <w:rPr>
          <w:rFonts w:ascii="Cambria Math" w:hAnsi="Cambria Math" w:cs="Cambria Math"/>
          <w:sz w:val="24"/>
          <w:szCs w:val="24"/>
        </w:rPr>
        <w:t>‑</w:t>
      </w:r>
      <w:r w:rsidRPr="0033188E">
        <w:rPr>
          <w:rFonts w:cstheme="minorHAnsi"/>
          <w:sz w:val="24"/>
          <w:szCs w:val="24"/>
        </w:rPr>
        <w:t>room motion sensing, bed/chair occupancy, door activity, voice</w:t>
      </w:r>
      <w:r w:rsidRPr="0033188E">
        <w:rPr>
          <w:rFonts w:ascii="Cambria Math" w:hAnsi="Cambria Math" w:cs="Cambria Math"/>
          <w:sz w:val="24"/>
          <w:szCs w:val="24"/>
        </w:rPr>
        <w:t>‑</w:t>
      </w:r>
      <w:r w:rsidRPr="0033188E">
        <w:rPr>
          <w:rFonts w:cstheme="minorHAnsi"/>
          <w:sz w:val="24"/>
          <w:szCs w:val="24"/>
        </w:rPr>
        <w:t xml:space="preserve">presence counts (no audio recorded), and a simple mood input. Edge nodes summarize data hourly and publish to a secure hub/cloud where an interpretable algorithm produces a daily index and alerts, guiding timely human support. </w:t>
      </w:r>
      <w:r w:rsidR="72E609EB" w:rsidRPr="0033188E">
        <w:rPr>
          <w:rFonts w:cstheme="minorHAnsi"/>
          <w:sz w:val="24"/>
          <w:szCs w:val="24"/>
        </w:rPr>
        <w:t xml:space="preserve"> </w:t>
      </w:r>
    </w:p>
    <w:p w14:paraId="02A9CAC7" w14:textId="77777777" w:rsidR="002E2FA5" w:rsidRPr="0033188E" w:rsidRDefault="002E2FA5" w:rsidP="002E2FA5">
      <w:pPr>
        <w:pStyle w:val="NoIndent"/>
        <w:ind w:firstLine="720"/>
        <w:rPr>
          <w:rFonts w:cstheme="minorHAnsi"/>
          <w:sz w:val="24"/>
          <w:szCs w:val="24"/>
        </w:rPr>
      </w:pPr>
    </w:p>
    <w:p w14:paraId="5A7EAD6D" w14:textId="1A0E63BC" w:rsidR="008F1233" w:rsidRDefault="00743048" w:rsidP="002E2FA5">
      <w:pPr>
        <w:pStyle w:val="SectionTitle"/>
      </w:pPr>
      <w:r>
        <w:t>P</w:t>
      </w:r>
      <w:r w:rsidRPr="00743048">
        <w:t xml:space="preserve">roblem and </w:t>
      </w:r>
      <w:r>
        <w:t>M</w:t>
      </w:r>
      <w:r w:rsidRPr="00743048">
        <w:t>ethodology</w:t>
      </w:r>
      <w:r w:rsidR="00500997" w:rsidRPr="00FD478C">
        <w:t xml:space="preserve"> </w:t>
      </w:r>
      <w:r w:rsidR="72E609EB">
        <w:t xml:space="preserve"> </w:t>
      </w:r>
    </w:p>
    <w:p w14:paraId="3A9CD7B0" w14:textId="069E602D" w:rsidR="576062CF" w:rsidRDefault="008F1233" w:rsidP="002E2FA5">
      <w:pPr>
        <w:pStyle w:val="Heading2"/>
      </w:pPr>
      <w:r>
        <w:t xml:space="preserve">A) </w:t>
      </w:r>
      <w:r w:rsidR="00BB1FA4">
        <w:t>Problem</w:t>
      </w:r>
    </w:p>
    <w:p w14:paraId="180D3E9B" w14:textId="238B5DA4" w:rsidR="008F1233" w:rsidRDefault="00CC1D25" w:rsidP="002E2FA5">
      <w:pPr>
        <w:pStyle w:val="FirstParagraph"/>
        <w:spacing w:line="480" w:lineRule="auto"/>
        <w:ind w:firstLine="720"/>
      </w:pPr>
      <w:r>
        <w:t>At</w:t>
      </w:r>
      <w:r w:rsidR="008F1233">
        <w:t xml:space="preserve"> home or</w:t>
      </w:r>
      <w:r>
        <w:t xml:space="preserve"> in</w:t>
      </w:r>
      <w:r w:rsidR="008F1233">
        <w:t xml:space="preserve"> </w:t>
      </w:r>
      <w:r>
        <w:t xml:space="preserve">a </w:t>
      </w:r>
      <w:r w:rsidR="008F1233">
        <w:t>long</w:t>
      </w:r>
      <w:r w:rsidR="008F1233">
        <w:rPr>
          <w:rFonts w:ascii="Cambria Math" w:hAnsi="Cambria Math" w:cs="Cambria Math"/>
        </w:rPr>
        <w:t>‑</w:t>
      </w:r>
      <w:r w:rsidR="008F1233">
        <w:t>term</w:t>
      </w:r>
      <w:r>
        <w:t xml:space="preserve"> care center</w:t>
      </w:r>
      <w:r w:rsidR="008F1233">
        <w:t xml:space="preserve">, staff and family </w:t>
      </w:r>
      <w:r w:rsidR="000840F1">
        <w:t xml:space="preserve">members always </w:t>
      </w:r>
      <w:r w:rsidR="008F1233">
        <w:t xml:space="preserve">lack continuous visibility into </w:t>
      </w:r>
      <w:r w:rsidR="000840F1">
        <w:t>the senior's</w:t>
      </w:r>
      <w:r>
        <w:t xml:space="preserve"> </w:t>
      </w:r>
      <w:r w:rsidR="008F1233">
        <w:t xml:space="preserve">psychosocial </w:t>
      </w:r>
      <w:r w:rsidR="000840F1">
        <w:t>well-being</w:t>
      </w:r>
      <w:r w:rsidR="008F1233">
        <w:t xml:space="preserve">. Traditional fall or vitals monitors do not capture </w:t>
      </w:r>
      <w:r w:rsidR="008F1233">
        <w:rPr>
          <w:i/>
          <w:iCs/>
        </w:rPr>
        <w:t>engagement</w:t>
      </w:r>
      <w:r w:rsidR="008F1233">
        <w:t xml:space="preserve"> or </w:t>
      </w:r>
      <w:r w:rsidR="008F1233">
        <w:rPr>
          <w:i/>
          <w:iCs/>
        </w:rPr>
        <w:t>routine variety</w:t>
      </w:r>
      <w:r w:rsidR="008F1233">
        <w:t>—key correlates of loneliness. Infrequent check</w:t>
      </w:r>
      <w:r w:rsidR="008F1233">
        <w:rPr>
          <w:rFonts w:ascii="Cambria Math" w:hAnsi="Cambria Math" w:cs="Cambria Math"/>
        </w:rPr>
        <w:t>‑</w:t>
      </w:r>
      <w:r w:rsidR="008F1233">
        <w:t xml:space="preserve">ins can miss emerging trends such as prolonged </w:t>
      </w:r>
      <w:r w:rsidR="00FB1637">
        <w:t>bedtime</w:t>
      </w:r>
      <w:r w:rsidR="008F1233">
        <w:t>, low room</w:t>
      </w:r>
      <w:r w:rsidR="008F1233">
        <w:rPr>
          <w:rFonts w:ascii="Cambria Math" w:hAnsi="Cambria Math" w:cs="Cambria Math"/>
        </w:rPr>
        <w:t>‑</w:t>
      </w:r>
      <w:r w:rsidR="008F1233">
        <w:t>use entropy, fewer visitors, reduced speech presence, and self</w:t>
      </w:r>
      <w:r w:rsidR="008F1233">
        <w:rPr>
          <w:rFonts w:ascii="Cambria Math" w:hAnsi="Cambria Math" w:cs="Cambria Math"/>
        </w:rPr>
        <w:t>‑</w:t>
      </w:r>
      <w:r w:rsidR="008F1233">
        <w:t>reported low mood. The engineering challenge is to acquire these signals with minimal intrusion, perform on</w:t>
      </w:r>
      <w:r w:rsidR="008F1233">
        <w:rPr>
          <w:rFonts w:ascii="Cambria Math" w:hAnsi="Cambria Math" w:cs="Cambria Math"/>
        </w:rPr>
        <w:t>‑</w:t>
      </w:r>
      <w:r w:rsidR="008F1233">
        <w:t>device feature extraction (to protect privacy), fuse signals into an interpretable index, and actuate gentle, constructive interventions</w:t>
      </w:r>
      <w:r w:rsidR="008F1233">
        <w:rPr>
          <w:rFonts w:ascii="Calibri" w:hAnsi="Calibri" w:cs="Calibri"/>
        </w:rPr>
        <w:t>—</w:t>
      </w:r>
      <w:r w:rsidR="008F1233">
        <w:t>while meeting constraints of cost, power, connectivity, and data security.</w:t>
      </w:r>
    </w:p>
    <w:p w14:paraId="066C24C0" w14:textId="67864DFC" w:rsidR="001329EC" w:rsidRDefault="001329EC" w:rsidP="002E2FA5">
      <w:pPr>
        <w:pStyle w:val="BodyText"/>
        <w:spacing w:line="480" w:lineRule="auto"/>
        <w:rPr>
          <w:b/>
          <w:bCs/>
        </w:rPr>
      </w:pPr>
      <w:r w:rsidRPr="001329EC">
        <w:rPr>
          <w:b/>
          <w:bCs/>
        </w:rPr>
        <w:t>B) Methodology</w:t>
      </w:r>
    </w:p>
    <w:p w14:paraId="1C2463CA" w14:textId="77777777" w:rsidR="00D049BD" w:rsidRPr="00D049BD" w:rsidRDefault="00D049BD" w:rsidP="00D049BD">
      <w:pPr>
        <w:pStyle w:val="FirstParagraph"/>
        <w:spacing w:line="480" w:lineRule="auto"/>
        <w:rPr>
          <w:rFonts w:cstheme="minorHAnsi"/>
        </w:rPr>
      </w:pPr>
      <w:r w:rsidRPr="00D049BD">
        <w:rPr>
          <w:rFonts w:cstheme="minorHAnsi"/>
          <w:b/>
          <w:bCs/>
        </w:rPr>
        <w:lastRenderedPageBreak/>
        <w:t>Approach:</w:t>
      </w:r>
      <w:r w:rsidRPr="00D049BD">
        <w:rPr>
          <w:rFonts w:cstheme="minorHAnsi"/>
        </w:rPr>
        <w:t xml:space="preserve"> Design ESP32</w:t>
      </w:r>
      <w:r w:rsidRPr="00D049BD">
        <w:rPr>
          <w:rFonts w:ascii="Cambria Math" w:hAnsi="Cambria Math" w:cs="Cambria Math"/>
        </w:rPr>
        <w:t>‑</w:t>
      </w:r>
      <w:r w:rsidRPr="00D049BD">
        <w:rPr>
          <w:rFonts w:cstheme="minorHAnsi"/>
        </w:rPr>
        <w:t>S3 edge nodes (Wi</w:t>
      </w:r>
      <w:r w:rsidRPr="00D049BD">
        <w:rPr>
          <w:rFonts w:ascii="Cambria Math" w:hAnsi="Cambria Math" w:cs="Cambria Math"/>
        </w:rPr>
        <w:t>‑</w:t>
      </w:r>
      <w:r w:rsidRPr="00D049BD">
        <w:rPr>
          <w:rFonts w:cstheme="minorHAnsi"/>
        </w:rPr>
        <w:t xml:space="preserve">Fi/BLE, </w:t>
      </w:r>
      <w:proofErr w:type="spellStart"/>
      <w:r w:rsidRPr="00D049BD">
        <w:rPr>
          <w:rFonts w:cstheme="minorHAnsi"/>
        </w:rPr>
        <w:t>FreeRTOS</w:t>
      </w:r>
      <w:proofErr w:type="spellEnd"/>
      <w:r w:rsidRPr="00D049BD">
        <w:rPr>
          <w:rFonts w:cstheme="minorHAnsi"/>
        </w:rPr>
        <w:t>) to read sensors (PIR, reed switch, load cell + HX711, I2S microphone for VAD counts only, 3</w:t>
      </w:r>
      <w:r w:rsidRPr="00D049BD">
        <w:rPr>
          <w:rFonts w:ascii="Cambria Math" w:hAnsi="Cambria Math" w:cs="Cambria Math"/>
        </w:rPr>
        <w:t>‑</w:t>
      </w:r>
      <w:r w:rsidRPr="00D049BD">
        <w:rPr>
          <w:rFonts w:cstheme="minorHAnsi"/>
        </w:rPr>
        <w:t>button mood pad) and compute hourly features (e.g., room entropy, speech</w:t>
      </w:r>
      <w:r w:rsidRPr="00D049BD">
        <w:rPr>
          <w:rFonts w:ascii="Cambria Math" w:hAnsi="Cambria Math" w:cs="Cambria Math"/>
        </w:rPr>
        <w:t>‑</w:t>
      </w:r>
      <w:r w:rsidRPr="00D049BD">
        <w:rPr>
          <w:rFonts w:cstheme="minorHAnsi"/>
        </w:rPr>
        <w:t>minutes, bed</w:t>
      </w:r>
      <w:r w:rsidRPr="00D049BD">
        <w:rPr>
          <w:rFonts w:ascii="Cambria Math" w:hAnsi="Cambria Math" w:cs="Cambria Math"/>
        </w:rPr>
        <w:t>‑</w:t>
      </w:r>
      <w:r w:rsidRPr="00D049BD">
        <w:rPr>
          <w:rFonts w:cstheme="minorHAnsi"/>
        </w:rPr>
        <w:t>minutes, visitors). Publish JSON via MQTT/TLS to a local hub (Raspberry Pi or ESP32 hub) and onward to cloud functions that compute a daily Loneliness Index using robust statistics (median/MAD, EMA smoothing) and alert hysteresis (yellow/orange/red). Optional anomaly detection (Isolation Forest or One</w:t>
      </w:r>
      <w:r w:rsidRPr="00D049BD">
        <w:rPr>
          <w:rFonts w:ascii="Cambria Math" w:hAnsi="Cambria Math" w:cs="Cambria Math"/>
        </w:rPr>
        <w:t>‑</w:t>
      </w:r>
      <w:r w:rsidRPr="00D049BD">
        <w:rPr>
          <w:rFonts w:cstheme="minorHAnsi"/>
        </w:rPr>
        <w:t>Class SVM) provides a second opinion, keeping rules primary for explainability.</w:t>
      </w:r>
    </w:p>
    <w:p w14:paraId="3B150224" w14:textId="77777777" w:rsidR="00D049BD" w:rsidRDefault="00D049BD" w:rsidP="00D049BD">
      <w:pPr>
        <w:pStyle w:val="BodyText"/>
        <w:spacing w:line="480" w:lineRule="auto"/>
        <w:rPr>
          <w:rFonts w:cstheme="minorHAnsi"/>
        </w:rPr>
      </w:pPr>
      <w:r w:rsidRPr="00D049BD">
        <w:rPr>
          <w:rFonts w:cstheme="minorHAnsi"/>
          <w:b/>
          <w:bCs/>
        </w:rPr>
        <w:t>Interfaces/communications:</w:t>
      </w:r>
      <w:r w:rsidRPr="00D049BD">
        <w:rPr>
          <w:rFonts w:cstheme="minorHAnsi"/>
        </w:rPr>
        <w:t xml:space="preserve"> GPIO (PIR/reed/buttons), I2S (mic), I²C (OLED/e</w:t>
      </w:r>
      <w:r w:rsidRPr="00D049BD">
        <w:rPr>
          <w:rFonts w:ascii="Cambria Math" w:hAnsi="Cambria Math" w:cs="Cambria Math"/>
        </w:rPr>
        <w:t>‑</w:t>
      </w:r>
      <w:r w:rsidRPr="00D049BD">
        <w:rPr>
          <w:rFonts w:cstheme="minorHAnsi"/>
        </w:rPr>
        <w:t>paper), SPI (flash), UART (debug), MQTT over TLS (network), BLE (provisioning). OTA firmware updates are signed; BLE MACs hashed with rotating salt; no raw audio/video leaves devices.</w:t>
      </w:r>
    </w:p>
    <w:p w14:paraId="6ACF3522" w14:textId="6FE5158D" w:rsidR="00CB46C5" w:rsidRPr="00CB46C5" w:rsidRDefault="00CB46C5" w:rsidP="00D049BD">
      <w:pPr>
        <w:pStyle w:val="BodyText"/>
        <w:spacing w:line="480" w:lineRule="auto"/>
        <w:rPr>
          <w:rFonts w:cstheme="minorHAnsi"/>
          <w:b/>
          <w:bCs/>
        </w:rPr>
      </w:pPr>
      <w:r w:rsidRPr="00CB46C5">
        <w:rPr>
          <w:rFonts w:cstheme="minorHAnsi"/>
          <w:b/>
          <w:bCs/>
        </w:rPr>
        <w:t>Subsystem block diagram</w:t>
      </w:r>
    </w:p>
    <w:p w14:paraId="07A45479" w14:textId="4E0F3FD0" w:rsidR="00A469E6" w:rsidRDefault="00A469E6" w:rsidP="00A469E6">
      <w:pPr>
        <w:pStyle w:val="BodyText"/>
        <w:rPr>
          <w:b/>
          <w:bCs/>
          <w:lang w:val="en-CA" w:eastAsia="zh-CN"/>
        </w:rPr>
      </w:pPr>
      <w:r w:rsidRPr="00A469E6">
        <w:rPr>
          <w:b/>
          <w:bCs/>
          <w:noProof/>
          <w:lang w:val="en-CA"/>
        </w:rPr>
        <w:drawing>
          <wp:inline distT="0" distB="0" distL="0" distR="0" wp14:anchorId="34A70CD7" wp14:editId="162C3B1A">
            <wp:extent cx="8016948" cy="2389909"/>
            <wp:effectExtent l="0" t="0" r="3175" b="0"/>
            <wp:docPr id="822241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070" cy="24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18E4" w14:textId="77777777" w:rsidR="006D5FF3" w:rsidRDefault="006D5FF3" w:rsidP="00AE1587">
      <w:pPr>
        <w:pStyle w:val="FirstParagraph"/>
        <w:spacing w:line="480" w:lineRule="auto"/>
      </w:pPr>
      <w:r>
        <w:rPr>
          <w:b/>
          <w:bCs/>
        </w:rPr>
        <w:t>Research &amp; documentation:</w:t>
      </w:r>
      <w:r>
        <w:t xml:space="preserve"> Evaluate VAD edge models; characterize PIR placement and HX711 thresholds; implement privacy and consent UX; validate index vs weekly UCLA</w:t>
      </w:r>
      <w:r>
        <w:rPr>
          <w:rFonts w:ascii="Cambria Math" w:hAnsi="Cambria Math" w:cs="Cambria Math"/>
        </w:rPr>
        <w:t>‑</w:t>
      </w:r>
      <w:r>
        <w:t>3 self</w:t>
      </w:r>
      <w:r>
        <w:rPr>
          <w:rFonts w:ascii="Cambria Math" w:hAnsi="Cambria Math" w:cs="Cambria Math"/>
        </w:rPr>
        <w:t>‑</w:t>
      </w:r>
      <w:r>
        <w:t>report during pilot.</w:t>
      </w:r>
    </w:p>
    <w:p w14:paraId="77B6D075" w14:textId="28B5ABAD" w:rsidR="006D5FF3" w:rsidRDefault="00386616" w:rsidP="00062C9E">
      <w:pPr>
        <w:pStyle w:val="SectionTitle"/>
      </w:pPr>
      <w:r>
        <w:lastRenderedPageBreak/>
        <w:t>Project Objective</w:t>
      </w:r>
    </w:p>
    <w:p w14:paraId="14342357" w14:textId="77777777" w:rsidR="00AE1587" w:rsidRDefault="0072303D" w:rsidP="00062C9E">
      <w:pPr>
        <w:pStyle w:val="FirstParagraph"/>
        <w:spacing w:line="480" w:lineRule="auto"/>
      </w:pPr>
      <w:r>
        <w:t xml:space="preserve">Deliver a working prototype that: </w:t>
      </w:r>
    </w:p>
    <w:p w14:paraId="798A6E88" w14:textId="77777777" w:rsidR="00AE1587" w:rsidRDefault="0072303D" w:rsidP="00062C9E">
      <w:pPr>
        <w:pStyle w:val="FirstParagraph"/>
        <w:numPr>
          <w:ilvl w:val="0"/>
          <w:numId w:val="4"/>
        </w:numPr>
        <w:spacing w:line="480" w:lineRule="auto"/>
      </w:pPr>
      <w:r>
        <w:rPr>
          <w:b/>
          <w:bCs/>
        </w:rPr>
        <w:t>Detects signals:</w:t>
      </w:r>
      <w:r>
        <w:t xml:space="preserve"> multi</w:t>
      </w:r>
      <w:r>
        <w:rPr>
          <w:rFonts w:ascii="Cambria Math" w:hAnsi="Cambria Math" w:cs="Cambria Math"/>
        </w:rPr>
        <w:t>‑</w:t>
      </w:r>
      <w:r>
        <w:t>room activity, bed occupancy, door events, visitor proxy (BLE dwell), speech</w:t>
      </w:r>
      <w:r>
        <w:rPr>
          <w:rFonts w:ascii="Cambria Math" w:hAnsi="Cambria Math" w:cs="Cambria Math"/>
        </w:rPr>
        <w:t>‑</w:t>
      </w:r>
      <w:r>
        <w:t>presence minutes, and mood input.</w:t>
      </w:r>
    </w:p>
    <w:p w14:paraId="2D644F49" w14:textId="77777777" w:rsidR="00AE1587" w:rsidRDefault="0072303D" w:rsidP="00062C9E">
      <w:pPr>
        <w:pStyle w:val="FirstParagraph"/>
        <w:numPr>
          <w:ilvl w:val="0"/>
          <w:numId w:val="4"/>
        </w:numPr>
        <w:spacing w:line="480" w:lineRule="auto"/>
      </w:pPr>
      <w:r>
        <w:rPr>
          <w:b/>
          <w:bCs/>
        </w:rPr>
        <w:t xml:space="preserve">Computes </w:t>
      </w:r>
      <w:proofErr w:type="gramStart"/>
      <w:r>
        <w:rPr>
          <w:b/>
          <w:bCs/>
        </w:rPr>
        <w:t>index:</w:t>
      </w:r>
      <w:proofErr w:type="gramEnd"/>
      <w:r>
        <w:t xml:space="preserve"> daily Loneliness Index </w:t>
      </w:r>
      <w:proofErr w:type="spellStart"/>
      <w:r>
        <w:rPr>
          <w:rStyle w:val="VerbatimChar"/>
        </w:rPr>
        <w:t>L_smooth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  <w:rFonts w:ascii="Cambria Math" w:hAnsi="Cambria Math" w:cs="Cambria Math"/>
        </w:rPr>
        <w:t>∈</w:t>
      </w:r>
      <w:r>
        <w:rPr>
          <w:rStyle w:val="VerbatimChar"/>
        </w:rPr>
        <w:t xml:space="preserve"> [0,1]</w:t>
      </w:r>
      <w:r>
        <w:t xml:space="preserve"> from transparent rules: interaction and activity composites, routine</w:t>
      </w:r>
      <w:r>
        <w:rPr>
          <w:rFonts w:ascii="Cambria Math" w:hAnsi="Cambria Math" w:cs="Cambria Math"/>
        </w:rPr>
        <w:t>‑</w:t>
      </w:r>
      <w:r>
        <w:t>deviation score (MAD</w:t>
      </w:r>
      <w:r>
        <w:rPr>
          <w:rFonts w:ascii="Cambria Math" w:hAnsi="Cambria Math" w:cs="Cambria Math"/>
        </w:rPr>
        <w:t>‑</w:t>
      </w:r>
      <w:r>
        <w:t>normalized), and self</w:t>
      </w:r>
      <w:r>
        <w:rPr>
          <w:rFonts w:ascii="Cambria Math" w:hAnsi="Cambria Math" w:cs="Cambria Math"/>
        </w:rPr>
        <w:t>‑</w:t>
      </w:r>
      <w:r>
        <w:t>report weighting; EMA smoothing (</w:t>
      </w:r>
      <w:r>
        <w:rPr>
          <w:rFonts w:ascii="Calibri" w:hAnsi="Calibri" w:cs="Calibri"/>
        </w:rPr>
        <w:t>α≈</w:t>
      </w:r>
      <w:r>
        <w:t>0.3).</w:t>
      </w:r>
    </w:p>
    <w:p w14:paraId="3CA637A9" w14:textId="77777777" w:rsidR="00AE1587" w:rsidRDefault="0072303D" w:rsidP="00062C9E">
      <w:pPr>
        <w:pStyle w:val="FirstParagraph"/>
        <w:numPr>
          <w:ilvl w:val="0"/>
          <w:numId w:val="4"/>
        </w:numPr>
        <w:spacing w:line="480" w:lineRule="auto"/>
      </w:pPr>
      <w:r>
        <w:rPr>
          <w:b/>
          <w:bCs/>
        </w:rPr>
        <w:t>Alerts responsibly:</w:t>
      </w:r>
      <w:r>
        <w:t xml:space="preserve"> hysteresis thresholds (≥0.6/0.7/0.8) for yellow/orange/red to prevent flapping; includes </w:t>
      </w:r>
      <w:r>
        <w:rPr>
          <w:i/>
          <w:iCs/>
        </w:rPr>
        <w:t>explainable</w:t>
      </w:r>
      <w:r>
        <w:t xml:space="preserve"> factors (e.g., “</w:t>
      </w:r>
      <w:r w:rsidRPr="00750688">
        <w:t>low room entropy</w:t>
      </w:r>
      <w:r>
        <w:t xml:space="preserve"> + ↓speech”).</w:t>
      </w:r>
    </w:p>
    <w:p w14:paraId="327C5BF2" w14:textId="77777777" w:rsidR="00AE1587" w:rsidRDefault="0072303D" w:rsidP="00062C9E">
      <w:pPr>
        <w:pStyle w:val="FirstParagraph"/>
        <w:numPr>
          <w:ilvl w:val="0"/>
          <w:numId w:val="4"/>
        </w:numPr>
        <w:spacing w:line="480" w:lineRule="auto"/>
      </w:pPr>
      <w:r>
        <w:rPr>
          <w:b/>
          <w:bCs/>
        </w:rPr>
        <w:t>Acts gently:</w:t>
      </w:r>
      <w:r>
        <w:t xml:space="preserve"> triggers supportive interventions (photo</w:t>
      </w:r>
      <w:r>
        <w:rPr>
          <w:rFonts w:ascii="Cambria Math" w:hAnsi="Cambria Math" w:cs="Cambria Math"/>
        </w:rPr>
        <w:t>‑</w:t>
      </w:r>
      <w:r>
        <w:t>frame playlist, bedside light, call prompt) and provides one</w:t>
      </w:r>
      <w:r>
        <w:rPr>
          <w:rFonts w:ascii="Cambria Math" w:hAnsi="Cambria Math" w:cs="Cambria Math"/>
        </w:rPr>
        <w:t>‑</w:t>
      </w:r>
      <w:r>
        <w:t>tap caregiver contact.</w:t>
      </w:r>
    </w:p>
    <w:p w14:paraId="0361C497" w14:textId="77777777" w:rsidR="00AE1587" w:rsidRDefault="0072303D" w:rsidP="00062C9E">
      <w:pPr>
        <w:pStyle w:val="FirstParagraph"/>
        <w:numPr>
          <w:ilvl w:val="0"/>
          <w:numId w:val="4"/>
        </w:numPr>
        <w:spacing w:line="480" w:lineRule="auto"/>
      </w:pPr>
      <w:r>
        <w:rPr>
          <w:b/>
          <w:bCs/>
        </w:rPr>
        <w:t>Protects privacy:</w:t>
      </w:r>
      <w:r>
        <w:t xml:space="preserve"> on</w:t>
      </w:r>
      <w:r>
        <w:rPr>
          <w:rFonts w:ascii="Cambria Math" w:hAnsi="Cambria Math" w:cs="Cambria Math"/>
        </w:rPr>
        <w:t>‑</w:t>
      </w:r>
      <w:r>
        <w:t>device feature extraction; no raw audio/video; encryption in transit/at rest; pause monitoring control; data retention defaults (hourly 30 days; daily 6 months).</w:t>
      </w:r>
    </w:p>
    <w:p w14:paraId="27352E2D" w14:textId="45BB8ABB" w:rsidR="00E5103E" w:rsidRPr="00E5103E" w:rsidRDefault="0072303D" w:rsidP="001854D7">
      <w:pPr>
        <w:pStyle w:val="FirstParagraph"/>
        <w:numPr>
          <w:ilvl w:val="0"/>
          <w:numId w:val="4"/>
        </w:numPr>
        <w:spacing w:line="480" w:lineRule="auto"/>
      </w:pPr>
      <w:r>
        <w:t xml:space="preserve"> </w:t>
      </w:r>
      <w:r>
        <w:rPr>
          <w:b/>
          <w:bCs/>
        </w:rPr>
        <w:t>Meets constraints:</w:t>
      </w:r>
      <w:r>
        <w:t xml:space="preserve"> per</w:t>
      </w:r>
      <w:r>
        <w:rPr>
          <w:rFonts w:ascii="Cambria Math" w:hAnsi="Cambria Math" w:cs="Cambria Math"/>
        </w:rPr>
        <w:t>‑</w:t>
      </w:r>
      <w:r>
        <w:t xml:space="preserve">home kit COGS </w:t>
      </w:r>
      <w:r>
        <w:rPr>
          <w:rFonts w:ascii="Calibri" w:hAnsi="Calibri" w:cs="Calibri"/>
        </w:rPr>
        <w:t>≤</w:t>
      </w:r>
      <w:r>
        <w:t xml:space="preserve"> $300 for 3 nodes + bed sensor + hub; install </w:t>
      </w:r>
      <w:r>
        <w:rPr>
          <w:rFonts w:ascii="Calibri" w:hAnsi="Calibri" w:cs="Calibri"/>
        </w:rPr>
        <w:t>≤</w:t>
      </w:r>
      <w:r>
        <w:t xml:space="preserve"> 60 min; data completeness </w:t>
      </w:r>
      <w:r>
        <w:rPr>
          <w:rFonts w:ascii="Calibri" w:hAnsi="Calibri" w:cs="Calibri"/>
        </w:rPr>
        <w:t>≥</w:t>
      </w:r>
      <w:r>
        <w:t xml:space="preserve"> 90% windows/week; false alerts </w:t>
      </w:r>
      <w:r>
        <w:rPr>
          <w:rFonts w:ascii="Calibri" w:hAnsi="Calibri" w:cs="Calibri"/>
        </w:rPr>
        <w:t>≤</w:t>
      </w:r>
      <w:r>
        <w:t xml:space="preserve"> 1 per week after calibration.</w:t>
      </w:r>
    </w:p>
    <w:p w14:paraId="602F3A93" w14:textId="78105FB9" w:rsidR="00386616" w:rsidRDefault="0072303D" w:rsidP="00062C9E">
      <w:pPr>
        <w:pStyle w:val="FirstParagraph"/>
        <w:spacing w:line="480" w:lineRule="auto"/>
        <w:ind w:left="360"/>
      </w:pPr>
      <w:r w:rsidRPr="00E5103E">
        <w:rPr>
          <w:b/>
          <w:bCs/>
        </w:rPr>
        <w:t>Measurable outcomes:</w:t>
      </w:r>
      <w:r>
        <w:t xml:space="preserve"> Pearson/Spearman correlation of </w:t>
      </w:r>
      <w:proofErr w:type="spellStart"/>
      <w:r>
        <w:rPr>
          <w:rStyle w:val="VerbatimChar"/>
        </w:rPr>
        <w:t>L_smooth</w:t>
      </w:r>
      <w:proofErr w:type="spellEnd"/>
      <w:r>
        <w:t xml:space="preserve"> with UCLA</w:t>
      </w:r>
      <w:r w:rsidRPr="00E5103E">
        <w:rPr>
          <w:rFonts w:ascii="Cambria Math" w:hAnsi="Cambria Math" w:cs="Cambria Math"/>
        </w:rPr>
        <w:t>‑</w:t>
      </w:r>
      <w:r>
        <w:t xml:space="preserve">3 </w:t>
      </w:r>
      <w:r w:rsidRPr="00E5103E">
        <w:rPr>
          <w:rFonts w:ascii="Calibri" w:hAnsi="Calibri" w:cs="Calibri"/>
        </w:rPr>
        <w:t>≥</w:t>
      </w:r>
      <w:r>
        <w:t xml:space="preserve"> 0.5 after two</w:t>
      </w:r>
      <w:r w:rsidRPr="00E5103E">
        <w:rPr>
          <w:rFonts w:ascii="Cambria Math" w:hAnsi="Cambria Math" w:cs="Cambria Math"/>
        </w:rPr>
        <w:t>‑</w:t>
      </w:r>
      <w:r>
        <w:t xml:space="preserve">week personalization; AUC </w:t>
      </w:r>
      <w:r w:rsidRPr="00E5103E">
        <w:rPr>
          <w:rFonts w:ascii="Calibri" w:hAnsi="Calibri" w:cs="Calibri"/>
        </w:rPr>
        <w:t>≥</w:t>
      </w:r>
      <w:r>
        <w:t xml:space="preserve"> 0.75 for days self</w:t>
      </w:r>
      <w:r w:rsidRPr="00E5103E">
        <w:rPr>
          <w:rFonts w:ascii="Cambria Math" w:hAnsi="Cambria Math" w:cs="Cambria Math"/>
        </w:rPr>
        <w:t>‑</w:t>
      </w:r>
      <w:r>
        <w:t xml:space="preserve">reported as amber/red; device uptime </w:t>
      </w:r>
      <w:r w:rsidRPr="00E5103E">
        <w:rPr>
          <w:rFonts w:ascii="Calibri" w:hAnsi="Calibri" w:cs="Calibri"/>
        </w:rPr>
        <w:t>≥</w:t>
      </w:r>
      <w:r>
        <w:t xml:space="preserve"> 99% during the live phase.</w:t>
      </w:r>
    </w:p>
    <w:p w14:paraId="35221BE5" w14:textId="77777777" w:rsidR="00631D0F" w:rsidRDefault="00631D0F" w:rsidP="00631D0F">
      <w:pPr>
        <w:pStyle w:val="BodyText"/>
      </w:pPr>
    </w:p>
    <w:p w14:paraId="06A4D272" w14:textId="77777777" w:rsidR="00631D0F" w:rsidRPr="00631D0F" w:rsidRDefault="00631D0F" w:rsidP="00631D0F">
      <w:pPr>
        <w:pStyle w:val="BodyText"/>
      </w:pPr>
    </w:p>
    <w:p w14:paraId="44A96944" w14:textId="600CF803" w:rsidR="008F1233" w:rsidRPr="008F1233" w:rsidRDefault="00924F40" w:rsidP="00547CEC">
      <w:pPr>
        <w:pStyle w:val="SectionTitle"/>
      </w:pPr>
      <w:r>
        <w:t>Schedule of Deliverables</w:t>
      </w:r>
    </w:p>
    <w:p w14:paraId="1EC9B483" w14:textId="77777777" w:rsidR="00D3787B" w:rsidRDefault="00D3787B" w:rsidP="00D3787B">
      <w:pPr>
        <w:pStyle w:val="FirstParagraph"/>
      </w:pPr>
      <w:r w:rsidRPr="00D3787B">
        <w:rPr>
          <w:b/>
          <w:bCs/>
          <w:highlight w:val="yellow"/>
        </w:rPr>
        <w:t>Assumed</w:t>
      </w:r>
      <w:r>
        <w:rPr>
          <w:b/>
          <w:bCs/>
        </w:rPr>
        <w:t xml:space="preserve"> timeline:</w:t>
      </w:r>
      <w:r>
        <w:t xml:space="preserve"> Sep 15 – Dec 5, 2025 (12 weeks)</w:t>
      </w:r>
    </w:p>
    <w:p w14:paraId="3B1ED6BD" w14:textId="77777777" w:rsidR="00D3787B" w:rsidRDefault="00D3787B" w:rsidP="00D3787B">
      <w:pPr>
        <w:pStyle w:val="BodyText"/>
      </w:pPr>
      <w:r>
        <w:rPr>
          <w:b/>
          <w:bCs/>
        </w:rPr>
        <w:t>Roles (edit names as needed):</w:t>
      </w:r>
      <w:r>
        <w:br/>
        <w:t xml:space="preserve">- </w:t>
      </w:r>
      <w:r w:rsidRPr="00547CEC">
        <w:rPr>
          <w:i/>
          <w:iCs/>
          <w:highlight w:val="yellow"/>
        </w:rPr>
        <w:t>Member A (Hardware/PCB/Enclosure):</w:t>
      </w:r>
      <w:r w:rsidRPr="00547CEC">
        <w:rPr>
          <w:highlight w:val="yellow"/>
        </w:rPr>
        <w:t xml:space="preserve"> schematics, PCB bring‑up, sensor placement tests.</w:t>
      </w:r>
      <w:r w:rsidRPr="00547CEC">
        <w:rPr>
          <w:highlight w:val="yellow"/>
        </w:rPr>
        <w:br/>
        <w:t xml:space="preserve">- </w:t>
      </w:r>
      <w:r w:rsidRPr="00547CEC">
        <w:rPr>
          <w:i/>
          <w:iCs/>
          <w:highlight w:val="yellow"/>
        </w:rPr>
        <w:t>Member B (Firmware/Embedded):</w:t>
      </w:r>
      <w:r w:rsidRPr="00547CEC">
        <w:rPr>
          <w:highlight w:val="yellow"/>
        </w:rPr>
        <w:t xml:space="preserve"> </w:t>
      </w:r>
      <w:proofErr w:type="spellStart"/>
      <w:r w:rsidRPr="00547CEC">
        <w:rPr>
          <w:highlight w:val="yellow"/>
        </w:rPr>
        <w:t>FreeRTOS</w:t>
      </w:r>
      <w:proofErr w:type="spellEnd"/>
      <w:r w:rsidRPr="00547CEC">
        <w:rPr>
          <w:highlight w:val="yellow"/>
        </w:rPr>
        <w:t xml:space="preserve"> tasks, drivers, feature extraction, OTA/TLS.</w:t>
      </w:r>
      <w:r w:rsidRPr="00547CEC">
        <w:rPr>
          <w:highlight w:val="yellow"/>
        </w:rPr>
        <w:br/>
        <w:t xml:space="preserve">- </w:t>
      </w:r>
      <w:r w:rsidRPr="00547CEC">
        <w:rPr>
          <w:i/>
          <w:iCs/>
          <w:highlight w:val="yellow"/>
        </w:rPr>
        <w:t>Member C (Cloud/Mobile):</w:t>
      </w:r>
      <w:r w:rsidRPr="00547CEC">
        <w:rPr>
          <w:highlight w:val="yellow"/>
        </w:rPr>
        <w:t xml:space="preserve"> MQTT broker, functions, DB, dashboard/mobile, alerts.</w:t>
      </w:r>
    </w:p>
    <w:p w14:paraId="7ECEC086" w14:textId="77777777" w:rsidR="00936BC8" w:rsidRDefault="00D3787B" w:rsidP="00D3787B">
      <w:pPr>
        <w:pStyle w:val="BodyText"/>
      </w:pPr>
      <w:r>
        <w:rPr>
          <w:b/>
          <w:bCs/>
        </w:rPr>
        <w:t>Milestones &amp; Deliverables:</w:t>
      </w:r>
      <w:r>
        <w:t xml:space="preserve"> </w:t>
      </w:r>
    </w:p>
    <w:p w14:paraId="67BB14E0" w14:textId="25967C21" w:rsidR="00EB2DBA" w:rsidRPr="004F5FFA" w:rsidRDefault="00EB2DBA" w:rsidP="00D3787B">
      <w:pPr>
        <w:pStyle w:val="BodyText"/>
        <w:rPr>
          <w:lang w:val="en-CA"/>
        </w:rPr>
      </w:pPr>
      <w:r w:rsidRPr="00EB2DBA">
        <w:rPr>
          <w:noProof/>
          <w:lang w:val="en-CA"/>
        </w:rPr>
        <w:drawing>
          <wp:inline distT="0" distB="0" distL="0" distR="0" wp14:anchorId="1307750B" wp14:editId="06D1D8FD">
            <wp:extent cx="5943600" cy="3124200"/>
            <wp:effectExtent l="0" t="0" r="0" b="0"/>
            <wp:docPr id="199334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466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08AF" w14:textId="77777777" w:rsidR="00936BC8" w:rsidRPr="00C7250B" w:rsidRDefault="00D3787B" w:rsidP="00936BC8">
      <w:pPr>
        <w:pStyle w:val="BodyText"/>
        <w:numPr>
          <w:ilvl w:val="0"/>
          <w:numId w:val="5"/>
        </w:numPr>
      </w:pPr>
      <w:r w:rsidRPr="00C7250B">
        <w:t>Proposal approval — Sep 19</w:t>
      </w:r>
    </w:p>
    <w:p w14:paraId="4392787E" w14:textId="77777777" w:rsidR="00936BC8" w:rsidRPr="00C7250B" w:rsidRDefault="00D3787B" w:rsidP="00936BC8">
      <w:pPr>
        <w:pStyle w:val="BodyText"/>
        <w:numPr>
          <w:ilvl w:val="0"/>
          <w:numId w:val="5"/>
        </w:numPr>
      </w:pPr>
      <w:r w:rsidRPr="00C7250B">
        <w:t>Requirements &amp; ethics/consent draft — Sep 24</w:t>
      </w:r>
    </w:p>
    <w:p w14:paraId="7C12C0D5" w14:textId="77777777" w:rsidR="00936BC8" w:rsidRPr="00C7250B" w:rsidRDefault="00D3787B" w:rsidP="00936BC8">
      <w:pPr>
        <w:pStyle w:val="BodyText"/>
        <w:numPr>
          <w:ilvl w:val="0"/>
          <w:numId w:val="5"/>
        </w:numPr>
      </w:pPr>
      <w:r w:rsidRPr="00C7250B">
        <w:t>Hardware design freeze (</w:t>
      </w:r>
      <w:proofErr w:type="gramStart"/>
      <w:r w:rsidRPr="00C7250B">
        <w:t>EVT) —</w:t>
      </w:r>
      <w:proofErr w:type="gramEnd"/>
      <w:r w:rsidRPr="00C7250B">
        <w:t xml:space="preserve"> Oct 3</w:t>
      </w:r>
    </w:p>
    <w:p w14:paraId="43B489B2" w14:textId="77777777" w:rsidR="00936BC8" w:rsidRPr="00C7250B" w:rsidRDefault="00D3787B" w:rsidP="00936BC8">
      <w:pPr>
        <w:pStyle w:val="BodyText"/>
        <w:numPr>
          <w:ilvl w:val="0"/>
          <w:numId w:val="5"/>
        </w:numPr>
      </w:pPr>
      <w:r w:rsidRPr="00C7250B">
        <w:t xml:space="preserve">Firmware scaffold + </w:t>
      </w:r>
      <w:proofErr w:type="gramStart"/>
      <w:r w:rsidRPr="00C7250B">
        <w:t>drivers</w:t>
      </w:r>
      <w:proofErr w:type="gramEnd"/>
      <w:r w:rsidRPr="00C7250B">
        <w:t xml:space="preserve"> demo — Oct 7</w:t>
      </w:r>
    </w:p>
    <w:p w14:paraId="71F9FCB5" w14:textId="77777777" w:rsidR="00936BC8" w:rsidRPr="00C7250B" w:rsidRDefault="00D3787B" w:rsidP="00936BC8">
      <w:pPr>
        <w:pStyle w:val="BodyText"/>
        <w:numPr>
          <w:ilvl w:val="0"/>
          <w:numId w:val="5"/>
        </w:numPr>
      </w:pPr>
      <w:r w:rsidRPr="00C7250B">
        <w:t>Prototype assembly &amp; bench validation — Oct 17</w:t>
      </w:r>
    </w:p>
    <w:p w14:paraId="78F2495C" w14:textId="77777777" w:rsidR="00936BC8" w:rsidRPr="00C7250B" w:rsidRDefault="00D3787B" w:rsidP="00936BC8">
      <w:pPr>
        <w:pStyle w:val="BodyText"/>
        <w:numPr>
          <w:ilvl w:val="0"/>
          <w:numId w:val="5"/>
        </w:numPr>
      </w:pPr>
      <w:r w:rsidRPr="00C7250B">
        <w:t>Cloud ingest + dashboard MVP — Oct 21</w:t>
      </w:r>
    </w:p>
    <w:p w14:paraId="35F9CDE1" w14:textId="77777777" w:rsidR="00936BC8" w:rsidRPr="00C7250B" w:rsidRDefault="00D3787B" w:rsidP="00936BC8">
      <w:pPr>
        <w:pStyle w:val="BodyText"/>
        <w:numPr>
          <w:ilvl w:val="0"/>
          <w:numId w:val="5"/>
        </w:numPr>
      </w:pPr>
      <w:r w:rsidRPr="00C7250B">
        <w:t>Mobile onboarding (BLE) MVP — Oct 24</w:t>
      </w:r>
    </w:p>
    <w:p w14:paraId="7872820A" w14:textId="77777777" w:rsidR="00936BC8" w:rsidRPr="00C7250B" w:rsidRDefault="00D3787B" w:rsidP="00936BC8">
      <w:pPr>
        <w:pStyle w:val="BodyText"/>
        <w:numPr>
          <w:ilvl w:val="0"/>
          <w:numId w:val="5"/>
        </w:numPr>
      </w:pPr>
      <w:r w:rsidRPr="00C7250B">
        <w:t xml:space="preserve">Integration Sprint 1 (end‑to‑end hourly </w:t>
      </w:r>
      <w:proofErr w:type="gramStart"/>
      <w:r w:rsidRPr="00C7250B">
        <w:t>JSON) —</w:t>
      </w:r>
      <w:proofErr w:type="gramEnd"/>
      <w:r w:rsidRPr="00C7250B">
        <w:t xml:space="preserve"> Oct 31</w:t>
      </w:r>
    </w:p>
    <w:p w14:paraId="30397437" w14:textId="77777777" w:rsidR="00936BC8" w:rsidRPr="00C7250B" w:rsidRDefault="00D3787B" w:rsidP="00936BC8">
      <w:pPr>
        <w:pStyle w:val="BodyText"/>
        <w:numPr>
          <w:ilvl w:val="0"/>
          <w:numId w:val="5"/>
        </w:numPr>
      </w:pPr>
      <w:r w:rsidRPr="00C7250B">
        <w:lastRenderedPageBreak/>
        <w:t>Baseline data collection (10–14 days) — Nov 1–14</w:t>
      </w:r>
    </w:p>
    <w:p w14:paraId="1984C09E" w14:textId="77777777" w:rsidR="00936BC8" w:rsidRPr="00C7250B" w:rsidRDefault="00D3787B" w:rsidP="00936BC8">
      <w:pPr>
        <w:pStyle w:val="BodyText"/>
        <w:numPr>
          <w:ilvl w:val="0"/>
          <w:numId w:val="5"/>
        </w:numPr>
      </w:pPr>
      <w:r w:rsidRPr="00C7250B">
        <w:t xml:space="preserve"> Algorithm tuning &amp; explainable alerts — Nov 18</w:t>
      </w:r>
    </w:p>
    <w:p w14:paraId="3309FDE1" w14:textId="77777777" w:rsidR="00936BC8" w:rsidRPr="00C7250B" w:rsidRDefault="00D3787B" w:rsidP="00936BC8">
      <w:pPr>
        <w:pStyle w:val="BodyText"/>
        <w:numPr>
          <w:ilvl w:val="0"/>
          <w:numId w:val="5"/>
        </w:numPr>
      </w:pPr>
      <w:r w:rsidRPr="00C7250B">
        <w:t xml:space="preserve">Pilot validation report (AUC, </w:t>
      </w:r>
      <w:proofErr w:type="spellStart"/>
      <w:r w:rsidRPr="00C7250B">
        <w:t>corr</w:t>
      </w:r>
      <w:proofErr w:type="spellEnd"/>
      <w:r w:rsidRPr="00C7250B">
        <w:t xml:space="preserve">, </w:t>
      </w:r>
      <w:proofErr w:type="gramStart"/>
      <w:r w:rsidRPr="00C7250B">
        <w:t>FAR) —</w:t>
      </w:r>
      <w:proofErr w:type="gramEnd"/>
      <w:r w:rsidRPr="00C7250B">
        <w:t xml:space="preserve"> Nov 27</w:t>
      </w:r>
    </w:p>
    <w:p w14:paraId="2920DFA3" w14:textId="27A05321" w:rsidR="00D3787B" w:rsidRPr="00C7250B" w:rsidRDefault="00D3787B" w:rsidP="00936BC8">
      <w:pPr>
        <w:pStyle w:val="BodyText"/>
        <w:numPr>
          <w:ilvl w:val="0"/>
          <w:numId w:val="5"/>
        </w:numPr>
      </w:pPr>
      <w:r w:rsidRPr="00C7250B">
        <w:t>Final demo + poster + code repository — Dec 5</w:t>
      </w:r>
    </w:p>
    <w:p w14:paraId="099AF09C" w14:textId="77777777" w:rsidR="008F1233" w:rsidRDefault="008F1233" w:rsidP="008F1233"/>
    <w:p w14:paraId="696C02B7" w14:textId="7F748B4D" w:rsidR="00C81435" w:rsidRPr="00C81435" w:rsidRDefault="001F3555" w:rsidP="001F3555">
      <w:pPr>
        <w:spacing w:after="160" w:line="259" w:lineRule="auto"/>
        <w:ind w:firstLine="0"/>
      </w:pPr>
      <w:r>
        <w:br w:type="page"/>
      </w:r>
    </w:p>
    <w:p w14:paraId="3D24C8D5" w14:textId="77777777" w:rsidR="576062CF" w:rsidRDefault="00000000" w:rsidP="00FA4C9E">
      <w:pPr>
        <w:pStyle w:val="SectionTitle"/>
      </w:pPr>
      <w:sdt>
        <w:sdtPr>
          <w:id w:val="682713825"/>
          <w:placeholder>
            <w:docPart w:val="7AC727939E10462A83F0179D2D2E72D9"/>
          </w:placeholder>
          <w:temporary/>
          <w:showingPlcHdr/>
          <w15:appearance w15:val="hidden"/>
        </w:sdtPr>
        <w:sdtContent>
          <w:r w:rsidR="00FA4C9E" w:rsidRPr="576062CF">
            <w:t>References</w:t>
          </w:r>
        </w:sdtContent>
      </w:sdt>
      <w:r w:rsidR="576062CF" w:rsidRPr="576062CF">
        <w:t xml:space="preserve"> </w:t>
      </w:r>
    </w:p>
    <w:p w14:paraId="47396FFD" w14:textId="5693786D" w:rsidR="576062CF" w:rsidRPr="00C7250B" w:rsidRDefault="00D471A8" w:rsidP="00382413">
      <w:pPr>
        <w:pStyle w:val="References"/>
      </w:pPr>
      <w:r w:rsidRPr="00C7250B">
        <w:t xml:space="preserve">Avia Semiconductor. (n.d.). </w:t>
      </w:r>
      <w:r w:rsidRPr="00C7250B">
        <w:rPr>
          <w:i/>
          <w:iCs/>
        </w:rPr>
        <w:t>HX711: 24-bit analog-to-digital converter (ADC) for weigh scales</w:t>
      </w:r>
      <w:r w:rsidRPr="00C7250B">
        <w:t xml:space="preserve"> [Data sheet]. </w:t>
      </w:r>
      <w:hyperlink r:id="rId13" w:tgtFrame="_new" w:history="1">
        <w:r w:rsidRPr="00C7250B">
          <w:rPr>
            <w:rStyle w:val="Hyperlink"/>
          </w:rPr>
          <w:t>https://cdn.sparkfun.com/datasheets/Sensors/ForceFlex/hx711_english.pdf</w:t>
        </w:r>
      </w:hyperlink>
    </w:p>
    <w:p w14:paraId="18BC269E" w14:textId="14A6D2C7" w:rsidR="00D471A8" w:rsidRPr="00C7250B" w:rsidRDefault="00CE0005" w:rsidP="00CE0005">
      <w:pPr>
        <w:pStyle w:val="References"/>
      </w:pPr>
      <w:proofErr w:type="spellStart"/>
      <w:r w:rsidRPr="00C7250B">
        <w:t>Espressif</w:t>
      </w:r>
      <w:proofErr w:type="spellEnd"/>
      <w:r w:rsidRPr="00C7250B">
        <w:t xml:space="preserve"> Systems. (n.d.). ESP32-S3 technical reference manual [Technical reference manual]. </w:t>
      </w:r>
      <w:hyperlink r:id="rId14" w:tgtFrame="_new" w:history="1">
        <w:r w:rsidRPr="00C7250B">
          <w:t>https://www.espressif.com/sites/default/files/documentation/esp32-s3_technical_reference_manual_en.pdf</w:t>
        </w:r>
      </w:hyperlink>
    </w:p>
    <w:p w14:paraId="09C83E14" w14:textId="135EB4D8" w:rsidR="00026069" w:rsidRPr="00C7250B" w:rsidRDefault="00026069" w:rsidP="00CE0005">
      <w:pPr>
        <w:pStyle w:val="References"/>
      </w:pPr>
      <w:proofErr w:type="spellStart"/>
      <w:r w:rsidRPr="00C7250B">
        <w:t>Espressif</w:t>
      </w:r>
      <w:proofErr w:type="spellEnd"/>
      <w:r w:rsidRPr="00C7250B">
        <w:t xml:space="preserve"> Systems. (n.d.). </w:t>
      </w:r>
      <w:r w:rsidRPr="00C7250B">
        <w:rPr>
          <w:i/>
          <w:iCs/>
        </w:rPr>
        <w:t>ESP-IDF programming guide</w:t>
      </w:r>
      <w:r w:rsidRPr="00C7250B">
        <w:t xml:space="preserve"> [Documentation]. </w:t>
      </w:r>
      <w:hyperlink r:id="rId15" w:tgtFrame="_new" w:history="1">
        <w:r w:rsidRPr="00C7250B">
          <w:rPr>
            <w:rStyle w:val="Hyperlink"/>
          </w:rPr>
          <w:t>https://docs.espressif.com/projects/esp-idf/en/stable/esp32/index.html</w:t>
        </w:r>
      </w:hyperlink>
    </w:p>
    <w:p w14:paraId="3D253F10" w14:textId="3ACAB13B" w:rsidR="00C769E3" w:rsidRPr="00C7250B" w:rsidRDefault="00C769E3" w:rsidP="00CE0005">
      <w:pPr>
        <w:pStyle w:val="References"/>
      </w:pPr>
      <w:proofErr w:type="spellStart"/>
      <w:r w:rsidRPr="00C7250B">
        <w:t>FreeRTOS</w:t>
      </w:r>
      <w:proofErr w:type="spellEnd"/>
      <w:r w:rsidRPr="00C7250B">
        <w:t xml:space="preserve">. (n.d.). </w:t>
      </w:r>
      <w:proofErr w:type="spellStart"/>
      <w:r w:rsidRPr="00C7250B">
        <w:rPr>
          <w:i/>
          <w:iCs/>
        </w:rPr>
        <w:t>FreeRTOS</w:t>
      </w:r>
      <w:proofErr w:type="spellEnd"/>
      <w:r w:rsidRPr="00C7250B">
        <w:rPr>
          <w:i/>
          <w:iCs/>
        </w:rPr>
        <w:t xml:space="preserve"> kernel documentation: Books and manual</w:t>
      </w:r>
      <w:r w:rsidRPr="00C7250B">
        <w:t xml:space="preserve">. </w:t>
      </w:r>
      <w:hyperlink r:id="rId16" w:tgtFrame="_new" w:history="1">
        <w:r w:rsidRPr="00C7250B">
          <w:rPr>
            <w:rStyle w:val="Hyperlink"/>
          </w:rPr>
          <w:t>https://www.freertos.org/Documentation/02-Kernel/07-Books-and-manual/01-RTOS_book</w:t>
        </w:r>
      </w:hyperlink>
    </w:p>
    <w:p w14:paraId="1A9FBCC6" w14:textId="188F7571" w:rsidR="00026069" w:rsidRPr="00C7250B" w:rsidRDefault="00413B4D" w:rsidP="00CE0005">
      <w:pPr>
        <w:pStyle w:val="References"/>
      </w:pPr>
      <w:r w:rsidRPr="00C7250B">
        <w:t xml:space="preserve">Hughes, M. E., Waite, L. J., Hawkley, L. C., &amp; Cacioppo, J. T. (2004). A short scale for measuring loneliness in large surveys: Results from two population-based studies. </w:t>
      </w:r>
      <w:r w:rsidRPr="00C7250B">
        <w:rPr>
          <w:i/>
          <w:iCs/>
        </w:rPr>
        <w:t>Research on Aging, 26</w:t>
      </w:r>
      <w:r w:rsidRPr="00C7250B">
        <w:t xml:space="preserve">(6), 655–672. </w:t>
      </w:r>
      <w:hyperlink r:id="rId17" w:history="1">
        <w:r w:rsidRPr="00C7250B">
          <w:rPr>
            <w:rStyle w:val="Hyperlink"/>
          </w:rPr>
          <w:t>https://doi.org/10.1177/0164027504268574</w:t>
        </w:r>
      </w:hyperlink>
    </w:p>
    <w:p w14:paraId="03B0A785" w14:textId="4F994E1F" w:rsidR="00AB3249" w:rsidRPr="00C7250B" w:rsidRDefault="00AB3249" w:rsidP="00CE0005">
      <w:pPr>
        <w:pStyle w:val="References"/>
      </w:pPr>
      <w:r w:rsidRPr="00C7250B">
        <w:t xml:space="preserve">Standards Council of Canada. (2023, November 21). </w:t>
      </w:r>
      <w:r w:rsidRPr="00C7250B">
        <w:rPr>
          <w:i/>
          <w:iCs/>
        </w:rPr>
        <w:t>Audio/video, information and communication technology equipment – Part 1: Safety requirements (Notice of intent: CSA C22.2 No. 62368-1).</w:t>
      </w:r>
      <w:r w:rsidRPr="00C7250B">
        <w:t xml:space="preserve"> </w:t>
      </w:r>
      <w:hyperlink r:id="rId18" w:tgtFrame="_new" w:history="1">
        <w:r w:rsidRPr="00C7250B">
          <w:rPr>
            <w:rStyle w:val="Hyperlink"/>
          </w:rPr>
          <w:t>https://scc-ccn.ca/standards/notices-of-intent/csa-group/audiovideo-information-and-communication-technology-3</w:t>
        </w:r>
      </w:hyperlink>
    </w:p>
    <w:p w14:paraId="0CC456DB" w14:textId="3F21562E" w:rsidR="007551E3" w:rsidRPr="00C7250B" w:rsidRDefault="007551E3" w:rsidP="00CE0005">
      <w:pPr>
        <w:pStyle w:val="References"/>
      </w:pPr>
      <w:r w:rsidRPr="00C7250B">
        <w:t xml:space="preserve">TDK </w:t>
      </w:r>
      <w:proofErr w:type="spellStart"/>
      <w:r w:rsidRPr="00C7250B">
        <w:t>InvenSense</w:t>
      </w:r>
      <w:proofErr w:type="spellEnd"/>
      <w:r w:rsidRPr="00C7250B">
        <w:t xml:space="preserve">. (n.d.). </w:t>
      </w:r>
      <w:r w:rsidRPr="00C7250B">
        <w:rPr>
          <w:i/>
          <w:iCs/>
        </w:rPr>
        <w:t>INMP441 digital I²S microphone datasheet</w:t>
      </w:r>
      <w:r w:rsidRPr="00C7250B">
        <w:t xml:space="preserve"> [Data sheet]. </w:t>
      </w:r>
      <w:hyperlink r:id="rId19" w:tgtFrame="_new" w:history="1">
        <w:r w:rsidRPr="00C7250B">
          <w:rPr>
            <w:rStyle w:val="Hyperlink"/>
          </w:rPr>
          <w:t>https://invensense.tdk.com/wp-content/uploads/2015/02/INMP441.pdf</w:t>
        </w:r>
      </w:hyperlink>
    </w:p>
    <w:p w14:paraId="0CE2F43D" w14:textId="77777777" w:rsidR="007551E3" w:rsidRDefault="007551E3" w:rsidP="00CE0005">
      <w:pPr>
        <w:pStyle w:val="References"/>
      </w:pPr>
    </w:p>
    <w:p w14:paraId="43F2A4F6" w14:textId="77777777" w:rsidR="00413B4D" w:rsidRDefault="00413B4D" w:rsidP="00CE0005">
      <w:pPr>
        <w:pStyle w:val="References"/>
      </w:pPr>
    </w:p>
    <w:p w14:paraId="2CABF31F" w14:textId="77777777" w:rsidR="00F843CB" w:rsidRPr="00CE0005" w:rsidRDefault="00F843CB" w:rsidP="00CE0005">
      <w:pPr>
        <w:pStyle w:val="References"/>
        <w:rPr>
          <w:b/>
          <w:bCs/>
        </w:rPr>
      </w:pPr>
    </w:p>
    <w:p w14:paraId="107B06B7" w14:textId="68301DBE" w:rsidR="576062CF" w:rsidRDefault="576062CF" w:rsidP="00856A3B">
      <w:pPr>
        <w:pStyle w:val="References"/>
        <w:ind w:left="0" w:firstLine="0"/>
      </w:pPr>
    </w:p>
    <w:sectPr w:rsidR="576062CF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48DBC" w14:textId="77777777" w:rsidR="00F70A4C" w:rsidRDefault="00F70A4C">
      <w:pPr>
        <w:spacing w:line="240" w:lineRule="auto"/>
      </w:pPr>
      <w:r>
        <w:separator/>
      </w:r>
    </w:p>
  </w:endnote>
  <w:endnote w:type="continuationSeparator" w:id="0">
    <w:p w14:paraId="1A502E6B" w14:textId="77777777" w:rsidR="00F70A4C" w:rsidRDefault="00F70A4C">
      <w:pPr>
        <w:spacing w:line="240" w:lineRule="auto"/>
      </w:pPr>
      <w:r>
        <w:continuationSeparator/>
      </w:r>
    </w:p>
  </w:endnote>
  <w:endnote w:type="continuationNotice" w:id="1">
    <w:p w14:paraId="67E354E7" w14:textId="77777777" w:rsidR="00F70A4C" w:rsidRDefault="00F70A4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6703E251" w14:textId="77777777" w:rsidTr="733B038C">
      <w:tc>
        <w:tcPr>
          <w:tcW w:w="3120" w:type="dxa"/>
        </w:tcPr>
        <w:p w14:paraId="212A8FAA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78D61EB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965F20E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B0E3876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4ED3102" w14:textId="77777777" w:rsidTr="733B038C">
      <w:tc>
        <w:tcPr>
          <w:tcW w:w="3120" w:type="dxa"/>
        </w:tcPr>
        <w:p w14:paraId="5ADB9646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520E1A2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97CD466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2A7DFF68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C5D97" w14:textId="77777777" w:rsidR="00F70A4C" w:rsidRDefault="00F70A4C">
      <w:pPr>
        <w:spacing w:line="240" w:lineRule="auto"/>
      </w:pPr>
      <w:r>
        <w:separator/>
      </w:r>
    </w:p>
  </w:footnote>
  <w:footnote w:type="continuationSeparator" w:id="0">
    <w:p w14:paraId="3DDCC1EB" w14:textId="77777777" w:rsidR="00F70A4C" w:rsidRDefault="00F70A4C">
      <w:pPr>
        <w:spacing w:line="240" w:lineRule="auto"/>
      </w:pPr>
      <w:r>
        <w:continuationSeparator/>
      </w:r>
    </w:p>
  </w:footnote>
  <w:footnote w:type="continuationNotice" w:id="1">
    <w:p w14:paraId="26F3610C" w14:textId="77777777" w:rsidR="00F70A4C" w:rsidRDefault="00F70A4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11BF2257" w14:textId="77777777" w:rsidTr="00D53242">
      <w:tc>
        <w:tcPr>
          <w:tcW w:w="3120" w:type="dxa"/>
        </w:tcPr>
        <w:p w14:paraId="3087121C" w14:textId="2B51829E" w:rsidR="00604652" w:rsidRDefault="00604652" w:rsidP="00604652">
          <w:pPr>
            <w:pStyle w:val="Header"/>
          </w:pPr>
        </w:p>
      </w:tc>
      <w:tc>
        <w:tcPr>
          <w:tcW w:w="3120" w:type="dxa"/>
        </w:tcPr>
        <w:p w14:paraId="48CE95F0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385AE2E4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6C953174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434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F5768F" w14:textId="5E6248EC" w:rsidR="001F3555" w:rsidRDefault="001F35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A05C12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C6123"/>
    <w:multiLevelType w:val="hybridMultilevel"/>
    <w:tmpl w:val="C81C61D6"/>
    <w:lvl w:ilvl="0" w:tplc="978A151A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5209"/>
    <w:multiLevelType w:val="hybridMultilevel"/>
    <w:tmpl w:val="607E412E"/>
    <w:lvl w:ilvl="0" w:tplc="E4E48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D0E91"/>
    <w:multiLevelType w:val="hybridMultilevel"/>
    <w:tmpl w:val="E12870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03378"/>
    <w:multiLevelType w:val="hybridMultilevel"/>
    <w:tmpl w:val="CD1891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2138C"/>
    <w:multiLevelType w:val="hybridMultilevel"/>
    <w:tmpl w:val="436C02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B082C"/>
    <w:multiLevelType w:val="hybridMultilevel"/>
    <w:tmpl w:val="EB76B928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0730231">
    <w:abstractNumId w:val="5"/>
  </w:num>
  <w:num w:numId="2" w16cid:durableId="794979751">
    <w:abstractNumId w:val="3"/>
  </w:num>
  <w:num w:numId="3" w16cid:durableId="139007796">
    <w:abstractNumId w:val="4"/>
  </w:num>
  <w:num w:numId="4" w16cid:durableId="1811895810">
    <w:abstractNumId w:val="0"/>
  </w:num>
  <w:num w:numId="5" w16cid:durableId="1385176840">
    <w:abstractNumId w:val="2"/>
  </w:num>
  <w:num w:numId="6" w16cid:durableId="202581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42"/>
    <w:rsid w:val="00026069"/>
    <w:rsid w:val="00062C9E"/>
    <w:rsid w:val="00066F29"/>
    <w:rsid w:val="000840F1"/>
    <w:rsid w:val="000E24BB"/>
    <w:rsid w:val="00105674"/>
    <w:rsid w:val="001329EC"/>
    <w:rsid w:val="001854D7"/>
    <w:rsid w:val="001F3555"/>
    <w:rsid w:val="002813CE"/>
    <w:rsid w:val="002C3BE4"/>
    <w:rsid w:val="002E2FA5"/>
    <w:rsid w:val="002F7E04"/>
    <w:rsid w:val="0033188E"/>
    <w:rsid w:val="00371BD9"/>
    <w:rsid w:val="00382413"/>
    <w:rsid w:val="00386616"/>
    <w:rsid w:val="0039276F"/>
    <w:rsid w:val="003C0B28"/>
    <w:rsid w:val="00413B4D"/>
    <w:rsid w:val="0042207D"/>
    <w:rsid w:val="00437844"/>
    <w:rsid w:val="004521B6"/>
    <w:rsid w:val="004C387B"/>
    <w:rsid w:val="004C683E"/>
    <w:rsid w:val="004F5FFA"/>
    <w:rsid w:val="00500997"/>
    <w:rsid w:val="00506D1C"/>
    <w:rsid w:val="00530EF3"/>
    <w:rsid w:val="00547CEC"/>
    <w:rsid w:val="00573A4E"/>
    <w:rsid w:val="005936DA"/>
    <w:rsid w:val="005A7B59"/>
    <w:rsid w:val="005B42E2"/>
    <w:rsid w:val="005F584B"/>
    <w:rsid w:val="00604652"/>
    <w:rsid w:val="00612200"/>
    <w:rsid w:val="00620074"/>
    <w:rsid w:val="00631D0F"/>
    <w:rsid w:val="00636616"/>
    <w:rsid w:val="006C101C"/>
    <w:rsid w:val="006D5FF3"/>
    <w:rsid w:val="006F4709"/>
    <w:rsid w:val="00702B81"/>
    <w:rsid w:val="007140CA"/>
    <w:rsid w:val="0072303D"/>
    <w:rsid w:val="00727711"/>
    <w:rsid w:val="0074264E"/>
    <w:rsid w:val="00743048"/>
    <w:rsid w:val="00744B8C"/>
    <w:rsid w:val="00750688"/>
    <w:rsid w:val="007551E3"/>
    <w:rsid w:val="00796468"/>
    <w:rsid w:val="007A7D20"/>
    <w:rsid w:val="007D4A2B"/>
    <w:rsid w:val="007E2D6A"/>
    <w:rsid w:val="00803096"/>
    <w:rsid w:val="008078FA"/>
    <w:rsid w:val="00823731"/>
    <w:rsid w:val="00856A3B"/>
    <w:rsid w:val="00874464"/>
    <w:rsid w:val="008F1233"/>
    <w:rsid w:val="00904DBE"/>
    <w:rsid w:val="00924F40"/>
    <w:rsid w:val="00936BC8"/>
    <w:rsid w:val="009A4376"/>
    <w:rsid w:val="009F7D36"/>
    <w:rsid w:val="00A4495F"/>
    <w:rsid w:val="00A469E6"/>
    <w:rsid w:val="00A75901"/>
    <w:rsid w:val="00A9725D"/>
    <w:rsid w:val="00AA2B0D"/>
    <w:rsid w:val="00AB3249"/>
    <w:rsid w:val="00AE1587"/>
    <w:rsid w:val="00B5233A"/>
    <w:rsid w:val="00B61572"/>
    <w:rsid w:val="00B825AE"/>
    <w:rsid w:val="00BA6612"/>
    <w:rsid w:val="00BB1FA4"/>
    <w:rsid w:val="00C26C30"/>
    <w:rsid w:val="00C4209D"/>
    <w:rsid w:val="00C7250B"/>
    <w:rsid w:val="00C769E3"/>
    <w:rsid w:val="00C81435"/>
    <w:rsid w:val="00CA1E31"/>
    <w:rsid w:val="00CB46C5"/>
    <w:rsid w:val="00CC1D25"/>
    <w:rsid w:val="00CD6C31"/>
    <w:rsid w:val="00CD7F50"/>
    <w:rsid w:val="00CE0005"/>
    <w:rsid w:val="00D049BD"/>
    <w:rsid w:val="00D3787B"/>
    <w:rsid w:val="00D471A8"/>
    <w:rsid w:val="00D53242"/>
    <w:rsid w:val="00DA395D"/>
    <w:rsid w:val="00DB563F"/>
    <w:rsid w:val="00DF1ADF"/>
    <w:rsid w:val="00DF3215"/>
    <w:rsid w:val="00E078FD"/>
    <w:rsid w:val="00E14596"/>
    <w:rsid w:val="00E15AFC"/>
    <w:rsid w:val="00E23707"/>
    <w:rsid w:val="00E3376B"/>
    <w:rsid w:val="00E5103E"/>
    <w:rsid w:val="00E879E7"/>
    <w:rsid w:val="00EB2DBA"/>
    <w:rsid w:val="00EC0720"/>
    <w:rsid w:val="00EE2E8F"/>
    <w:rsid w:val="00F00FD8"/>
    <w:rsid w:val="00F43ACD"/>
    <w:rsid w:val="00F652FF"/>
    <w:rsid w:val="00F70A4C"/>
    <w:rsid w:val="00F756CD"/>
    <w:rsid w:val="00F843CB"/>
    <w:rsid w:val="00F941E8"/>
    <w:rsid w:val="00FA4C9E"/>
    <w:rsid w:val="00FB1637"/>
    <w:rsid w:val="00FC208B"/>
    <w:rsid w:val="00FD478C"/>
    <w:rsid w:val="00FD5D6B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C6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qFormat/>
    <w:rsid w:val="00066F29"/>
    <w:pPr>
      <w:spacing w:before="180" w:after="180" w:line="240" w:lineRule="auto"/>
      <w:ind w:firstLine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66F29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9A4376"/>
  </w:style>
  <w:style w:type="character" w:customStyle="1" w:styleId="VerbatimChar">
    <w:name w:val="Verbatim Char"/>
    <w:basedOn w:val="DefaultParagraphFont"/>
    <w:link w:val="SourceCode"/>
    <w:rsid w:val="0072303D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2303D"/>
    <w:pPr>
      <w:wordWrap w:val="0"/>
      <w:spacing w:after="200" w:line="240" w:lineRule="auto"/>
      <w:ind w:firstLine="0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E15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5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dn.sparkfun.com/datasheets/Sensors/ForceFlex/hx711_english.pdf?utm_source=chatgpt.com" TargetMode="External"/><Relationship Id="rId18" Type="http://schemas.openxmlformats.org/officeDocument/2006/relationships/hyperlink" Target="https://scc-ccn.ca/standards/notices-of-intent/csa-group/audiovideo-information-and-communication-technology-3?utm_source=chatgpt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i.org/10.1177/0164027504268574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rtos.org/Documentation/02-Kernel/07-Books-and-manual/01-RTOS_boo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cs.espressif.com/projects/esp-idf/en/stable/esp32/index.html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invensense.tdk.com/wp-content/uploads/2015/02/INMP441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spressif.com/sites/default/files/documentation/esp32-s3_technical_reference_manual_en.pdf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w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C727939E10462A83F0179D2D2E7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70B97-40E1-4CE0-8136-3D1E732D50F2}"/>
      </w:docPartPr>
      <w:docPartBody>
        <w:p w:rsidR="009573BD" w:rsidRDefault="009573BD">
          <w:pPr>
            <w:pStyle w:val="7AC727939E10462A83F0179D2D2E72D9"/>
          </w:pPr>
          <w:r w:rsidRPr="576062C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BD"/>
    <w:rsid w:val="00437844"/>
    <w:rsid w:val="009573BD"/>
    <w:rsid w:val="00B21A7A"/>
    <w:rsid w:val="00C4209D"/>
    <w:rsid w:val="00DA04E9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微软雅黑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sz w:val="22"/>
      <w:szCs w:val="22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sz w:val="22"/>
      <w:szCs w:val="22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sz w:val="22"/>
      <w:szCs w:val="22"/>
      <w:lang w:val="en-US" w:eastAsia="en-US"/>
      <w14:ligatures w14:val="none"/>
    </w:rPr>
  </w:style>
  <w:style w:type="paragraph" w:customStyle="1" w:styleId="7AC727939E10462A83F0179D2D2E72D9">
    <w:name w:val="7AC727939E10462A83F0179D2D2E72D9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96AD4-79A5-4EC6-A24D-4B4D4E23A5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7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2025-09-14T00:41:00Z</dcterms:created>
  <dcterms:modified xsi:type="dcterms:W3CDTF">2025-09-25T22:55:00Z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d06b9496-42c7-4c39-a3b4-2dfed952742e</vt:lpwstr>
  </property>
</Properties>
</file>