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715BD" w14:textId="4B5CCFAB" w:rsidR="009A04C9" w:rsidRDefault="009A04C9">
      <w:r>
        <w:rPr>
          <w:noProof/>
        </w:rPr>
        <w:drawing>
          <wp:inline distT="0" distB="0" distL="0" distR="0" wp14:anchorId="4297A265" wp14:editId="311184ED">
            <wp:extent cx="5387724" cy="1947870"/>
            <wp:effectExtent l="0" t="0" r="3810" b="0"/>
            <wp:docPr id="423534905"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34905" name="Picture 1" descr="A computer screen shot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81929" cy="1981929"/>
                    </a:xfrm>
                    <a:prstGeom prst="rect">
                      <a:avLst/>
                    </a:prstGeom>
                  </pic:spPr>
                </pic:pic>
              </a:graphicData>
            </a:graphic>
          </wp:inline>
        </w:drawing>
      </w:r>
    </w:p>
    <w:p w14:paraId="1B46900B" w14:textId="77777777" w:rsidR="009A04C9" w:rsidRDefault="009A04C9"/>
    <w:p w14:paraId="04256E6B" w14:textId="284639CC" w:rsidR="009A04C9" w:rsidRPr="00254071" w:rsidRDefault="00395FF5">
      <w:pPr>
        <w:rPr>
          <w:rFonts w:ascii="Calibri" w:hAnsi="Calibri" w:cs="Calibri"/>
          <w:b/>
          <w:bCs/>
        </w:rPr>
      </w:pPr>
      <w:r w:rsidRPr="00254071">
        <w:rPr>
          <w:rFonts w:ascii="Calibri" w:hAnsi="Calibri" w:cs="Calibri"/>
          <w:b/>
          <w:bCs/>
        </w:rPr>
        <w:t xml:space="preserve">Section 4.1.1 </w:t>
      </w:r>
      <w:r w:rsidR="009A04C9" w:rsidRPr="00254071">
        <w:rPr>
          <w:rFonts w:ascii="Calibri" w:hAnsi="Calibri" w:cs="Calibri"/>
          <w:b/>
          <w:bCs/>
        </w:rPr>
        <w:t xml:space="preserve">AWS Connect/Cloud </w:t>
      </w:r>
      <w:proofErr w:type="spellStart"/>
      <w:r w:rsidR="000A19CC" w:rsidRPr="00254071">
        <w:rPr>
          <w:rFonts w:ascii="Calibri" w:hAnsi="Calibri" w:cs="Calibri"/>
          <w:b/>
          <w:bCs/>
        </w:rPr>
        <w:t>Inter</w:t>
      </w:r>
      <w:r w:rsidR="009A04C9" w:rsidRPr="00254071">
        <w:rPr>
          <w:rFonts w:ascii="Calibri" w:hAnsi="Calibri" w:cs="Calibri"/>
          <w:b/>
          <w:bCs/>
        </w:rPr>
        <w:t>Connect</w:t>
      </w:r>
      <w:proofErr w:type="spellEnd"/>
      <w:r w:rsidRPr="00254071">
        <w:rPr>
          <w:rFonts w:ascii="Calibri" w:hAnsi="Calibri" w:cs="Calibri"/>
          <w:b/>
          <w:bCs/>
        </w:rPr>
        <w:t xml:space="preserve"> (Trunk Side)</w:t>
      </w:r>
    </w:p>
    <w:p w14:paraId="38C379F0" w14:textId="389D92C7" w:rsidR="009A04C9" w:rsidRPr="00254071" w:rsidRDefault="009A04C9">
      <w:pPr>
        <w:rPr>
          <w:rFonts w:ascii="Calibri" w:hAnsi="Calibri" w:cs="Calibri"/>
        </w:rPr>
      </w:pPr>
      <w:r w:rsidRPr="00254071">
        <w:rPr>
          <w:rFonts w:ascii="Calibri" w:hAnsi="Calibri" w:cs="Calibri"/>
        </w:rPr>
        <w:t>Although DNIS information is pulled from DynamoDB, the current 800 Toll</w:t>
      </w:r>
      <w:r w:rsidR="000A19CC" w:rsidRPr="00254071">
        <w:rPr>
          <w:rFonts w:ascii="Calibri" w:hAnsi="Calibri" w:cs="Calibri"/>
        </w:rPr>
        <w:t>-</w:t>
      </w:r>
      <w:r w:rsidRPr="00254071">
        <w:rPr>
          <w:rFonts w:ascii="Calibri" w:hAnsi="Calibri" w:cs="Calibri"/>
        </w:rPr>
        <w:t xml:space="preserve">free numbers assigned are either redirected to an assigned TN/DN and/or DID Direct Inward Dial Trunk group or placed in rotational hunt group, </w:t>
      </w:r>
      <w:r w:rsidR="000A19CC" w:rsidRPr="00254071">
        <w:rPr>
          <w:rFonts w:ascii="Calibri" w:hAnsi="Calibri" w:cs="Calibri"/>
        </w:rPr>
        <w:t>and/</w:t>
      </w:r>
      <w:r w:rsidRPr="00254071">
        <w:rPr>
          <w:rFonts w:ascii="Calibri" w:hAnsi="Calibri" w:cs="Calibri"/>
        </w:rPr>
        <w:t>or FIFO line group.</w:t>
      </w:r>
    </w:p>
    <w:p w14:paraId="37C558C9" w14:textId="35AF08D0" w:rsidR="009A04C9" w:rsidRPr="00254071" w:rsidRDefault="009A04C9">
      <w:pPr>
        <w:rPr>
          <w:rFonts w:ascii="Calibri" w:hAnsi="Calibri" w:cs="Calibri"/>
        </w:rPr>
      </w:pPr>
      <w:r w:rsidRPr="00254071">
        <w:rPr>
          <w:rFonts w:ascii="Calibri" w:hAnsi="Calibri" w:cs="Calibri"/>
        </w:rPr>
        <w:t>EDD customer is given option to interconnect to AWS Connect via 3 options:</w:t>
      </w:r>
    </w:p>
    <w:p w14:paraId="6A255956" w14:textId="27BB3248" w:rsidR="009A04C9" w:rsidRPr="00254071" w:rsidRDefault="009A04C9" w:rsidP="009A04C9">
      <w:pPr>
        <w:pStyle w:val="ListParagraph"/>
        <w:numPr>
          <w:ilvl w:val="0"/>
          <w:numId w:val="1"/>
        </w:numPr>
        <w:rPr>
          <w:rFonts w:ascii="Calibri" w:hAnsi="Calibri" w:cs="Calibri"/>
        </w:rPr>
      </w:pPr>
      <w:r w:rsidRPr="00254071">
        <w:rPr>
          <w:rFonts w:ascii="Calibri" w:hAnsi="Calibri" w:cs="Calibri"/>
        </w:rPr>
        <w:t>Port existing 10-digit DIDs to assigned DN’s</w:t>
      </w:r>
    </w:p>
    <w:p w14:paraId="2B7C0D73" w14:textId="250CBA16" w:rsidR="009A04C9" w:rsidRPr="00254071" w:rsidRDefault="009A04C9" w:rsidP="009A04C9">
      <w:pPr>
        <w:pStyle w:val="ListParagraph"/>
        <w:numPr>
          <w:ilvl w:val="1"/>
          <w:numId w:val="1"/>
        </w:numPr>
        <w:rPr>
          <w:rFonts w:ascii="Calibri" w:hAnsi="Calibri" w:cs="Calibri"/>
        </w:rPr>
      </w:pPr>
      <w:r w:rsidRPr="00254071">
        <w:rPr>
          <w:rFonts w:ascii="Calibri" w:hAnsi="Calibri" w:cs="Calibri"/>
        </w:rPr>
        <w:t>30-day processing and porting timeline</w:t>
      </w:r>
    </w:p>
    <w:p w14:paraId="359CADDD" w14:textId="6F8DC7E3" w:rsidR="009A04C9" w:rsidRPr="00254071" w:rsidRDefault="009A04C9" w:rsidP="009A04C9">
      <w:pPr>
        <w:pStyle w:val="ListParagraph"/>
        <w:numPr>
          <w:ilvl w:val="1"/>
          <w:numId w:val="1"/>
        </w:numPr>
        <w:rPr>
          <w:rFonts w:ascii="Calibri" w:hAnsi="Calibri" w:cs="Calibri"/>
        </w:rPr>
      </w:pPr>
      <w:r w:rsidRPr="00254071">
        <w:rPr>
          <w:rFonts w:ascii="Calibri" w:hAnsi="Calibri" w:cs="Calibri"/>
        </w:rPr>
        <w:t>LOA Letter of Authorization required</w:t>
      </w:r>
    </w:p>
    <w:p w14:paraId="4A4761D1" w14:textId="455801AE" w:rsidR="009A04C9" w:rsidRPr="00254071" w:rsidRDefault="009A04C9" w:rsidP="009A04C9">
      <w:pPr>
        <w:pStyle w:val="ListParagraph"/>
        <w:numPr>
          <w:ilvl w:val="0"/>
          <w:numId w:val="1"/>
        </w:numPr>
        <w:rPr>
          <w:rFonts w:ascii="Calibri" w:hAnsi="Calibri" w:cs="Calibri"/>
        </w:rPr>
      </w:pPr>
      <w:r w:rsidRPr="00254071">
        <w:rPr>
          <w:rFonts w:ascii="Calibri" w:hAnsi="Calibri" w:cs="Calibri"/>
        </w:rPr>
        <w:t>BYOC Bring Your Own Carrer</w:t>
      </w:r>
    </w:p>
    <w:p w14:paraId="16F80224" w14:textId="0338C3C1" w:rsidR="009A04C9" w:rsidRPr="00254071" w:rsidRDefault="009A04C9" w:rsidP="009A04C9">
      <w:pPr>
        <w:pStyle w:val="ListParagraph"/>
        <w:numPr>
          <w:ilvl w:val="1"/>
          <w:numId w:val="1"/>
        </w:numPr>
        <w:rPr>
          <w:rFonts w:ascii="Calibri" w:hAnsi="Calibri" w:cs="Calibri"/>
        </w:rPr>
      </w:pPr>
      <w:r w:rsidRPr="00254071">
        <w:rPr>
          <w:rFonts w:ascii="Calibri" w:hAnsi="Calibri" w:cs="Calibri"/>
        </w:rPr>
        <w:t>SIP Services (SIP RFC 3261, SIP Connect 2.0 or higher, SIP-I, SIP-T) or use of Legacy TDM services</w:t>
      </w:r>
    </w:p>
    <w:p w14:paraId="30C4224D" w14:textId="444B324B" w:rsidR="000A19CC" w:rsidRPr="00254071" w:rsidRDefault="000A19CC" w:rsidP="009A04C9">
      <w:pPr>
        <w:pStyle w:val="ListParagraph"/>
        <w:numPr>
          <w:ilvl w:val="1"/>
          <w:numId w:val="1"/>
        </w:numPr>
        <w:rPr>
          <w:rFonts w:ascii="Calibri" w:hAnsi="Calibri" w:cs="Calibri"/>
        </w:rPr>
      </w:pPr>
      <w:r w:rsidRPr="00254071">
        <w:rPr>
          <w:rFonts w:ascii="Calibri" w:hAnsi="Calibri" w:cs="Calibri"/>
        </w:rPr>
        <w:t xml:space="preserve">Carrier or OnPrem </w:t>
      </w:r>
      <w:proofErr w:type="spellStart"/>
      <w:r w:rsidRPr="00254071">
        <w:rPr>
          <w:rFonts w:ascii="Calibri" w:hAnsi="Calibri" w:cs="Calibri"/>
        </w:rPr>
        <w:t>vSBC</w:t>
      </w:r>
      <w:proofErr w:type="spellEnd"/>
      <w:r w:rsidRPr="00254071">
        <w:rPr>
          <w:rFonts w:ascii="Calibri" w:hAnsi="Calibri" w:cs="Calibri"/>
        </w:rPr>
        <w:t xml:space="preserve"> may be required</w:t>
      </w:r>
    </w:p>
    <w:p w14:paraId="6CD4FD52" w14:textId="7F05AB83" w:rsidR="004536D3" w:rsidRPr="00254071" w:rsidRDefault="004536D3" w:rsidP="009A04C9">
      <w:pPr>
        <w:pStyle w:val="ListParagraph"/>
        <w:numPr>
          <w:ilvl w:val="1"/>
          <w:numId w:val="1"/>
        </w:numPr>
        <w:rPr>
          <w:rFonts w:ascii="Calibri" w:hAnsi="Calibri" w:cs="Calibri"/>
        </w:rPr>
      </w:pPr>
      <w:r w:rsidRPr="00254071">
        <w:rPr>
          <w:rFonts w:ascii="Calibri" w:hAnsi="Calibri" w:cs="Calibri"/>
        </w:rPr>
        <w:t>RCF Remote Call Forward to assigned DN</w:t>
      </w:r>
    </w:p>
    <w:p w14:paraId="6961C474" w14:textId="46688D76" w:rsidR="009A04C9" w:rsidRPr="00254071" w:rsidRDefault="009A04C9" w:rsidP="009A04C9">
      <w:pPr>
        <w:pStyle w:val="ListParagraph"/>
        <w:numPr>
          <w:ilvl w:val="0"/>
          <w:numId w:val="1"/>
        </w:numPr>
        <w:rPr>
          <w:rFonts w:ascii="Calibri" w:hAnsi="Calibri" w:cs="Calibri"/>
        </w:rPr>
      </w:pPr>
      <w:r w:rsidRPr="00254071">
        <w:rPr>
          <w:rFonts w:ascii="Calibri" w:hAnsi="Calibri" w:cs="Calibri"/>
        </w:rPr>
        <w:t>Assign new DN’s by preferred CLEC/ILEC/IXP Service Provider of choice or</w:t>
      </w:r>
    </w:p>
    <w:p w14:paraId="1DFA411A" w14:textId="22CD4B2B" w:rsidR="009A04C9" w:rsidRPr="00254071" w:rsidRDefault="009A04C9" w:rsidP="009A04C9">
      <w:pPr>
        <w:pStyle w:val="ListParagraph"/>
        <w:numPr>
          <w:ilvl w:val="1"/>
          <w:numId w:val="1"/>
        </w:numPr>
        <w:rPr>
          <w:rFonts w:ascii="Calibri" w:hAnsi="Calibri" w:cs="Calibri"/>
        </w:rPr>
      </w:pPr>
      <w:r w:rsidRPr="00254071">
        <w:rPr>
          <w:rFonts w:ascii="Calibri" w:hAnsi="Calibri" w:cs="Calibri"/>
        </w:rPr>
        <w:t>Reserve or Claim Toll Free or Amazon DID Connect Number</w:t>
      </w:r>
    </w:p>
    <w:p w14:paraId="70390CAD" w14:textId="77777777" w:rsidR="00395FF5" w:rsidRPr="00254071" w:rsidRDefault="00395FF5" w:rsidP="00395FF5">
      <w:pPr>
        <w:rPr>
          <w:rFonts w:ascii="Calibri" w:hAnsi="Calibri" w:cs="Calibri"/>
          <w:b/>
          <w:bCs/>
        </w:rPr>
      </w:pPr>
    </w:p>
    <w:p w14:paraId="6C217F66" w14:textId="1C43C4D6" w:rsidR="00395FF5" w:rsidRPr="00254071" w:rsidRDefault="00C93A3C" w:rsidP="00395FF5">
      <w:pPr>
        <w:rPr>
          <w:rFonts w:ascii="Calibri" w:hAnsi="Calibri" w:cs="Calibri"/>
          <w:b/>
          <w:bCs/>
        </w:rPr>
      </w:pPr>
      <w:r w:rsidRPr="00254071">
        <w:rPr>
          <w:rFonts w:ascii="Calibri" w:hAnsi="Calibri" w:cs="Calibri"/>
          <w:b/>
          <w:bCs/>
        </w:rPr>
        <w:t>Por</w:t>
      </w:r>
      <w:r w:rsidR="00D16FD2" w:rsidRPr="00254071">
        <w:rPr>
          <w:rFonts w:ascii="Calibri" w:hAnsi="Calibri" w:cs="Calibri"/>
          <w:b/>
          <w:bCs/>
        </w:rPr>
        <w:t>ting Numbers</w:t>
      </w:r>
    </w:p>
    <w:p w14:paraId="1E0B5678" w14:textId="611D2C64" w:rsidR="00D16FD2" w:rsidRPr="00254071" w:rsidRDefault="00D16FD2" w:rsidP="00D16FD2">
      <w:pPr>
        <w:rPr>
          <w:rFonts w:ascii="Calibri" w:hAnsi="Calibri" w:cs="Calibri"/>
        </w:rPr>
      </w:pPr>
      <w:r w:rsidRPr="00254071">
        <w:rPr>
          <w:rFonts w:ascii="Calibri" w:hAnsi="Calibri" w:cs="Calibri"/>
        </w:rPr>
        <w:t>Porting a phone number is the process of moving a phone number from one telephony service provider, or carrier</w:t>
      </w:r>
      <w:r w:rsidR="005420C4" w:rsidRPr="00254071">
        <w:rPr>
          <w:rFonts w:ascii="Calibri" w:hAnsi="Calibri" w:cs="Calibri"/>
        </w:rPr>
        <w:t xml:space="preserve"> or MSO/CATV provider </w:t>
      </w:r>
      <w:r w:rsidRPr="00254071">
        <w:rPr>
          <w:rFonts w:ascii="Calibri" w:hAnsi="Calibri" w:cs="Calibri"/>
        </w:rPr>
        <w:t>to another. Many businesses and organizations already have a</w:t>
      </w:r>
      <w:r w:rsidR="005420C4" w:rsidRPr="00254071">
        <w:rPr>
          <w:rFonts w:ascii="Calibri" w:hAnsi="Calibri" w:cs="Calibri"/>
        </w:rPr>
        <w:t xml:space="preserve">n </w:t>
      </w:r>
      <w:proofErr w:type="gramStart"/>
      <w:r w:rsidR="005420C4" w:rsidRPr="00254071">
        <w:rPr>
          <w:rFonts w:ascii="Calibri" w:hAnsi="Calibri" w:cs="Calibri"/>
        </w:rPr>
        <w:t xml:space="preserve">assigned </w:t>
      </w:r>
      <w:r w:rsidRPr="00254071">
        <w:rPr>
          <w:rFonts w:ascii="Calibri" w:hAnsi="Calibri" w:cs="Calibri"/>
        </w:rPr>
        <w:t xml:space="preserve"> phone</w:t>
      </w:r>
      <w:proofErr w:type="gramEnd"/>
      <w:r w:rsidRPr="00254071">
        <w:rPr>
          <w:rFonts w:ascii="Calibri" w:hAnsi="Calibri" w:cs="Calibri"/>
        </w:rPr>
        <w:t xml:space="preserve"> number </w:t>
      </w:r>
      <w:r w:rsidR="005420C4" w:rsidRPr="00254071">
        <w:rPr>
          <w:rFonts w:ascii="Calibri" w:hAnsi="Calibri" w:cs="Calibri"/>
        </w:rPr>
        <w:t xml:space="preserve">or trunk group </w:t>
      </w:r>
      <w:r w:rsidRPr="00254071">
        <w:rPr>
          <w:rFonts w:ascii="Calibri" w:hAnsi="Calibri" w:cs="Calibri"/>
        </w:rPr>
        <w:t>that is advertised to their customers, so changing this number would be disruptive.</w:t>
      </w:r>
    </w:p>
    <w:p w14:paraId="340100A0" w14:textId="77777777" w:rsidR="00D16FD2" w:rsidRPr="00254071" w:rsidRDefault="00D16FD2" w:rsidP="00D16FD2">
      <w:pPr>
        <w:rPr>
          <w:rFonts w:ascii="Calibri" w:hAnsi="Calibri" w:cs="Calibri"/>
        </w:rPr>
      </w:pPr>
    </w:p>
    <w:p w14:paraId="1856BECA" w14:textId="2581DB75" w:rsidR="00D16FD2" w:rsidRPr="00254071" w:rsidRDefault="00D16FD2" w:rsidP="00D16FD2">
      <w:pPr>
        <w:rPr>
          <w:rFonts w:ascii="Calibri" w:hAnsi="Calibri" w:cs="Calibri"/>
          <w:b/>
          <w:bCs/>
        </w:rPr>
      </w:pPr>
      <w:r w:rsidRPr="00254071">
        <w:rPr>
          <w:rFonts w:ascii="Calibri" w:hAnsi="Calibri" w:cs="Calibri"/>
        </w:rPr>
        <w:lastRenderedPageBreak/>
        <w:t>If you port a phone number from your current carrier to Amazon Connect, you can keep using the same phone number for your contact center. This helps to eliminate the need to update your business contact information</w:t>
      </w:r>
      <w:r w:rsidRPr="00254071">
        <w:rPr>
          <w:rFonts w:ascii="Calibri" w:hAnsi="Calibri" w:cs="Calibri"/>
          <w:b/>
          <w:bCs/>
        </w:rPr>
        <w:t>.</w:t>
      </w:r>
    </w:p>
    <w:p w14:paraId="4629394D" w14:textId="77777777" w:rsidR="007510C4" w:rsidRPr="00254071" w:rsidRDefault="007510C4" w:rsidP="00395FF5">
      <w:pPr>
        <w:rPr>
          <w:rFonts w:ascii="Calibri" w:hAnsi="Calibri" w:cs="Calibri"/>
          <w:b/>
          <w:bCs/>
        </w:rPr>
      </w:pPr>
    </w:p>
    <w:p w14:paraId="066BB286" w14:textId="4FF6B276" w:rsidR="00395FF5" w:rsidRPr="00254071" w:rsidRDefault="00CB47F8" w:rsidP="00395FF5">
      <w:pPr>
        <w:rPr>
          <w:rFonts w:ascii="Calibri" w:hAnsi="Calibri" w:cs="Calibri"/>
          <w:b/>
          <w:bCs/>
        </w:rPr>
      </w:pPr>
      <w:r w:rsidRPr="00254071">
        <w:rPr>
          <w:rFonts w:ascii="Calibri" w:hAnsi="Calibri" w:cs="Calibri"/>
          <w:b/>
          <w:bCs/>
        </w:rPr>
        <w:t>BYOC Bring Your Own Carrier</w:t>
      </w:r>
    </w:p>
    <w:p w14:paraId="23322920" w14:textId="1A4EBB77" w:rsidR="00267CAB" w:rsidRPr="00254071" w:rsidRDefault="00685CB1" w:rsidP="00F87E76">
      <w:pPr>
        <w:rPr>
          <w:rFonts w:ascii="Calibri" w:hAnsi="Calibri" w:cs="Calibri"/>
        </w:rPr>
      </w:pPr>
      <w:r w:rsidRPr="00254071">
        <w:rPr>
          <w:rFonts w:ascii="Calibri" w:hAnsi="Calibri" w:cs="Calibri"/>
        </w:rPr>
        <w:t xml:space="preserve">Bring your Own Carrier BYOC is a UC/CC/Collaboration </w:t>
      </w:r>
      <w:r w:rsidR="002308E3" w:rsidRPr="00254071">
        <w:rPr>
          <w:rFonts w:ascii="Calibri" w:hAnsi="Calibri" w:cs="Calibri"/>
        </w:rPr>
        <w:t>model that allows businesses to choose their own telecommunications carriers to power their Unified Communications as a Service (</w:t>
      </w:r>
      <w:proofErr w:type="spellStart"/>
      <w:r w:rsidR="002308E3" w:rsidRPr="00254071">
        <w:rPr>
          <w:rFonts w:ascii="Calibri" w:hAnsi="Calibri" w:cs="Calibri"/>
        </w:rPr>
        <w:t>UCaaS</w:t>
      </w:r>
      <w:proofErr w:type="spellEnd"/>
      <w:r w:rsidR="002308E3" w:rsidRPr="00254071">
        <w:rPr>
          <w:rFonts w:ascii="Calibri" w:hAnsi="Calibri" w:cs="Calibri"/>
        </w:rPr>
        <w:t>) or Contact Centre as a Service (</w:t>
      </w:r>
      <w:proofErr w:type="spellStart"/>
      <w:r w:rsidR="002308E3" w:rsidRPr="00254071">
        <w:rPr>
          <w:rFonts w:ascii="Calibri" w:hAnsi="Calibri" w:cs="Calibri"/>
        </w:rPr>
        <w:t>CCaaS</w:t>
      </w:r>
      <w:proofErr w:type="spellEnd"/>
      <w:r w:rsidR="002308E3" w:rsidRPr="00254071">
        <w:rPr>
          <w:rFonts w:ascii="Calibri" w:hAnsi="Calibri" w:cs="Calibri"/>
        </w:rPr>
        <w:t>). BYOC can help businesses save money, improve decision-making, and retain customers.</w:t>
      </w:r>
    </w:p>
    <w:p w14:paraId="71CF769B" w14:textId="3688100C" w:rsidR="00F87E76" w:rsidRPr="00F87E76" w:rsidRDefault="00F87E76" w:rsidP="00F87E76">
      <w:pPr>
        <w:rPr>
          <w:rFonts w:ascii="Calibri" w:hAnsi="Calibri" w:cs="Calibri"/>
        </w:rPr>
      </w:pPr>
      <w:r w:rsidRPr="00F87E76">
        <w:rPr>
          <w:rFonts w:ascii="Calibri" w:hAnsi="Calibri" w:cs="Calibri"/>
        </w:rPr>
        <w:t xml:space="preserve">Amazon Connect offers phone number hosting capabilities, but businesses often use multiple telephony providers. In these </w:t>
      </w:r>
      <w:r w:rsidR="00844683" w:rsidRPr="00254071">
        <w:rPr>
          <w:rFonts w:ascii="Calibri" w:hAnsi="Calibri" w:cs="Calibri"/>
        </w:rPr>
        <w:t xml:space="preserve">use case situations, </w:t>
      </w:r>
      <w:r w:rsidRPr="00F87E76">
        <w:rPr>
          <w:rFonts w:ascii="Calibri" w:hAnsi="Calibri" w:cs="Calibri"/>
        </w:rPr>
        <w:t xml:space="preserve">Amazon </w:t>
      </w:r>
      <w:proofErr w:type="spellStart"/>
      <w:r w:rsidRPr="00F87E76">
        <w:rPr>
          <w:rFonts w:ascii="Calibri" w:hAnsi="Calibri" w:cs="Calibri"/>
        </w:rPr>
        <w:t>Connect’s</w:t>
      </w:r>
      <w:proofErr w:type="spellEnd"/>
      <w:r w:rsidRPr="00F87E76">
        <w:rPr>
          <w:rFonts w:ascii="Calibri" w:hAnsi="Calibri" w:cs="Calibri"/>
        </w:rPr>
        <w:t xml:space="preserve"> documentation </w:t>
      </w:r>
      <w:r w:rsidR="00844683" w:rsidRPr="00254071">
        <w:rPr>
          <w:rFonts w:ascii="Calibri" w:hAnsi="Calibri" w:cs="Calibri"/>
        </w:rPr>
        <w:t>recommends t</w:t>
      </w:r>
      <w:r w:rsidRPr="00F87E76">
        <w:rPr>
          <w:rFonts w:ascii="Calibri" w:hAnsi="Calibri" w:cs="Calibri"/>
        </w:rPr>
        <w:t>he following configuration</w:t>
      </w:r>
      <w:r w:rsidR="00844683" w:rsidRPr="00254071">
        <w:rPr>
          <w:rFonts w:ascii="Calibri" w:hAnsi="Calibri" w:cs="Calibri"/>
        </w:rPr>
        <w:t>s</w:t>
      </w:r>
      <w:r w:rsidRPr="00F87E76">
        <w:rPr>
          <w:rFonts w:ascii="Calibri" w:hAnsi="Calibri" w:cs="Calibri"/>
        </w:rPr>
        <w:t>:</w:t>
      </w:r>
    </w:p>
    <w:p w14:paraId="3F0610CB" w14:textId="4E19B915" w:rsidR="00F87E76" w:rsidRPr="00F87E76" w:rsidRDefault="00F87E76" w:rsidP="00F87E76">
      <w:pPr>
        <w:numPr>
          <w:ilvl w:val="0"/>
          <w:numId w:val="3"/>
        </w:numPr>
        <w:rPr>
          <w:rFonts w:ascii="Calibri" w:hAnsi="Calibri" w:cs="Calibri"/>
        </w:rPr>
      </w:pPr>
      <w:r w:rsidRPr="00F87E76">
        <w:rPr>
          <w:rFonts w:ascii="Calibri" w:hAnsi="Calibri" w:cs="Calibri"/>
        </w:rPr>
        <w:t>Choose which platform handles the initial call, and route calls to the chosen contact center platform</w:t>
      </w:r>
      <w:r w:rsidR="00267CAB" w:rsidRPr="00254071">
        <w:rPr>
          <w:rFonts w:ascii="Calibri" w:hAnsi="Calibri" w:cs="Calibri"/>
        </w:rPr>
        <w:t xml:space="preserve"> </w:t>
      </w:r>
      <w:proofErr w:type="spellStart"/>
      <w:r w:rsidR="00267CAB" w:rsidRPr="00254071">
        <w:rPr>
          <w:rFonts w:ascii="Calibri" w:hAnsi="Calibri" w:cs="Calibri"/>
        </w:rPr>
        <w:t>ie</w:t>
      </w:r>
      <w:proofErr w:type="spellEnd"/>
      <w:r w:rsidR="00267CAB" w:rsidRPr="00254071">
        <w:rPr>
          <w:rFonts w:ascii="Calibri" w:hAnsi="Calibri" w:cs="Calibri"/>
        </w:rPr>
        <w:t>., IVR/VIVR, AWS Connect etc.</w:t>
      </w:r>
    </w:p>
    <w:p w14:paraId="66BF1895" w14:textId="7D85CF9B" w:rsidR="00F87E76" w:rsidRPr="00F87E76" w:rsidRDefault="00F87E76" w:rsidP="00F87E76">
      <w:pPr>
        <w:numPr>
          <w:ilvl w:val="0"/>
          <w:numId w:val="3"/>
        </w:numPr>
        <w:rPr>
          <w:rFonts w:ascii="Calibri" w:hAnsi="Calibri" w:cs="Calibri"/>
        </w:rPr>
      </w:pPr>
      <w:r w:rsidRPr="00F87E76">
        <w:rPr>
          <w:rFonts w:ascii="Calibri" w:hAnsi="Calibri" w:cs="Calibri"/>
        </w:rPr>
        <w:t>If an external platform manages call handling, configure it to route calls to a</w:t>
      </w:r>
      <w:r w:rsidR="00267CAB" w:rsidRPr="00254071">
        <w:rPr>
          <w:rFonts w:ascii="Calibri" w:hAnsi="Calibri" w:cs="Calibri"/>
        </w:rPr>
        <w:t>n assigned</w:t>
      </w:r>
      <w:r w:rsidRPr="00F87E76">
        <w:rPr>
          <w:rFonts w:ascii="Calibri" w:hAnsi="Calibri" w:cs="Calibri"/>
        </w:rPr>
        <w:t xml:space="preserve"> number claimed</w:t>
      </w:r>
      <w:r w:rsidR="00267CAB" w:rsidRPr="00254071">
        <w:rPr>
          <w:rFonts w:ascii="Calibri" w:hAnsi="Calibri" w:cs="Calibri"/>
        </w:rPr>
        <w:t xml:space="preserve">/assigned </w:t>
      </w:r>
      <w:r w:rsidRPr="00F87E76">
        <w:rPr>
          <w:rFonts w:ascii="Calibri" w:hAnsi="Calibri" w:cs="Calibri"/>
        </w:rPr>
        <w:t>in Amazon Connect</w:t>
      </w:r>
    </w:p>
    <w:p w14:paraId="4060F6DE" w14:textId="77777777" w:rsidR="00CB47F8" w:rsidRPr="00254071" w:rsidRDefault="00CB47F8" w:rsidP="00395FF5">
      <w:pPr>
        <w:rPr>
          <w:rFonts w:ascii="Calibri" w:hAnsi="Calibri" w:cs="Calibri"/>
          <w:b/>
          <w:bCs/>
        </w:rPr>
      </w:pPr>
    </w:p>
    <w:p w14:paraId="2BEF795F" w14:textId="77777777" w:rsidR="00395FF5" w:rsidRDefault="00395FF5" w:rsidP="00395FF5">
      <w:pPr>
        <w:rPr>
          <w:b/>
          <w:bCs/>
        </w:rPr>
      </w:pPr>
    </w:p>
    <w:p w14:paraId="0ADE1564" w14:textId="77777777" w:rsidR="00395FF5" w:rsidRDefault="00395FF5" w:rsidP="00395FF5">
      <w:pPr>
        <w:rPr>
          <w:b/>
          <w:bCs/>
        </w:rPr>
      </w:pPr>
    </w:p>
    <w:p w14:paraId="370E57CA" w14:textId="77777777" w:rsidR="00395FF5" w:rsidRDefault="00395FF5" w:rsidP="00395FF5">
      <w:pPr>
        <w:rPr>
          <w:b/>
          <w:bCs/>
        </w:rPr>
      </w:pPr>
    </w:p>
    <w:p w14:paraId="15F45B21" w14:textId="77777777" w:rsidR="00395FF5" w:rsidRDefault="00395FF5" w:rsidP="00395FF5">
      <w:pPr>
        <w:rPr>
          <w:b/>
          <w:bCs/>
        </w:rPr>
      </w:pPr>
    </w:p>
    <w:p w14:paraId="18F6008F" w14:textId="77777777" w:rsidR="00395FF5" w:rsidRDefault="00395FF5" w:rsidP="00395FF5">
      <w:pPr>
        <w:rPr>
          <w:b/>
          <w:bCs/>
        </w:rPr>
      </w:pPr>
    </w:p>
    <w:p w14:paraId="4E0332FA" w14:textId="77777777" w:rsidR="007510C4" w:rsidRDefault="007510C4" w:rsidP="00395FF5">
      <w:pPr>
        <w:rPr>
          <w:b/>
          <w:bCs/>
        </w:rPr>
      </w:pPr>
    </w:p>
    <w:p w14:paraId="61E9D256" w14:textId="77777777" w:rsidR="007510C4" w:rsidRDefault="007510C4" w:rsidP="00395FF5">
      <w:pPr>
        <w:rPr>
          <w:b/>
          <w:bCs/>
        </w:rPr>
      </w:pPr>
    </w:p>
    <w:p w14:paraId="76E0623A" w14:textId="77777777" w:rsidR="007510C4" w:rsidRDefault="007510C4" w:rsidP="00395FF5">
      <w:pPr>
        <w:rPr>
          <w:b/>
          <w:bCs/>
        </w:rPr>
      </w:pPr>
    </w:p>
    <w:p w14:paraId="4305795F" w14:textId="77777777" w:rsidR="007510C4" w:rsidRDefault="007510C4" w:rsidP="00395FF5">
      <w:pPr>
        <w:rPr>
          <w:b/>
          <w:bCs/>
        </w:rPr>
      </w:pPr>
    </w:p>
    <w:p w14:paraId="6A1E2A22" w14:textId="77777777" w:rsidR="007510C4" w:rsidRDefault="007510C4" w:rsidP="00395FF5">
      <w:pPr>
        <w:rPr>
          <w:b/>
          <w:bCs/>
        </w:rPr>
      </w:pPr>
    </w:p>
    <w:p w14:paraId="08F3996E" w14:textId="77777777" w:rsidR="007510C4" w:rsidRDefault="007510C4" w:rsidP="00395FF5">
      <w:pPr>
        <w:rPr>
          <w:b/>
          <w:bCs/>
        </w:rPr>
      </w:pPr>
    </w:p>
    <w:p w14:paraId="51DB17FC" w14:textId="77777777" w:rsidR="007510C4" w:rsidRDefault="007510C4" w:rsidP="00395FF5">
      <w:pPr>
        <w:rPr>
          <w:b/>
          <w:bCs/>
        </w:rPr>
      </w:pPr>
    </w:p>
    <w:p w14:paraId="664B0767" w14:textId="0451D167" w:rsidR="00395FF5" w:rsidRDefault="00395FF5" w:rsidP="00395FF5">
      <w:pPr>
        <w:rPr>
          <w:b/>
          <w:bCs/>
        </w:rPr>
      </w:pPr>
      <w:r w:rsidRPr="00395FF5">
        <w:rPr>
          <w:b/>
          <w:bCs/>
        </w:rPr>
        <w:lastRenderedPageBreak/>
        <w:t>Section 4.1.2 AWS Connect/Interconnect (Line-Side including Omni-Digital Services)</w:t>
      </w:r>
    </w:p>
    <w:p w14:paraId="2DF101C6" w14:textId="77777777" w:rsidR="00395FF5" w:rsidRDefault="00395FF5" w:rsidP="00395FF5">
      <w:pPr>
        <w:rPr>
          <w:b/>
          <w:bCs/>
        </w:rPr>
      </w:pPr>
    </w:p>
    <w:p w14:paraId="06F880C3" w14:textId="2145F91E" w:rsidR="00395FF5" w:rsidRPr="00395FF5" w:rsidRDefault="00395FF5" w:rsidP="00395FF5">
      <w:pPr>
        <w:rPr>
          <w:b/>
          <w:bCs/>
        </w:rPr>
      </w:pPr>
      <w:r>
        <w:rPr>
          <w:b/>
          <w:bCs/>
          <w:noProof/>
        </w:rPr>
        <w:drawing>
          <wp:inline distT="0" distB="0" distL="0" distR="0" wp14:anchorId="1472C041" wp14:editId="66CC93E6">
            <wp:extent cx="5943600" cy="3891280"/>
            <wp:effectExtent l="0" t="0" r="0" b="0"/>
            <wp:docPr id="209682982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29823"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891280"/>
                    </a:xfrm>
                    <a:prstGeom prst="rect">
                      <a:avLst/>
                    </a:prstGeom>
                  </pic:spPr>
                </pic:pic>
              </a:graphicData>
            </a:graphic>
          </wp:inline>
        </w:drawing>
      </w:r>
    </w:p>
    <w:p w14:paraId="5B9C1E34" w14:textId="77777777" w:rsidR="00395FF5" w:rsidRDefault="00395FF5" w:rsidP="00395FF5"/>
    <w:p w14:paraId="01F5DAE9" w14:textId="3664FF1F" w:rsidR="00395FF5" w:rsidRPr="00254071" w:rsidRDefault="00395FF5" w:rsidP="00395FF5">
      <w:pPr>
        <w:rPr>
          <w:rFonts w:ascii="Calibri" w:hAnsi="Calibri" w:cs="Calibri"/>
        </w:rPr>
      </w:pPr>
      <w:r w:rsidRPr="00254071">
        <w:rPr>
          <w:rFonts w:ascii="Calibri" w:hAnsi="Calibri" w:cs="Calibri"/>
        </w:rPr>
        <w:t xml:space="preserve">Traditional VoIP solutions require you to allow both inbound and outbound for specific UDP port ranges and IPs, such as </w:t>
      </w:r>
      <w:r w:rsidRPr="00254071">
        <w:rPr>
          <w:rFonts w:ascii="Calibri" w:hAnsi="Calibri" w:cs="Calibri"/>
        </w:rPr>
        <w:t xml:space="preserve">port </w:t>
      </w:r>
      <w:r w:rsidRPr="00254071">
        <w:rPr>
          <w:rFonts w:ascii="Calibri" w:hAnsi="Calibri" w:cs="Calibri"/>
        </w:rPr>
        <w:t xml:space="preserve">80 and 443. These solutions also apply to TCP. </w:t>
      </w:r>
      <w:r w:rsidRPr="00254071">
        <w:rPr>
          <w:rFonts w:ascii="Calibri" w:hAnsi="Calibri" w:cs="Calibri"/>
        </w:rPr>
        <w:t xml:space="preserve"> </w:t>
      </w:r>
      <w:r w:rsidRPr="00254071">
        <w:rPr>
          <w:rFonts w:ascii="Calibri" w:hAnsi="Calibri" w:cs="Calibri"/>
        </w:rPr>
        <w:t xml:space="preserve">In comparison, the network requirements for </w:t>
      </w:r>
      <w:r w:rsidRPr="00254071">
        <w:rPr>
          <w:rFonts w:ascii="Calibri" w:hAnsi="Calibri" w:cs="Calibri"/>
        </w:rPr>
        <w:t xml:space="preserve">utilizing </w:t>
      </w:r>
      <w:proofErr w:type="gramStart"/>
      <w:r w:rsidRPr="00254071">
        <w:rPr>
          <w:rFonts w:ascii="Calibri" w:hAnsi="Calibri" w:cs="Calibri"/>
        </w:rPr>
        <w:t xml:space="preserve">CCP </w:t>
      </w:r>
      <w:r w:rsidRPr="00254071">
        <w:rPr>
          <w:rFonts w:ascii="Calibri" w:hAnsi="Calibri" w:cs="Calibri"/>
        </w:rPr>
        <w:t xml:space="preserve"> the</w:t>
      </w:r>
      <w:proofErr w:type="gramEnd"/>
      <w:r w:rsidRPr="00254071">
        <w:rPr>
          <w:rFonts w:ascii="Calibri" w:hAnsi="Calibri" w:cs="Calibri"/>
        </w:rPr>
        <w:t xml:space="preserve"> Contact Control Panel with a softphone are less intrusive. You can establish persistent outbound send/receive connections through your web browser. </w:t>
      </w:r>
      <w:r w:rsidRPr="00254071">
        <w:rPr>
          <w:rFonts w:ascii="Calibri" w:hAnsi="Calibri" w:cs="Calibri"/>
        </w:rPr>
        <w:t xml:space="preserve"> </w:t>
      </w:r>
      <w:r w:rsidRPr="00254071">
        <w:rPr>
          <w:rFonts w:ascii="Calibri" w:hAnsi="Calibri" w:cs="Calibri"/>
        </w:rPr>
        <w:t>As a result, you don't need to open a client-side port to listen for inbound traffic.</w:t>
      </w:r>
    </w:p>
    <w:p w14:paraId="0B27171E" w14:textId="77777777" w:rsidR="00110415" w:rsidRPr="00254071" w:rsidRDefault="00110415" w:rsidP="00110415">
      <w:pPr>
        <w:rPr>
          <w:rFonts w:ascii="Calibri" w:hAnsi="Calibri" w:cs="Calibri"/>
          <w:b/>
          <w:bCs/>
        </w:rPr>
      </w:pPr>
    </w:p>
    <w:p w14:paraId="3F47B615" w14:textId="77777777" w:rsidR="00110415" w:rsidRPr="00254071" w:rsidRDefault="00110415" w:rsidP="00110415">
      <w:pPr>
        <w:rPr>
          <w:rFonts w:ascii="Calibri" w:hAnsi="Calibri" w:cs="Calibri"/>
          <w:b/>
          <w:bCs/>
        </w:rPr>
      </w:pPr>
    </w:p>
    <w:p w14:paraId="3A63170B" w14:textId="77777777" w:rsidR="00110415" w:rsidRPr="00254071" w:rsidRDefault="00110415" w:rsidP="00110415">
      <w:pPr>
        <w:rPr>
          <w:rFonts w:ascii="Calibri" w:hAnsi="Calibri" w:cs="Calibri"/>
          <w:b/>
          <w:bCs/>
        </w:rPr>
      </w:pPr>
    </w:p>
    <w:p w14:paraId="3CF6ADBA" w14:textId="77777777" w:rsidR="00110415" w:rsidRPr="00254071" w:rsidRDefault="00110415" w:rsidP="00110415">
      <w:pPr>
        <w:rPr>
          <w:rFonts w:ascii="Calibri" w:hAnsi="Calibri" w:cs="Calibri"/>
          <w:b/>
          <w:bCs/>
        </w:rPr>
      </w:pPr>
    </w:p>
    <w:p w14:paraId="13D2CBAA" w14:textId="77777777" w:rsidR="00110415" w:rsidRPr="00254071" w:rsidRDefault="00110415" w:rsidP="00110415">
      <w:pPr>
        <w:rPr>
          <w:rFonts w:ascii="Calibri" w:hAnsi="Calibri" w:cs="Calibri"/>
          <w:b/>
          <w:bCs/>
        </w:rPr>
      </w:pPr>
    </w:p>
    <w:p w14:paraId="301FC4DE" w14:textId="77777777" w:rsidR="007510C4" w:rsidRPr="00254071" w:rsidRDefault="007510C4" w:rsidP="00110415">
      <w:pPr>
        <w:rPr>
          <w:rFonts w:ascii="Calibri" w:hAnsi="Calibri" w:cs="Calibri"/>
          <w:b/>
          <w:bCs/>
        </w:rPr>
      </w:pPr>
    </w:p>
    <w:p w14:paraId="4A8C4782" w14:textId="77777777" w:rsidR="007510C4" w:rsidRPr="00254071" w:rsidRDefault="007510C4" w:rsidP="00110415">
      <w:pPr>
        <w:rPr>
          <w:rFonts w:ascii="Calibri" w:hAnsi="Calibri" w:cs="Calibri"/>
          <w:b/>
          <w:bCs/>
        </w:rPr>
      </w:pPr>
    </w:p>
    <w:p w14:paraId="5E7F51F5" w14:textId="4DD048F9" w:rsidR="00110415" w:rsidRPr="00110415" w:rsidRDefault="00110415" w:rsidP="00110415">
      <w:pPr>
        <w:rPr>
          <w:rFonts w:ascii="Calibri" w:hAnsi="Calibri" w:cs="Calibri"/>
          <w:b/>
          <w:bCs/>
        </w:rPr>
      </w:pPr>
      <w:r w:rsidRPr="00110415">
        <w:rPr>
          <w:rFonts w:ascii="Calibri" w:hAnsi="Calibri" w:cs="Calibri"/>
          <w:b/>
          <w:bCs/>
        </w:rPr>
        <w:t xml:space="preserve">Port and </w:t>
      </w:r>
      <w:r w:rsidRPr="00254071">
        <w:rPr>
          <w:rFonts w:ascii="Calibri" w:hAnsi="Calibri" w:cs="Calibri"/>
          <w:b/>
          <w:bCs/>
        </w:rPr>
        <w:t>P</w:t>
      </w:r>
      <w:r w:rsidRPr="00110415">
        <w:rPr>
          <w:rFonts w:ascii="Calibri" w:hAnsi="Calibri" w:cs="Calibri"/>
          <w:b/>
          <w:bCs/>
        </w:rPr>
        <w:t xml:space="preserve">rotocol </w:t>
      </w:r>
      <w:r w:rsidRPr="00254071">
        <w:rPr>
          <w:rFonts w:ascii="Calibri" w:hAnsi="Calibri" w:cs="Calibri"/>
          <w:b/>
          <w:bCs/>
        </w:rPr>
        <w:t>C</w:t>
      </w:r>
      <w:r w:rsidRPr="00110415">
        <w:rPr>
          <w:rFonts w:ascii="Calibri" w:hAnsi="Calibri" w:cs="Calibri"/>
          <w:b/>
          <w:bCs/>
        </w:rPr>
        <w:t>onsiderations</w:t>
      </w:r>
    </w:p>
    <w:p w14:paraId="5577FAB2" w14:textId="77777777" w:rsidR="00110415" w:rsidRPr="00110415" w:rsidRDefault="00110415" w:rsidP="00110415">
      <w:pPr>
        <w:rPr>
          <w:rFonts w:ascii="Calibri" w:hAnsi="Calibri" w:cs="Calibri"/>
        </w:rPr>
      </w:pPr>
      <w:r w:rsidRPr="00110415">
        <w:rPr>
          <w:rFonts w:ascii="Calibri" w:hAnsi="Calibri" w:cs="Calibri"/>
        </w:rPr>
        <w:t>Consider the following when implementing your network configuration changes for Amazon Connect:</w:t>
      </w:r>
    </w:p>
    <w:p w14:paraId="76D95E92" w14:textId="77777777" w:rsidR="00110415" w:rsidRPr="00110415" w:rsidRDefault="00110415" w:rsidP="00110415">
      <w:pPr>
        <w:numPr>
          <w:ilvl w:val="0"/>
          <w:numId w:val="2"/>
        </w:numPr>
        <w:rPr>
          <w:rFonts w:ascii="Calibri" w:hAnsi="Calibri" w:cs="Calibri"/>
        </w:rPr>
      </w:pPr>
      <w:r w:rsidRPr="00110415">
        <w:rPr>
          <w:rFonts w:ascii="Calibri" w:hAnsi="Calibri" w:cs="Calibri"/>
        </w:rPr>
        <w:t>You need to allow traffic for all addresses and ranges for the Region in which you created your Amazon Connect instance.</w:t>
      </w:r>
    </w:p>
    <w:p w14:paraId="0C0DF410" w14:textId="77777777" w:rsidR="00110415" w:rsidRPr="00110415" w:rsidRDefault="00110415" w:rsidP="00110415">
      <w:pPr>
        <w:numPr>
          <w:ilvl w:val="0"/>
          <w:numId w:val="2"/>
        </w:numPr>
        <w:rPr>
          <w:rFonts w:ascii="Calibri" w:hAnsi="Calibri" w:cs="Calibri"/>
        </w:rPr>
      </w:pPr>
      <w:r w:rsidRPr="00110415">
        <w:rPr>
          <w:rFonts w:ascii="Calibri" w:hAnsi="Calibri" w:cs="Calibri"/>
        </w:rPr>
        <w:t xml:space="preserve">If you are using a proxy or firewall between the CCP and Amazon Connect, increase the SSL certificate cache timeout to cover the duration of an entire shift for your agents, </w:t>
      </w:r>
      <w:proofErr w:type="gramStart"/>
      <w:r w:rsidRPr="00110415">
        <w:rPr>
          <w:rFonts w:ascii="Calibri" w:hAnsi="Calibri" w:cs="Calibri"/>
        </w:rPr>
        <w:t>Do</w:t>
      </w:r>
      <w:proofErr w:type="gramEnd"/>
      <w:r w:rsidRPr="00110415">
        <w:rPr>
          <w:rFonts w:ascii="Calibri" w:hAnsi="Calibri" w:cs="Calibri"/>
        </w:rPr>
        <w:t xml:space="preserve"> this to avoid connectivity issues with certificate renewals during their scheduled working time. For example, if your agents are scheduled to work </w:t>
      </w:r>
      <w:proofErr w:type="gramStart"/>
      <w:r w:rsidRPr="00110415">
        <w:rPr>
          <w:rFonts w:ascii="Calibri" w:hAnsi="Calibri" w:cs="Calibri"/>
        </w:rPr>
        <w:t>8 hour</w:t>
      </w:r>
      <w:proofErr w:type="gramEnd"/>
      <w:r w:rsidRPr="00110415">
        <w:rPr>
          <w:rFonts w:ascii="Calibri" w:hAnsi="Calibri" w:cs="Calibri"/>
        </w:rPr>
        <w:t xml:space="preserve"> shifts that include breaks, increase the interval to 8 hours plus time for breaks and lunch.</w:t>
      </w:r>
    </w:p>
    <w:p w14:paraId="0E58C862" w14:textId="77777777" w:rsidR="00110415" w:rsidRPr="00110415" w:rsidRDefault="00110415" w:rsidP="00110415">
      <w:pPr>
        <w:numPr>
          <w:ilvl w:val="0"/>
          <w:numId w:val="2"/>
        </w:numPr>
        <w:rPr>
          <w:rFonts w:ascii="Calibri" w:hAnsi="Calibri" w:cs="Calibri"/>
        </w:rPr>
      </w:pPr>
      <w:r w:rsidRPr="00110415">
        <w:rPr>
          <w:rFonts w:ascii="Calibri" w:hAnsi="Calibri" w:cs="Calibri"/>
        </w:rPr>
        <w:t xml:space="preserve">When opening ports, Amazon EC2 and Amazon Connect require only the ports for endpoints in the same Region as your instance. CloudFront, however, serves static content from an edge location that has the lowest latency in relation to where your agents are located. IP range allowlists for CloudFront are global and require all IP ranges associated with "service": "CLOUDFRONT" in </w:t>
      </w:r>
      <w:proofErr w:type="spellStart"/>
      <w:r w:rsidRPr="00110415">
        <w:rPr>
          <w:rFonts w:ascii="Calibri" w:hAnsi="Calibri" w:cs="Calibri"/>
        </w:rPr>
        <w:t>ip-</w:t>
      </w:r>
      <w:proofErr w:type="gramStart"/>
      <w:r w:rsidRPr="00110415">
        <w:rPr>
          <w:rFonts w:ascii="Calibri" w:hAnsi="Calibri" w:cs="Calibri"/>
        </w:rPr>
        <w:t>ranges.json</w:t>
      </w:r>
      <w:proofErr w:type="spellEnd"/>
      <w:proofErr w:type="gramEnd"/>
      <w:r w:rsidRPr="00110415">
        <w:rPr>
          <w:rFonts w:ascii="Calibri" w:hAnsi="Calibri" w:cs="Calibri"/>
        </w:rPr>
        <w:t>.</w:t>
      </w:r>
    </w:p>
    <w:p w14:paraId="7F0BFE69" w14:textId="77777777" w:rsidR="00110415" w:rsidRPr="00110415" w:rsidRDefault="00110415" w:rsidP="00110415">
      <w:pPr>
        <w:numPr>
          <w:ilvl w:val="0"/>
          <w:numId w:val="2"/>
        </w:numPr>
        <w:rPr>
          <w:rFonts w:ascii="Calibri" w:hAnsi="Calibri" w:cs="Calibri"/>
        </w:rPr>
      </w:pPr>
      <w:r w:rsidRPr="00110415">
        <w:rPr>
          <w:rFonts w:ascii="Calibri" w:hAnsi="Calibri" w:cs="Calibri"/>
        </w:rPr>
        <w:t xml:space="preserve">Once </w:t>
      </w:r>
      <w:proofErr w:type="spellStart"/>
      <w:r w:rsidRPr="00110415">
        <w:rPr>
          <w:rFonts w:ascii="Calibri" w:hAnsi="Calibri" w:cs="Calibri"/>
        </w:rPr>
        <w:t>ip-</w:t>
      </w:r>
      <w:proofErr w:type="gramStart"/>
      <w:r w:rsidRPr="00110415">
        <w:rPr>
          <w:rFonts w:ascii="Calibri" w:hAnsi="Calibri" w:cs="Calibri"/>
        </w:rPr>
        <w:t>ranges.json</w:t>
      </w:r>
      <w:proofErr w:type="spellEnd"/>
      <w:proofErr w:type="gramEnd"/>
      <w:r w:rsidRPr="00110415">
        <w:rPr>
          <w:rFonts w:ascii="Calibri" w:hAnsi="Calibri" w:cs="Calibri"/>
        </w:rPr>
        <w:t xml:space="preserve"> is updated, the associated AWS service will begin using the updated IP ranges after 30 days. To avoid intermittent connectivity issues when the service begins routing traffic to the new IP ranges, be sure to add the new IP ranges to your allowlist, within 30 days from the time they were added to </w:t>
      </w:r>
      <w:proofErr w:type="spellStart"/>
      <w:r w:rsidRPr="00110415">
        <w:rPr>
          <w:rFonts w:ascii="Calibri" w:hAnsi="Calibri" w:cs="Calibri"/>
        </w:rPr>
        <w:t>ip-</w:t>
      </w:r>
      <w:proofErr w:type="gramStart"/>
      <w:r w:rsidRPr="00110415">
        <w:rPr>
          <w:rFonts w:ascii="Calibri" w:hAnsi="Calibri" w:cs="Calibri"/>
        </w:rPr>
        <w:t>ranges.json</w:t>
      </w:r>
      <w:proofErr w:type="spellEnd"/>
      <w:proofErr w:type="gramEnd"/>
      <w:r w:rsidRPr="00110415">
        <w:rPr>
          <w:rFonts w:ascii="Calibri" w:hAnsi="Calibri" w:cs="Calibri"/>
        </w:rPr>
        <w:t>.</w:t>
      </w:r>
    </w:p>
    <w:p w14:paraId="0A2C05CC" w14:textId="77777777" w:rsidR="00110415" w:rsidRPr="00110415" w:rsidRDefault="00110415" w:rsidP="00110415">
      <w:pPr>
        <w:numPr>
          <w:ilvl w:val="0"/>
          <w:numId w:val="2"/>
        </w:numPr>
        <w:rPr>
          <w:rFonts w:ascii="Calibri" w:hAnsi="Calibri" w:cs="Calibri"/>
        </w:rPr>
      </w:pPr>
      <w:r w:rsidRPr="00110415">
        <w:rPr>
          <w:rFonts w:ascii="Calibri" w:hAnsi="Calibri" w:cs="Calibri"/>
        </w:rPr>
        <w:t>If you are using a custom CCP with the Amazon Connect Streams API, you can create a media-less CCP that does not require opening ports for communication with Amazon Connect, but still requires ports opened for communication with Amazon EC2 and CloudFro</w:t>
      </w:r>
    </w:p>
    <w:p w14:paraId="404495FF" w14:textId="77777777" w:rsidR="00395FF5" w:rsidRPr="00254071" w:rsidRDefault="00395FF5" w:rsidP="00395FF5">
      <w:pPr>
        <w:rPr>
          <w:rFonts w:ascii="Calibri" w:hAnsi="Calibri" w:cs="Calibri"/>
        </w:rPr>
      </w:pPr>
    </w:p>
    <w:p w14:paraId="15BEABDF" w14:textId="77777777" w:rsidR="00110415" w:rsidRPr="00254071" w:rsidRDefault="00110415" w:rsidP="00395FF5">
      <w:pPr>
        <w:rPr>
          <w:rFonts w:ascii="Calibri" w:hAnsi="Calibri" w:cs="Calibri"/>
        </w:rPr>
      </w:pPr>
    </w:p>
    <w:p w14:paraId="2242970C" w14:textId="77777777" w:rsidR="009A04C9" w:rsidRPr="00254071" w:rsidRDefault="009A04C9" w:rsidP="009A04C9">
      <w:pPr>
        <w:rPr>
          <w:rFonts w:ascii="Calibri" w:hAnsi="Calibri" w:cs="Calibri"/>
        </w:rPr>
      </w:pPr>
    </w:p>
    <w:p w14:paraId="2484337D" w14:textId="77777777" w:rsidR="009A04C9" w:rsidRPr="00254071" w:rsidRDefault="009A04C9" w:rsidP="009A04C9">
      <w:pPr>
        <w:rPr>
          <w:rFonts w:ascii="Calibri" w:hAnsi="Calibri" w:cs="Calibri"/>
        </w:rPr>
      </w:pPr>
    </w:p>
    <w:p w14:paraId="522F8D84" w14:textId="77777777" w:rsidR="009A04C9" w:rsidRDefault="009A04C9" w:rsidP="009A04C9"/>
    <w:p w14:paraId="64AEC8CC" w14:textId="77777777" w:rsidR="009A04C9" w:rsidRDefault="009A04C9" w:rsidP="009A04C9"/>
    <w:p w14:paraId="7F6CCF1D" w14:textId="77777777" w:rsidR="009A04C9" w:rsidRDefault="009A04C9"/>
    <w:p w14:paraId="63E4E111" w14:textId="77777777" w:rsidR="009A04C9" w:rsidRDefault="009A04C9"/>
    <w:sectPr w:rsidR="009A0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4225B"/>
    <w:multiLevelType w:val="multilevel"/>
    <w:tmpl w:val="776E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4068D4"/>
    <w:multiLevelType w:val="hybridMultilevel"/>
    <w:tmpl w:val="6CDCAB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1B2F03"/>
    <w:multiLevelType w:val="multilevel"/>
    <w:tmpl w:val="79A2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349957">
    <w:abstractNumId w:val="1"/>
  </w:num>
  <w:num w:numId="2" w16cid:durableId="745302626">
    <w:abstractNumId w:val="0"/>
  </w:num>
  <w:num w:numId="3" w16cid:durableId="570819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4C9"/>
    <w:rsid w:val="000A19CC"/>
    <w:rsid w:val="000E7B31"/>
    <w:rsid w:val="00110415"/>
    <w:rsid w:val="002308E3"/>
    <w:rsid w:val="00254071"/>
    <w:rsid w:val="00267CAB"/>
    <w:rsid w:val="00395FF5"/>
    <w:rsid w:val="004536D3"/>
    <w:rsid w:val="005420C4"/>
    <w:rsid w:val="00685CB1"/>
    <w:rsid w:val="007510C4"/>
    <w:rsid w:val="007B4DDF"/>
    <w:rsid w:val="008252EC"/>
    <w:rsid w:val="00844683"/>
    <w:rsid w:val="009A04C9"/>
    <w:rsid w:val="00C93A3C"/>
    <w:rsid w:val="00CB47F8"/>
    <w:rsid w:val="00D16FD2"/>
    <w:rsid w:val="00F87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09629"/>
  <w15:chartTrackingRefBased/>
  <w15:docId w15:val="{54005B23-FE21-4E69-8EE4-1C8A418A5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4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04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4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4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4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4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4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4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4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4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4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4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4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4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4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4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4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4C9"/>
    <w:rPr>
      <w:rFonts w:eastAsiaTheme="majorEastAsia" w:cstheme="majorBidi"/>
      <w:color w:val="272727" w:themeColor="text1" w:themeTint="D8"/>
    </w:rPr>
  </w:style>
  <w:style w:type="paragraph" w:styleId="Title">
    <w:name w:val="Title"/>
    <w:basedOn w:val="Normal"/>
    <w:next w:val="Normal"/>
    <w:link w:val="TitleChar"/>
    <w:uiPriority w:val="10"/>
    <w:qFormat/>
    <w:rsid w:val="009A04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4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4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4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4C9"/>
    <w:pPr>
      <w:spacing w:before="160"/>
      <w:jc w:val="center"/>
    </w:pPr>
    <w:rPr>
      <w:i/>
      <w:iCs/>
      <w:color w:val="404040" w:themeColor="text1" w:themeTint="BF"/>
    </w:rPr>
  </w:style>
  <w:style w:type="character" w:customStyle="1" w:styleId="QuoteChar">
    <w:name w:val="Quote Char"/>
    <w:basedOn w:val="DefaultParagraphFont"/>
    <w:link w:val="Quote"/>
    <w:uiPriority w:val="29"/>
    <w:rsid w:val="009A04C9"/>
    <w:rPr>
      <w:i/>
      <w:iCs/>
      <w:color w:val="404040" w:themeColor="text1" w:themeTint="BF"/>
    </w:rPr>
  </w:style>
  <w:style w:type="paragraph" w:styleId="ListParagraph">
    <w:name w:val="List Paragraph"/>
    <w:basedOn w:val="Normal"/>
    <w:uiPriority w:val="34"/>
    <w:qFormat/>
    <w:rsid w:val="009A04C9"/>
    <w:pPr>
      <w:ind w:left="720"/>
      <w:contextualSpacing/>
    </w:pPr>
  </w:style>
  <w:style w:type="character" w:styleId="IntenseEmphasis">
    <w:name w:val="Intense Emphasis"/>
    <w:basedOn w:val="DefaultParagraphFont"/>
    <w:uiPriority w:val="21"/>
    <w:qFormat/>
    <w:rsid w:val="009A04C9"/>
    <w:rPr>
      <w:i/>
      <w:iCs/>
      <w:color w:val="0F4761" w:themeColor="accent1" w:themeShade="BF"/>
    </w:rPr>
  </w:style>
  <w:style w:type="paragraph" w:styleId="IntenseQuote">
    <w:name w:val="Intense Quote"/>
    <w:basedOn w:val="Normal"/>
    <w:next w:val="Normal"/>
    <w:link w:val="IntenseQuoteChar"/>
    <w:uiPriority w:val="30"/>
    <w:qFormat/>
    <w:rsid w:val="009A04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4C9"/>
    <w:rPr>
      <w:i/>
      <w:iCs/>
      <w:color w:val="0F4761" w:themeColor="accent1" w:themeShade="BF"/>
    </w:rPr>
  </w:style>
  <w:style w:type="character" w:styleId="IntenseReference">
    <w:name w:val="Intense Reference"/>
    <w:basedOn w:val="DefaultParagraphFont"/>
    <w:uiPriority w:val="32"/>
    <w:qFormat/>
    <w:rsid w:val="009A04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418858">
      <w:bodyDiv w:val="1"/>
      <w:marLeft w:val="0"/>
      <w:marRight w:val="0"/>
      <w:marTop w:val="0"/>
      <w:marBottom w:val="0"/>
      <w:divBdr>
        <w:top w:val="none" w:sz="0" w:space="0" w:color="auto"/>
        <w:left w:val="none" w:sz="0" w:space="0" w:color="auto"/>
        <w:bottom w:val="none" w:sz="0" w:space="0" w:color="auto"/>
        <w:right w:val="none" w:sz="0" w:space="0" w:color="auto"/>
      </w:divBdr>
      <w:divsChild>
        <w:div w:id="1845046630">
          <w:marLeft w:val="0"/>
          <w:marRight w:val="0"/>
          <w:marTop w:val="0"/>
          <w:marBottom w:val="150"/>
          <w:divBdr>
            <w:top w:val="none" w:sz="0" w:space="0" w:color="auto"/>
            <w:left w:val="none" w:sz="0" w:space="0" w:color="auto"/>
            <w:bottom w:val="none" w:sz="0" w:space="0" w:color="auto"/>
            <w:right w:val="none" w:sz="0" w:space="0" w:color="auto"/>
          </w:divBdr>
        </w:div>
      </w:divsChild>
    </w:div>
    <w:div w:id="124958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dequiroz</dc:creator>
  <cp:keywords/>
  <dc:description/>
  <cp:lastModifiedBy>ray dequiroz</cp:lastModifiedBy>
  <cp:revision>2</cp:revision>
  <dcterms:created xsi:type="dcterms:W3CDTF">2025-01-02T17:06:00Z</dcterms:created>
  <dcterms:modified xsi:type="dcterms:W3CDTF">2025-01-02T17:06:00Z</dcterms:modified>
</cp:coreProperties>
</file>