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B23A5" w14:textId="0051C888" w:rsidR="00972F2C" w:rsidRDefault="00972F2C">
      <w:r w:rsidRPr="00972F2C">
        <w:t>Curso.</w:t>
      </w:r>
      <w:r>
        <w:t xml:space="preserve"> “Aplicaciones de Inteligencia Artificial para Gestión de Portafolios”</w:t>
      </w:r>
    </w:p>
    <w:p w14:paraId="7B834772" w14:textId="09F5D8C0" w:rsidR="00972F2C" w:rsidRPr="00972F2C" w:rsidRDefault="00972F2C">
      <w:r w:rsidRPr="00972F2C">
        <w:t>Instructores:</w:t>
      </w:r>
      <w:r>
        <w:t xml:space="preserve"> Jorge Esteban Camargo Forero y Antonio Candia Torres. </w:t>
      </w:r>
    </w:p>
    <w:p w14:paraId="4B863840" w14:textId="4B31365B" w:rsidR="00E22202" w:rsidRDefault="00972F2C">
      <w:r>
        <w:t xml:space="preserve">Iteraciones: Algoritmo de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Parity</w:t>
      </w:r>
      <w:proofErr w:type="spellEnd"/>
      <w:r>
        <w:t xml:space="preserve">. </w:t>
      </w:r>
    </w:p>
    <w:p w14:paraId="0BDCEE0A" w14:textId="77777777" w:rsidR="00972F2C" w:rsidRDefault="00972F2C"/>
    <w:p w14:paraId="44494F32" w14:textId="77777777" w:rsidR="00BA3710" w:rsidRPr="00616E54" w:rsidRDefault="00BA3710" w:rsidP="00BA3710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616E54">
        <w:rPr>
          <w:rFonts w:eastAsiaTheme="minorEastAsia"/>
          <w:b/>
          <w:bCs/>
        </w:rPr>
        <w:t>Inicialización.</w:t>
      </w:r>
    </w:p>
    <w:p w14:paraId="2457778E" w14:textId="319B8A6E" w:rsidR="00BA3710" w:rsidRDefault="00BA3710" w:rsidP="00D60634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616E54">
        <w:rPr>
          <w:rFonts w:eastAsiaTheme="minorEastAsia"/>
        </w:rPr>
        <w:t>Configura</w:t>
      </w:r>
      <w:r w:rsidR="006C7807">
        <w:rPr>
          <w:rFonts w:eastAsiaTheme="minorEastAsia"/>
        </w:rPr>
        <w:t>r</w:t>
      </w:r>
      <w:r w:rsidRPr="00616E54">
        <w:rPr>
          <w:rFonts w:eastAsiaTheme="minorEastAsia"/>
        </w:rPr>
        <w:t xml:space="preserve"> un conjunto de conjuntos donde llamado </w:t>
      </w:r>
      <m:oMath>
        <m:r>
          <w:rPr>
            <w:rFonts w:ascii="Cambria Math" w:eastAsiaTheme="minorEastAsia" w:hAnsi="Cambria Math"/>
          </w:rPr>
          <m:t>L</m:t>
        </m:r>
      </m:oMath>
      <w:r w:rsidRPr="00616E54">
        <w:rPr>
          <w:rFonts w:eastAsiaTheme="minorEastAsia"/>
        </w:rPr>
        <w:t xml:space="preserve">, inicialmente </w:t>
      </w:r>
      <m:oMath>
        <m:r>
          <w:rPr>
            <w:rFonts w:ascii="Cambria Math" w:eastAsiaTheme="minorEastAsia" w:hAnsi="Cambria Math"/>
          </w:rPr>
          <m:t>L</m:t>
        </m:r>
      </m:oMath>
      <w:r w:rsidRPr="00616E54">
        <w:rPr>
          <w:rFonts w:eastAsiaTheme="minorEastAsia"/>
        </w:rPr>
        <w:t xml:space="preserve"> estará conformando por solo un conjunto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16E54">
        <w:rPr>
          <w:rFonts w:eastAsiaTheme="minorEastAsia"/>
        </w:rPr>
        <w:t xml:space="preserve"> que contiene todos los activos desde el 1 hasta el N </w:t>
      </w:r>
      <m:oMath>
        <m:r>
          <w:rPr>
            <w:rFonts w:ascii="Cambria Math" w:eastAsiaTheme="minorEastAsia" w:hAnsi="Cambria Math"/>
          </w:rPr>
          <m:t>{1, 2, …, N}</m:t>
        </m:r>
      </m:oMath>
      <w:r w:rsidRPr="00616E54">
        <w:rPr>
          <w:rFonts w:eastAsiaTheme="minorEastAsia"/>
        </w:rPr>
        <w:t xml:space="preserve">. </w:t>
      </w:r>
    </w:p>
    <w:p w14:paraId="4A924619" w14:textId="1F2B3A57" w:rsidR="00BA3710" w:rsidRPr="00616E54" w:rsidRDefault="00BA3710" w:rsidP="00BA371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616E54">
        <w:rPr>
          <w:rFonts w:eastAsiaTheme="minorEastAsia"/>
        </w:rPr>
        <w:t>Asum</w:t>
      </w:r>
      <w:r w:rsidR="006C7807">
        <w:rPr>
          <w:rFonts w:eastAsiaTheme="minorEastAsia"/>
        </w:rPr>
        <w:t>ir</w:t>
      </w:r>
      <w:r w:rsidRPr="00616E54">
        <w:rPr>
          <w:rFonts w:eastAsiaTheme="minorEastAsia"/>
        </w:rPr>
        <w:t xml:space="preserve"> un peso unitario para cada activo: </w:t>
      </w:r>
    </w:p>
    <w:p w14:paraId="362507CC" w14:textId="3429C0CE" w:rsidR="00B11E87" w:rsidRPr="00D872D6" w:rsidRDefault="00F84C02" w:rsidP="005E5F77">
      <w:pPr>
        <w:pStyle w:val="ListParagraph"/>
        <w:ind w:left="1068"/>
        <w:rPr>
          <w:rFonts w:eastAsiaTheme="minorEastAsia"/>
          <w:color w:val="4C94D8" w:themeColor="text2" w:themeTint="8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=1 ∀ 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2957540A" w14:textId="77777777" w:rsidR="00BA3710" w:rsidRPr="00616E54" w:rsidRDefault="00BA3710" w:rsidP="00BA3710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616E54">
        <w:rPr>
          <w:rFonts w:eastAsiaTheme="minorEastAsia"/>
          <w:b/>
          <w:bCs/>
        </w:rPr>
        <w:t xml:space="preserve">Verificar Detención. </w:t>
      </w:r>
    </w:p>
    <w:p w14:paraId="163FD54F" w14:textId="77777777" w:rsidR="00BA3710" w:rsidRPr="00616E54" w:rsidRDefault="00BA3710" w:rsidP="00BA3710">
      <w:pPr>
        <w:pStyle w:val="ListParagraph"/>
        <w:rPr>
          <w:rFonts w:eastAsiaTheme="minorEastAsia"/>
          <w:b/>
          <w:bCs/>
        </w:rPr>
      </w:pPr>
    </w:p>
    <w:p w14:paraId="29E6EABA" w14:textId="0E1E03BD" w:rsidR="00BA3710" w:rsidRDefault="00BA3710" w:rsidP="00BA3710">
      <w:pPr>
        <w:pStyle w:val="ListParagraph"/>
        <w:rPr>
          <w:rFonts w:eastAsiaTheme="minorEastAsia"/>
        </w:rPr>
      </w:pPr>
      <w:r w:rsidRPr="00616E54">
        <w:rPr>
          <w:rFonts w:eastAsiaTheme="minorEastAsia"/>
        </w:rPr>
        <w:t>Si cada subconjunto de L</w:t>
      </w:r>
      <w:r w:rsidR="008506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 w:rsidRPr="00616E54">
        <w:rPr>
          <w:rFonts w:eastAsiaTheme="minorEastAsia"/>
        </w:rPr>
        <w:t>, tiene solo un elemento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 ∀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 w:rsidRPr="00616E54">
        <w:rPr>
          <w:rFonts w:eastAsiaTheme="minorEastAsia"/>
        </w:rPr>
        <w:t xml:space="preserve">, entonces detener las iteraciones del algoritmo. </w:t>
      </w:r>
    </w:p>
    <w:p w14:paraId="092666C7" w14:textId="77777777" w:rsidR="00972F2C" w:rsidRDefault="00972F2C" w:rsidP="00BA3710">
      <w:pPr>
        <w:pStyle w:val="ListParagraph"/>
        <w:rPr>
          <w:rFonts w:eastAsiaTheme="minorEastAsia"/>
        </w:rPr>
      </w:pPr>
    </w:p>
    <w:p w14:paraId="1AC7AFCC" w14:textId="77777777" w:rsidR="00BA3710" w:rsidRDefault="00BA3710" w:rsidP="00BA3710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616E54">
        <w:rPr>
          <w:rFonts w:eastAsiaTheme="minorEastAsia"/>
          <w:b/>
          <w:bCs/>
        </w:rPr>
        <w:t xml:space="preserve">Bisección. </w:t>
      </w:r>
    </w:p>
    <w:p w14:paraId="3772A78F" w14:textId="77777777" w:rsidR="00645B30" w:rsidRDefault="00645B30" w:rsidP="00645B30">
      <w:pPr>
        <w:pStyle w:val="ListParagraph"/>
        <w:rPr>
          <w:rFonts w:eastAsiaTheme="minorEastAsia"/>
          <w:b/>
          <w:bCs/>
        </w:rPr>
      </w:pPr>
    </w:p>
    <w:p w14:paraId="51822332" w14:textId="0424E494" w:rsidR="00645B30" w:rsidRDefault="00645B30" w:rsidP="00645B3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Para cada subconjunto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 w:rsidR="0013208E">
        <w:rPr>
          <w:rFonts w:eastAsiaTheme="minorEastAsia"/>
        </w:rPr>
        <w:t xml:space="preserve"> que tiene más de un elemento proceder con los siguientes pasos. </w:t>
      </w:r>
    </w:p>
    <w:p w14:paraId="2C92A605" w14:textId="77777777" w:rsidR="00F84C02" w:rsidRPr="00645B30" w:rsidRDefault="00F84C02" w:rsidP="00645B30">
      <w:pPr>
        <w:pStyle w:val="ListParagraph"/>
        <w:rPr>
          <w:rFonts w:eastAsiaTheme="minorEastAsia"/>
        </w:rPr>
      </w:pPr>
    </w:p>
    <w:p w14:paraId="79AFF0DC" w14:textId="3399E2B8" w:rsidR="00BA3710" w:rsidRPr="00616E54" w:rsidRDefault="00BA3710" w:rsidP="00BA37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16E54">
        <w:rPr>
          <w:rFonts w:eastAsiaTheme="minorEastAsia"/>
        </w:rPr>
        <w:t>Reali</w:t>
      </w:r>
      <w:r w:rsidR="006C7807">
        <w:rPr>
          <w:rFonts w:eastAsiaTheme="minorEastAsia"/>
        </w:rPr>
        <w:t>zar</w:t>
      </w:r>
      <w:r w:rsidRPr="00616E54">
        <w:rPr>
          <w:rFonts w:eastAsiaTheme="minorEastAsia"/>
        </w:rPr>
        <w:t xml:space="preserve"> la bisección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616E54">
        <w:rPr>
          <w:rFonts w:eastAsiaTheme="minorEastAsia"/>
        </w:rPr>
        <w:t xml:space="preserve"> en dos conjuntos: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616E54">
        <w:rPr>
          <w:rFonts w:eastAsiaTheme="minorEastAsia"/>
        </w:rPr>
        <w:t>, donde |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=int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||</m:t>
        </m:r>
      </m:oMath>
      <w:r w:rsidRPr="00616E54">
        <w:rPr>
          <w:rFonts w:eastAsiaTheme="minorEastAsia"/>
        </w:rPr>
        <w:t xml:space="preserve">, y el orden se preserva. </w:t>
      </w:r>
    </w:p>
    <w:p w14:paraId="6DB81A43" w14:textId="276956A0" w:rsidR="00BA3710" w:rsidRPr="00616E54" w:rsidRDefault="00BA3710" w:rsidP="00BA37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16E54">
        <w:rPr>
          <w:rFonts w:eastAsiaTheme="minorEastAsia"/>
        </w:rPr>
        <w:t>Defin</w:t>
      </w:r>
      <w:r w:rsidR="006C7807">
        <w:rPr>
          <w:rFonts w:eastAsiaTheme="minorEastAsia"/>
        </w:rPr>
        <w:t>ir</w:t>
      </w:r>
      <w:r w:rsidRPr="00616E54">
        <w:rPr>
          <w:rFonts w:eastAsiaTheme="minorEastAsia"/>
        </w:rPr>
        <w:t xml:space="preserve"> la varianza del subconjunto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/>
          </w:rPr>
          <m:t>, j=1,2</m:t>
        </m:r>
      </m:oMath>
      <w:r w:rsidRPr="00616E54">
        <w:rPr>
          <w:rFonts w:eastAsiaTheme="minorEastAsia"/>
        </w:rPr>
        <w:t xml:space="preserve"> con la siguiente formula cuadrática: </w:t>
      </w:r>
    </w:p>
    <w:p w14:paraId="4AD45D5F" w14:textId="77777777" w:rsidR="00BA3710" w:rsidRPr="00616E54" w:rsidRDefault="00F84C02" w:rsidP="00BA3710">
      <w:pPr>
        <w:ind w:left="1068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]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∀ 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∈{1,2}</m:t>
          </m:r>
        </m:oMath>
      </m:oMathPara>
    </w:p>
    <w:p w14:paraId="500EE80B" w14:textId="77777777" w:rsidR="00BA3710" w:rsidRPr="00616E54" w:rsidRDefault="00BA3710" w:rsidP="00BA3710">
      <w:pPr>
        <w:ind w:left="1068"/>
        <w:rPr>
          <w:rFonts w:eastAsiaTheme="minorEastAsia"/>
        </w:rPr>
      </w:pPr>
      <w:r w:rsidRPr="00616E54">
        <w:rPr>
          <w:rFonts w:eastAsiaTheme="minorEastAsia"/>
        </w:rPr>
        <w:t xml:space="preserve">Donde los pesos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Pr="00616E54">
        <w:rPr>
          <w:rFonts w:eastAsiaTheme="minorEastAsia"/>
        </w:rPr>
        <w:t xml:space="preserve"> se obtienen solucionando el problema de ‘Inverse </w:t>
      </w:r>
      <w:proofErr w:type="spellStart"/>
      <w:r w:rsidRPr="00616E54">
        <w:rPr>
          <w:rFonts w:eastAsiaTheme="minorEastAsia"/>
        </w:rPr>
        <w:t>Variance</w:t>
      </w:r>
      <w:proofErr w:type="spellEnd"/>
      <w:r w:rsidRPr="00616E54">
        <w:rPr>
          <w:rFonts w:eastAsiaTheme="minorEastAsia"/>
        </w:rPr>
        <w:t xml:space="preserve"> </w:t>
      </w:r>
      <w:proofErr w:type="gramStart"/>
      <w:r w:rsidRPr="00616E54">
        <w:rPr>
          <w:rFonts w:eastAsiaTheme="minorEastAsia"/>
        </w:rPr>
        <w:t>Portfolio</w:t>
      </w:r>
      <w:proofErr w:type="gramEnd"/>
      <w:r w:rsidRPr="00616E54">
        <w:rPr>
          <w:rFonts w:eastAsiaTheme="minorEastAsia"/>
        </w:rPr>
        <w:t xml:space="preserve">’. </w:t>
      </w:r>
    </w:p>
    <w:p w14:paraId="66E8C25D" w14:textId="77777777" w:rsidR="00BA3710" w:rsidRPr="00616E54" w:rsidRDefault="00BA3710" w:rsidP="00BA3710">
      <w:pPr>
        <w:ind w:left="1068"/>
        <w:rPr>
          <w:rFonts w:eastAsiaTheme="minorEastAsia"/>
        </w:rPr>
      </w:pPr>
    </w:p>
    <w:p w14:paraId="0A7557DC" w14:textId="77777777" w:rsidR="00BA3710" w:rsidRPr="00616E54" w:rsidRDefault="00BA3710" w:rsidP="00BA3710">
      <w:pPr>
        <w:ind w:left="1068"/>
        <w:rPr>
          <w:rFonts w:eastAsiaTheme="minorEastAsia"/>
        </w:rPr>
      </w:pPr>
      <w:r w:rsidRPr="00616E54">
        <w:rPr>
          <w:rFonts w:eastAsiaTheme="minorEastAsia"/>
        </w:rPr>
        <w:t xml:space="preserve">El cual se puede expresar en notación matricial empleando los siguientes operadores. </w:t>
      </w:r>
    </w:p>
    <w:p w14:paraId="52B83FE1" w14:textId="77777777" w:rsidR="00BA3710" w:rsidRPr="00616E54" w:rsidRDefault="00F84C02" w:rsidP="00BA3710">
      <w:pPr>
        <w:ind w:left="1068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diag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diag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e>
              </m:d>
            </m:den>
          </m:f>
        </m:oMath>
      </m:oMathPara>
    </w:p>
    <w:p w14:paraId="017773FB" w14:textId="77777777" w:rsidR="00BA3710" w:rsidRPr="00616E54" w:rsidRDefault="00BA3710" w:rsidP="00BA3710">
      <w:pPr>
        <w:ind w:left="1068"/>
        <w:rPr>
          <w:rFonts w:eastAsiaTheme="minorEastAsia"/>
        </w:rPr>
      </w:pPr>
      <w:r w:rsidRPr="00616E54">
        <w:rPr>
          <w:rFonts w:eastAsiaTheme="minorEastAsia"/>
        </w:rPr>
        <w:lastRenderedPageBreak/>
        <w:t xml:space="preserve">Donde el operador de traza lo definimos de la siguiente manera, para una matriz: </w:t>
      </w:r>
    </w:p>
    <w:p w14:paraId="5EA92478" w14:textId="77777777" w:rsidR="00BA3710" w:rsidRPr="00616E54" w:rsidRDefault="00BA3710" w:rsidP="00BA3710">
      <w:p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9E909F5" w14:textId="77777777" w:rsidR="00BA3710" w:rsidRPr="00616E54" w:rsidRDefault="00BA3710" w:rsidP="00BA3710">
      <w:pPr>
        <w:ind w:left="106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e>
          </m:nary>
        </m:oMath>
      </m:oMathPara>
    </w:p>
    <w:p w14:paraId="1C2FAC56" w14:textId="77777777" w:rsidR="00BA3710" w:rsidRPr="00616E54" w:rsidRDefault="00BA3710" w:rsidP="00BA3710">
      <w:pPr>
        <w:ind w:left="106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BF318C9" w14:textId="169EDF9D" w:rsidR="00BA3710" w:rsidRPr="00616E54" w:rsidRDefault="006C7807" w:rsidP="00BA37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</w:t>
      </w:r>
      <w:r w:rsidR="00BA3710" w:rsidRPr="00616E54">
        <w:rPr>
          <w:rFonts w:eastAsiaTheme="minorEastAsia"/>
        </w:rPr>
        <w:t>omputamos el factor de reponderación para los pesos de</w:t>
      </w:r>
      <w:r w:rsidR="00DE497C">
        <w:rPr>
          <w:rFonts w:eastAsiaTheme="minorEastAsia"/>
        </w:rPr>
        <w:t>l portafolio</w:t>
      </w:r>
      <w:r w:rsidR="00BE7668">
        <w:rPr>
          <w:rFonts w:eastAsiaTheme="minorEastAsia"/>
        </w:rPr>
        <w:t xml:space="preserve"> </w:t>
      </w:r>
      <w:r w:rsidR="00BA3710" w:rsidRPr="00616E54">
        <w:rPr>
          <w:rFonts w:eastAsiaTheme="minorEastAsia"/>
        </w:rPr>
        <w:t xml:space="preserve">de la siguiente manera: </w:t>
      </w:r>
    </w:p>
    <w:p w14:paraId="680AC40A" w14:textId="77777777" w:rsidR="00BA3710" w:rsidRPr="00616E54" w:rsidRDefault="00F84C02" w:rsidP="00BA3710">
      <w:pPr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(2)</m:t>
                  </m:r>
                </m:sup>
              </m:sSup>
            </m:den>
          </m:f>
        </m:oMath>
      </m:oMathPara>
    </w:p>
    <w:p w14:paraId="000F9891" w14:textId="77777777" w:rsidR="00BA3710" w:rsidRDefault="00BA3710" w:rsidP="00BA3710">
      <w:pPr>
        <w:ind w:left="1068"/>
        <w:rPr>
          <w:rFonts w:eastAsiaTheme="minorEastAsia"/>
        </w:rPr>
      </w:pPr>
      <w:r>
        <w:rPr>
          <w:rFonts w:eastAsiaTheme="minorEastAsia"/>
        </w:rPr>
        <w:t xml:space="preserve">De tal manera que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</w:p>
    <w:p w14:paraId="715C997C" w14:textId="0D5E2A13" w:rsidR="00BA3710" w:rsidRDefault="00BA3710" w:rsidP="00BA3710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Re-escala</w:t>
      </w:r>
      <w:r w:rsidR="006C7807">
        <w:rPr>
          <w:rFonts w:eastAsiaTheme="minorEastAsia"/>
        </w:rPr>
        <w:t>r</w:t>
      </w:r>
      <w:proofErr w:type="spellEnd"/>
      <w:r>
        <w:rPr>
          <w:rFonts w:eastAsiaTheme="minorEastAsia"/>
        </w:rPr>
        <w:t xml:space="preserve"> entonces los pesos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por los factores de reponderación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que obtuvimos en el inciso C </w:t>
      </w:r>
      <m:oMath>
        <m:r>
          <w:rPr>
            <w:rFonts w:ascii="Cambria Math" w:eastAsiaTheme="minorEastAsia" w:hAnsi="Cambria Math"/>
          </w:rPr>
          <m:t>∀n∈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>.</w:t>
      </w:r>
    </w:p>
    <w:p w14:paraId="08792DB3" w14:textId="0DBE8EC8" w:rsidR="00BA3710" w:rsidRDefault="00BA3710" w:rsidP="00BA3710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Re-escala</w:t>
      </w:r>
      <w:r w:rsidR="006C7807">
        <w:rPr>
          <w:rFonts w:eastAsiaTheme="minorEastAsia"/>
        </w:rPr>
        <w:t>r</w:t>
      </w:r>
      <w:proofErr w:type="spellEnd"/>
      <w:r>
        <w:rPr>
          <w:rFonts w:eastAsiaTheme="minorEastAsia"/>
        </w:rPr>
        <w:t xml:space="preserve"> entonces los pesos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por los factores de reponderación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que obtuvimos en el inciso C </w:t>
      </w:r>
      <m:oMath>
        <m:r>
          <w:rPr>
            <w:rFonts w:ascii="Cambria Math" w:eastAsiaTheme="minorEastAsia" w:hAnsi="Cambria Math"/>
          </w:rPr>
          <m:t>∀n∈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. </w:t>
      </w:r>
    </w:p>
    <w:p w14:paraId="2BDAF2B0" w14:textId="77777777" w:rsidR="00BA3710" w:rsidRDefault="00BA3710" w:rsidP="00BA371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Repetir en ‘</w:t>
      </w:r>
      <w:proofErr w:type="spellStart"/>
      <w:r>
        <w:rPr>
          <w:rFonts w:eastAsiaTheme="minorEastAsia"/>
        </w:rPr>
        <w:t>loop</w:t>
      </w:r>
      <w:proofErr w:type="spellEnd"/>
      <w:r>
        <w:rPr>
          <w:rFonts w:eastAsiaTheme="minorEastAsia"/>
        </w:rPr>
        <w:t xml:space="preserve">’ el paso 2. </w:t>
      </w:r>
    </w:p>
    <w:p w14:paraId="775169F3" w14:textId="77777777" w:rsidR="00265D03" w:rsidRPr="00265D03" w:rsidRDefault="00265D03" w:rsidP="00265D03">
      <w:pPr>
        <w:rPr>
          <w:rFonts w:eastAsiaTheme="minorEastAsia"/>
        </w:rPr>
      </w:pPr>
    </w:p>
    <w:p w14:paraId="3A5AB11C" w14:textId="77777777" w:rsidR="00BA3710" w:rsidRDefault="00BA3710"/>
    <w:p w14:paraId="5B0A8620" w14:textId="4AC69EAB" w:rsidR="00400AD3" w:rsidRDefault="00400AD3">
      <w:pPr>
        <w:rPr>
          <w:color w:val="0E2841" w:themeColor="text2"/>
        </w:rPr>
      </w:pPr>
      <w:r>
        <w:rPr>
          <w:color w:val="0E2841" w:themeColor="text2"/>
        </w:rPr>
        <w:t xml:space="preserve">DESARROLLO: </w:t>
      </w:r>
    </w:p>
    <w:p w14:paraId="5A2C7E25" w14:textId="3CB525D8" w:rsidR="00400AD3" w:rsidRDefault="00400AD3" w:rsidP="00400AD3">
      <w:pPr>
        <w:pStyle w:val="ListParagraph"/>
        <w:numPr>
          <w:ilvl w:val="0"/>
          <w:numId w:val="4"/>
        </w:numPr>
        <w:rPr>
          <w:color w:val="0E2841" w:themeColor="text2"/>
        </w:rPr>
      </w:pPr>
      <w:r>
        <w:rPr>
          <w:color w:val="0E2841" w:themeColor="text2"/>
        </w:rPr>
        <w:t>INICI</w:t>
      </w:r>
      <w:r w:rsidR="00027F44">
        <w:rPr>
          <w:color w:val="0E2841" w:themeColor="text2"/>
        </w:rPr>
        <w:t>A</w:t>
      </w:r>
      <w:r>
        <w:rPr>
          <w:color w:val="0E2841" w:themeColor="text2"/>
        </w:rPr>
        <w:t>LIZACIÓN</w:t>
      </w:r>
    </w:p>
    <w:p w14:paraId="45E595AC" w14:textId="77777777" w:rsidR="00827028" w:rsidRDefault="00827028" w:rsidP="00827028">
      <w:pPr>
        <w:pStyle w:val="ListParagraph"/>
        <w:numPr>
          <w:ilvl w:val="1"/>
          <w:numId w:val="4"/>
        </w:numPr>
        <w:rPr>
          <w:rFonts w:eastAsiaTheme="minorEastAsia"/>
          <w:color w:val="153D63" w:themeColor="text2" w:themeTint="E6"/>
        </w:rPr>
      </w:pPr>
      <w:r w:rsidRPr="00827028">
        <w:rPr>
          <w:rFonts w:eastAsiaTheme="minorEastAsia"/>
          <w:color w:val="153D63" w:themeColor="text2" w:themeTint="E6"/>
        </w:rPr>
        <w:t>CONFIGURAR CONJUNTO</w:t>
      </w:r>
    </w:p>
    <w:p w14:paraId="13ABD40F" w14:textId="77777777" w:rsidR="00827028" w:rsidRPr="00827028" w:rsidRDefault="00827028" w:rsidP="00827028">
      <w:pPr>
        <w:pStyle w:val="ListParagraph"/>
        <w:ind w:left="1068"/>
        <w:rPr>
          <w:rFonts w:eastAsiaTheme="minorEastAsia"/>
          <w:color w:val="153D63" w:themeColor="text2" w:themeTint="E6"/>
        </w:rPr>
      </w:pPr>
      <m:oMathPara>
        <m:oMath>
          <m:r>
            <w:rPr>
              <w:rFonts w:ascii="Cambria Math" w:eastAsiaTheme="minorEastAsia" w:hAnsi="Cambria Math"/>
              <w:color w:val="153D63" w:themeColor="text2" w:themeTint="E6"/>
            </w:rPr>
            <m:t>L={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}</m:t>
          </m:r>
        </m:oMath>
      </m:oMathPara>
    </w:p>
    <w:p w14:paraId="41F2FE7E" w14:textId="77777777" w:rsidR="00827028" w:rsidRDefault="00827028" w:rsidP="00827028">
      <w:pPr>
        <w:rPr>
          <w:rFonts w:eastAsiaTheme="minorEastAsia"/>
          <w:color w:val="153D63" w:themeColor="text2" w:themeTint="E6"/>
        </w:rPr>
      </w:pPr>
      <w:r w:rsidRPr="00827028">
        <w:rPr>
          <w:rFonts w:eastAsiaTheme="minorEastAsia"/>
          <w:color w:val="153D63" w:themeColor="text2" w:themeTint="E6"/>
        </w:rPr>
        <w:t xml:space="preserve">Trabajamos con N activos. </w:t>
      </w:r>
    </w:p>
    <w:p w14:paraId="221A06B6" w14:textId="24D6B066" w:rsidR="00827028" w:rsidRPr="00827028" w:rsidRDefault="00827028" w:rsidP="00827028">
      <w:pPr>
        <w:rPr>
          <w:rFonts w:eastAsiaTheme="minorEastAsia"/>
          <w:color w:val="153D63" w:themeColor="text2" w:themeTint="E6"/>
        </w:rPr>
      </w:pPr>
      <w:r w:rsidRPr="00827028">
        <w:rPr>
          <w:rFonts w:eastAsiaTheme="minorEastAsia"/>
          <w:color w:val="153D63" w:themeColor="text2" w:themeTint="E6"/>
        </w:rPr>
        <w:t xml:space="preserve">Activos = {‘Tes. 0-1’, ‘Tes. 1-5’, ‘Tes. 5-10’, ‘TIPS 1-5’, ‘Corp. 1-5’, ‘SSA’} </w:t>
      </w:r>
    </w:p>
    <w:p w14:paraId="5B802CE9" w14:textId="77777777" w:rsidR="00827028" w:rsidRPr="00827028" w:rsidRDefault="00827028" w:rsidP="00827028">
      <w:pPr>
        <w:rPr>
          <w:rFonts w:eastAsiaTheme="minorEastAsia"/>
          <w:color w:val="153D63" w:themeColor="text2" w:themeTint="E6"/>
        </w:rPr>
      </w:pPr>
      <w:r w:rsidRPr="00827028">
        <w:rPr>
          <w:rFonts w:eastAsiaTheme="minorEastAsia"/>
          <w:color w:val="153D63" w:themeColor="text2" w:themeTint="E6"/>
        </w:rPr>
        <w:t xml:space="preserve">Por facilidad en la notación usemos la siguiente notación: </w:t>
      </w:r>
    </w:p>
    <w:p w14:paraId="5F47DAB5" w14:textId="77777777" w:rsidR="00827028" w:rsidRPr="00827028" w:rsidRDefault="00827028" w:rsidP="00827028">
      <w:pPr>
        <w:jc w:val="center"/>
        <w:rPr>
          <w:rFonts w:eastAsiaTheme="minorEastAsia"/>
          <w:color w:val="153D63" w:themeColor="text2" w:themeTint="E6"/>
        </w:rPr>
      </w:pPr>
      <w:r w:rsidRPr="00827028">
        <w:rPr>
          <w:rFonts w:eastAsiaTheme="minorEastAsia"/>
          <w:color w:val="153D63" w:themeColor="text2" w:themeTint="E6"/>
        </w:rPr>
        <w:t>{‘1’, ‘2’, ‘3’, ‘4’, ‘5’, ‘6’, ‘7’}</w:t>
      </w:r>
    </w:p>
    <w:p w14:paraId="629E3974" w14:textId="77777777" w:rsidR="00827028" w:rsidRPr="00827028" w:rsidRDefault="00827028" w:rsidP="00827028">
      <w:pPr>
        <w:pStyle w:val="ListParagraph"/>
        <w:numPr>
          <w:ilvl w:val="1"/>
          <w:numId w:val="4"/>
        </w:numPr>
        <w:rPr>
          <w:rFonts w:eastAsiaTheme="minorEastAsia"/>
          <w:color w:val="153D63" w:themeColor="text2" w:themeTint="E6"/>
        </w:rPr>
      </w:pPr>
      <w:r w:rsidRPr="00827028">
        <w:rPr>
          <w:rFonts w:eastAsiaTheme="minorEastAsia"/>
          <w:color w:val="153D63" w:themeColor="text2" w:themeTint="E6"/>
        </w:rPr>
        <w:lastRenderedPageBreak/>
        <w:t xml:space="preserve">INICIALIZAR LOS PESOS DEL PORTAFOLIO: </w:t>
      </w:r>
    </w:p>
    <w:p w14:paraId="6B0EFFF7" w14:textId="1B65FE1C" w:rsidR="00827028" w:rsidRPr="00D1275C" w:rsidRDefault="00F84C02" w:rsidP="00827028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={1,1, 1, 1, 1,1, 1}</m:t>
          </m:r>
        </m:oMath>
      </m:oMathPara>
    </w:p>
    <w:p w14:paraId="397E84FE" w14:textId="77777777" w:rsidR="00827028" w:rsidRPr="00D1275C" w:rsidRDefault="00F84C02" w:rsidP="00827028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6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7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 xml:space="preserve">} </m:t>
          </m:r>
        </m:oMath>
      </m:oMathPara>
    </w:p>
    <w:p w14:paraId="45C0CB3B" w14:textId="77777777" w:rsidR="00827028" w:rsidRPr="00D1275C" w:rsidRDefault="00827028" w:rsidP="00827028">
      <w:pPr>
        <w:rPr>
          <w:rFonts w:eastAsiaTheme="minorEastAsia"/>
          <w:color w:val="153D63" w:themeColor="text2" w:themeTint="E6"/>
        </w:rPr>
      </w:pPr>
      <w:r w:rsidRPr="00D1275C">
        <w:rPr>
          <w:rFonts w:eastAsiaTheme="minorEastAsia"/>
          <w:color w:val="153D63" w:themeColor="text2" w:themeTint="E6"/>
        </w:rPr>
        <w:t xml:space="preserve">Trabajamos con N activos. </w:t>
      </w:r>
    </w:p>
    <w:p w14:paraId="104170CD" w14:textId="4DBA1932" w:rsidR="00827028" w:rsidRDefault="00827028" w:rsidP="00827028">
      <w:pPr>
        <w:rPr>
          <w:rFonts w:eastAsiaTheme="minorEastAsia"/>
          <w:color w:val="153D63" w:themeColor="text2" w:themeTint="E6"/>
        </w:rPr>
      </w:pPr>
      <w:r w:rsidRPr="00D1275C">
        <w:rPr>
          <w:rFonts w:eastAsiaTheme="minorEastAsia"/>
          <w:color w:val="153D63" w:themeColor="text2" w:themeTint="E6"/>
        </w:rPr>
        <w:t>Activos = {‘Tes. 0-1’, ‘Tes. 1-5’, ‘Tes. 5-10’, ‘TIPS 1-5’, ‘Corp. 0-1’, ‘Corp. 1-5’, ‘SSA’}</w:t>
      </w:r>
    </w:p>
    <w:p w14:paraId="2886D046" w14:textId="77777777" w:rsidR="005332D8" w:rsidRDefault="005332D8" w:rsidP="005332D8">
      <w:pPr>
        <w:rPr>
          <w:color w:val="0E2841" w:themeColor="text2"/>
        </w:rPr>
      </w:pPr>
      <w:r>
        <w:rPr>
          <w:color w:val="0E2841" w:themeColor="text2"/>
        </w:rPr>
        <w:t>Matriz de Covarianzas Original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332D8" w:rsidRPr="00787323" w14:paraId="6DD349BE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CC71" w14:textId="77777777" w:rsidR="005332D8" w:rsidRPr="00787323" w:rsidRDefault="005332D8" w:rsidP="001E04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0209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Tes. 0-1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FE32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Tes. 1-5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7F6E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TIPS 1-5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92CD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Corp</w:t>
            </w:r>
            <w:proofErr w:type="spellEnd"/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1-5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956C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SSA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06A1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MBS</w:t>
            </w:r>
          </w:p>
        </w:tc>
      </w:tr>
      <w:tr w:rsidR="005332D8" w:rsidRPr="00787323" w14:paraId="130EC82A" w14:textId="77777777" w:rsidTr="001E04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F695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Tes. 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9602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8.8E-06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A96F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F7F1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B29E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2.9E-05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179D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3.7E-05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AF10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4.2E-05</w:t>
            </w:r>
          </w:p>
        </w:tc>
      </w:tr>
      <w:tr w:rsidR="005332D8" w:rsidRPr="00787323" w14:paraId="11A7CBF6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B472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Tes. 1-5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544D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F479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B261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3.8E-04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06C8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4.0E-04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14CD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4.1E-04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D6C2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6.1E-04</w:t>
            </w:r>
          </w:p>
        </w:tc>
      </w:tr>
      <w:tr w:rsidR="005332D8" w:rsidRPr="00787323" w14:paraId="5115E168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5D07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TIPS 1-5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CC62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8260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3.8E-04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6E40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7.4E-04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4AC5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1FEA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3.6E-04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1E43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6.0E-04</w:t>
            </w:r>
          </w:p>
        </w:tc>
      </w:tr>
      <w:tr w:rsidR="005332D8" w:rsidRPr="00787323" w14:paraId="2BD200AF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304B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Corp</w:t>
            </w:r>
            <w:proofErr w:type="spellEnd"/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1-5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7B18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2.9E-05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3D5B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4.0E-04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ACA4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EE97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6.0E-04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D6A0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3.8E-04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5B58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6.4E-04</w:t>
            </w:r>
          </w:p>
        </w:tc>
      </w:tr>
      <w:tr w:rsidR="005332D8" w:rsidRPr="00787323" w14:paraId="51AB7401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F884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A99C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3.7E-05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8E5A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4.1E-04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F3E2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3.6E-04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C8C5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3.8E-04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F2BB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4.0E-04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AD26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5.7E-04</w:t>
            </w:r>
          </w:p>
        </w:tc>
      </w:tr>
      <w:tr w:rsidR="005332D8" w:rsidRPr="00787323" w14:paraId="50C7B6A3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251A" w14:textId="77777777" w:rsidR="005332D8" w:rsidRPr="00787323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2F03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4.2E-05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5464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6.1E-04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530C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6.0E-04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E195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CC19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5.7E-04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B30C" w14:textId="77777777" w:rsidR="005332D8" w:rsidRPr="00787323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7873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1.4E-03</w:t>
            </w:r>
          </w:p>
        </w:tc>
      </w:tr>
    </w:tbl>
    <w:p w14:paraId="18B67EE8" w14:textId="77777777" w:rsidR="005332D8" w:rsidRDefault="005332D8" w:rsidP="005332D8">
      <w:pPr>
        <w:rPr>
          <w:color w:val="0E2841" w:themeColor="text2"/>
        </w:rPr>
      </w:pPr>
    </w:p>
    <w:p w14:paraId="2C2F4F24" w14:textId="77777777" w:rsidR="005332D8" w:rsidRDefault="005332D8" w:rsidP="005332D8">
      <w:pPr>
        <w:rPr>
          <w:color w:val="0E2841" w:themeColor="text2"/>
        </w:rPr>
      </w:pPr>
      <w:r>
        <w:rPr>
          <w:color w:val="0E2841" w:themeColor="text2"/>
        </w:rPr>
        <w:t xml:space="preserve">Matriz de Covarianzas Reordenada. </w:t>
      </w:r>
      <w:r w:rsidRPr="000E334B">
        <w:rPr>
          <w:color w:val="0E2841" w:themeColor="text2"/>
        </w:rPr>
        <w:t xml:space="preserve"> 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332D8" w:rsidRPr="002D7AFE" w14:paraId="7B0B604E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EF25" w14:textId="77777777" w:rsidR="005332D8" w:rsidRPr="002D7AFE" w:rsidRDefault="005332D8" w:rsidP="001E04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3AD4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Tes. 0-1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AF6F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TIPS 1-5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F5AF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MBS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3BE6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Corp</w:t>
            </w:r>
            <w:proofErr w:type="spellEnd"/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1-5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D42D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Tes. 1-5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923A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SSA</w:t>
            </w:r>
          </w:p>
        </w:tc>
      </w:tr>
      <w:tr w:rsidR="005332D8" w:rsidRPr="002D7AFE" w14:paraId="79E789AD" w14:textId="77777777" w:rsidTr="001E04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9B1A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Tes. 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1D92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8.8E-06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3DE2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EAC1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DE49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2.9E-05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46DA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3.7E-05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D2BD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4.2E-05</w:t>
            </w:r>
          </w:p>
        </w:tc>
      </w:tr>
      <w:tr w:rsidR="005332D8" w:rsidRPr="002D7AFE" w14:paraId="3D6ED473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BD24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TIPS 1-5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DB55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09C4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A5C0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3.8E-04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B934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4.0E-04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BC6F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4.1E-04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BF2C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6.1E-04</w:t>
            </w:r>
          </w:p>
        </w:tc>
      </w:tr>
      <w:tr w:rsidR="005332D8" w:rsidRPr="002D7AFE" w14:paraId="24DB2823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14F8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5C17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3.1E-05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AAB5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3.8E-04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BF1E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7.4E-04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A1CF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8015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3.6E-04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5F19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6.0E-04</w:t>
            </w:r>
          </w:p>
        </w:tc>
      </w:tr>
      <w:tr w:rsidR="005332D8" w:rsidRPr="002D7AFE" w14:paraId="4798C4E4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8954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Corp</w:t>
            </w:r>
            <w:proofErr w:type="spellEnd"/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1-5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215A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2.9E-05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3842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4.0E-04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2F84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B83D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6.0E-04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DB78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3.8E-04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663C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6.4E-04</w:t>
            </w:r>
          </w:p>
        </w:tc>
      </w:tr>
      <w:tr w:rsidR="005332D8" w:rsidRPr="002D7AFE" w14:paraId="79A412C3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4867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Tes. 1-5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6EA3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3.7E-05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272C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4.1E-04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B986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3.6E-04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0AF1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3.8E-04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A167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4.0E-04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F52A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5.7E-04</w:t>
            </w:r>
          </w:p>
        </w:tc>
      </w:tr>
      <w:tr w:rsidR="005332D8" w:rsidRPr="002D7AFE" w14:paraId="267D3A4F" w14:textId="77777777" w:rsidTr="001E04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C01F" w14:textId="77777777" w:rsidR="005332D8" w:rsidRPr="002D7AFE" w:rsidRDefault="005332D8" w:rsidP="001E04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33B6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4.2E-05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ADC7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6.1E-04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6AE7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6.0E-04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2849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6.4E-04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68D7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5.7E-04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BE4B" w14:textId="77777777" w:rsidR="005332D8" w:rsidRPr="002D7AFE" w:rsidRDefault="005332D8" w:rsidP="001E04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D7AF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1.4E-03</w:t>
            </w:r>
          </w:p>
        </w:tc>
      </w:tr>
    </w:tbl>
    <w:p w14:paraId="103A52CA" w14:textId="77777777" w:rsidR="005332D8" w:rsidRDefault="005332D8" w:rsidP="002C4409">
      <w:pPr>
        <w:rPr>
          <w:color w:val="0E2841" w:themeColor="text2"/>
        </w:rPr>
      </w:pPr>
    </w:p>
    <w:p w14:paraId="00174624" w14:textId="37CEB674" w:rsidR="00787323" w:rsidRDefault="002C4409" w:rsidP="002C4409">
      <w:pPr>
        <w:rPr>
          <w:color w:val="0E2841" w:themeColor="text2"/>
        </w:rPr>
      </w:pPr>
      <w:r w:rsidRPr="000E334B">
        <w:rPr>
          <w:color w:val="0E2841" w:themeColor="text2"/>
        </w:rPr>
        <w:t>### ITERACIÓN 0 ###</w:t>
      </w:r>
    </w:p>
    <w:p w14:paraId="7ACAB3A9" w14:textId="09B22794" w:rsidR="00827028" w:rsidRDefault="00827028" w:rsidP="00827028">
      <w:pPr>
        <w:pStyle w:val="ListParagraph"/>
        <w:numPr>
          <w:ilvl w:val="0"/>
          <w:numId w:val="4"/>
        </w:numPr>
        <w:rPr>
          <w:color w:val="0E2841" w:themeColor="text2"/>
        </w:rPr>
      </w:pPr>
      <w:r>
        <w:rPr>
          <w:color w:val="0E2841" w:themeColor="text2"/>
        </w:rPr>
        <w:t xml:space="preserve">VERIFICAR DETENCIÓN. </w:t>
      </w:r>
    </w:p>
    <w:p w14:paraId="5FCDE3F6" w14:textId="29026DC5" w:rsidR="00827028" w:rsidRDefault="00C40E2B" w:rsidP="00827028">
      <w:pPr>
        <w:rPr>
          <w:color w:val="0E2841" w:themeColor="text2"/>
        </w:rPr>
      </w:pPr>
      <w:r>
        <w:rPr>
          <w:color w:val="0E2841" w:themeColor="text2"/>
        </w:rPr>
        <w:t xml:space="preserve">Verificamos </w:t>
      </w:r>
      <w:r w:rsidR="0095470F">
        <w:rPr>
          <w:color w:val="0E2841" w:themeColor="text2"/>
        </w:rPr>
        <w:t xml:space="preserve">que el algoritmo no se detenga esto implica revisar que </w:t>
      </w:r>
      <w:proofErr w:type="spellStart"/>
      <w:r w:rsidR="0095470F">
        <w:rPr>
          <w:color w:val="0E2841" w:themeColor="text2"/>
        </w:rPr>
        <w:t>halla</w:t>
      </w:r>
      <w:proofErr w:type="spellEnd"/>
      <w:r w:rsidR="0095470F">
        <w:rPr>
          <w:color w:val="0E2841" w:themeColor="text2"/>
        </w:rPr>
        <w:t xml:space="preserve"> al menos un conjunto con más de un elemento. </w:t>
      </w:r>
    </w:p>
    <w:p w14:paraId="50B9FC6E" w14:textId="7F6DC4D6" w:rsidR="0095470F" w:rsidRPr="0095470F" w:rsidRDefault="0095470F" w:rsidP="00827028">
      <w:pPr>
        <w:rPr>
          <w:rFonts w:eastAsiaTheme="minorEastAsia"/>
          <w:color w:val="153D63" w:themeColor="text2" w:themeTint="E6"/>
        </w:rPr>
      </w:pPr>
      <m:oMathPara>
        <m:oMath>
          <m:r>
            <w:rPr>
              <w:rFonts w:ascii="Cambria Math" w:eastAsiaTheme="minorEastAsia" w:hAnsi="Cambria Math"/>
              <w:color w:val="153D63" w:themeColor="text2" w:themeTint="E6"/>
            </w:rPr>
            <m:t>L={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}</m:t>
          </m:r>
        </m:oMath>
      </m:oMathPara>
    </w:p>
    <w:p w14:paraId="002F6D1D" w14:textId="1DE78060" w:rsidR="0095470F" w:rsidRPr="00827028" w:rsidRDefault="0095470F" w:rsidP="00827028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Como todavía hay al menos un elemento procedemos con la iteración del algoritmo. </w:t>
      </w:r>
    </w:p>
    <w:p w14:paraId="4E09A2FA" w14:textId="6EBD2472" w:rsidR="00827028" w:rsidRDefault="0095470F" w:rsidP="00827028">
      <w:pPr>
        <w:pStyle w:val="ListParagraph"/>
        <w:numPr>
          <w:ilvl w:val="0"/>
          <w:numId w:val="4"/>
        </w:numPr>
        <w:rPr>
          <w:color w:val="0E2841" w:themeColor="text2"/>
        </w:rPr>
      </w:pPr>
      <w:r>
        <w:rPr>
          <w:color w:val="0E2841" w:themeColor="text2"/>
        </w:rPr>
        <w:t xml:space="preserve">Bisección. </w:t>
      </w:r>
    </w:p>
    <w:p w14:paraId="57880972" w14:textId="56CA8E5A" w:rsidR="00003978" w:rsidRDefault="00003978" w:rsidP="0095470F">
      <w:pPr>
        <w:rPr>
          <w:rFonts w:eastAsiaTheme="minorEastAsia"/>
          <w:color w:val="0E2841" w:themeColor="text2"/>
        </w:rPr>
      </w:pPr>
      <w:r>
        <w:rPr>
          <w:color w:val="0E2841" w:themeColor="text2"/>
        </w:rPr>
        <w:t xml:space="preserve">Para cada subconjunto </w:t>
      </w:r>
      <m:oMath>
        <m:sSub>
          <m:sSubPr>
            <m:ctrlPr>
              <w:rPr>
                <w:rFonts w:ascii="Cambria Math" w:hAnsi="Cambria Math"/>
                <w:i/>
                <w:color w:val="0E2841" w:themeColor="text2"/>
              </w:rPr>
            </m:ctrlPr>
          </m:sSubPr>
          <m:e>
            <m:r>
              <w:rPr>
                <w:rFonts w:ascii="Cambria Math" w:hAnsi="Cambria Math"/>
                <w:color w:val="0E2841" w:themeColor="text2"/>
              </w:rPr>
              <m:t>L</m:t>
            </m:r>
          </m:e>
          <m:sub>
            <m:r>
              <w:rPr>
                <w:rFonts w:ascii="Cambria Math" w:hAnsi="Cambria Math"/>
                <w:color w:val="0E2841" w:themeColor="text2"/>
              </w:rPr>
              <m:t>i</m:t>
            </m:r>
          </m:sub>
        </m:sSub>
        <m:r>
          <w:rPr>
            <w:rFonts w:ascii="Cambria Math" w:hAnsi="Cambria Math"/>
            <w:color w:val="0E2841" w:themeColor="text2"/>
          </w:rPr>
          <m:t>∈L</m:t>
        </m:r>
      </m:oMath>
      <w:r>
        <w:rPr>
          <w:rFonts w:eastAsiaTheme="minorEastAsia"/>
          <w:color w:val="0E2841" w:themeColor="text2"/>
        </w:rPr>
        <w:t xml:space="preserve"> que tiene más de un elemento proceder con los siguientes pasos. </w:t>
      </w:r>
    </w:p>
    <w:p w14:paraId="76E359D9" w14:textId="64703298" w:rsidR="00B0592E" w:rsidRPr="00B0592E" w:rsidRDefault="00B0592E" w:rsidP="00B0592E">
      <w:pPr>
        <w:pStyle w:val="ListParagraph"/>
        <w:numPr>
          <w:ilvl w:val="0"/>
          <w:numId w:val="8"/>
        </w:numPr>
        <w:rPr>
          <w:rFonts w:eastAsiaTheme="minorEastAsia"/>
          <w:color w:val="0E2841" w:themeColor="text2"/>
        </w:rPr>
      </w:pPr>
      <w:r>
        <w:rPr>
          <w:rFonts w:eastAsiaTheme="minorEastAsia"/>
          <w:color w:val="0E2841" w:themeColor="text2"/>
        </w:rPr>
        <w:lastRenderedPageBreak/>
        <w:t xml:space="preserve">Bisección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sSub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153D63" w:themeColor="text2" w:themeTint="E6"/>
              </w:rPr>
              <m:t>i</m:t>
            </m:r>
          </m:sub>
        </m:sSub>
      </m:oMath>
      <w:r>
        <w:rPr>
          <w:rFonts w:eastAsiaTheme="minorEastAsia"/>
          <w:color w:val="153D63" w:themeColor="text2" w:themeTint="E6"/>
        </w:rPr>
        <w:t xml:space="preserve"> en dos conjuntos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sSub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153D63" w:themeColor="text2" w:themeTint="E6"/>
              </w:rPr>
              <m:t>i</m:t>
            </m:r>
          </m:sub>
        </m:sSub>
      </m:oMath>
    </w:p>
    <w:p w14:paraId="727117F5" w14:textId="5FF1F9F4" w:rsidR="00E45790" w:rsidRPr="00865EAC" w:rsidRDefault="00F84C02" w:rsidP="000873F2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={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0,3,4</m:t>
              </m:r>
            </m:e>
          </m:d>
          <m:r>
            <w:rPr>
              <w:rFonts w:ascii="Cambria Math" w:eastAsiaTheme="minorEastAsia" w:hAnsi="Cambria Math"/>
              <w:color w:val="153D63" w:themeColor="text2" w:themeTint="E6"/>
            </w:rPr>
            <m:t>, [6,2,1,5]}</m:t>
          </m:r>
        </m:oMath>
      </m:oMathPara>
    </w:p>
    <w:p w14:paraId="2FEBEC22" w14:textId="75167E0F" w:rsidR="00865EAC" w:rsidRPr="00BB5DD5" w:rsidRDefault="000B268C" w:rsidP="000873F2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Luego de usar estos dos </w:t>
      </w:r>
    </w:p>
    <w:p w14:paraId="5813FE2F" w14:textId="41B5E99D" w:rsidR="00BB5DD5" w:rsidRPr="00BB5DD5" w:rsidRDefault="00F84C02" w:rsidP="000873F2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0,3,4</m:t>
                  </m:r>
                </m:e>
              </m:d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6,2,1,5</m:t>
                  </m:r>
                </m:e>
              </m:d>
            </m:e>
          </m:d>
        </m:oMath>
      </m:oMathPara>
    </w:p>
    <w:p w14:paraId="06580012" w14:textId="77777777" w:rsidR="007436AF" w:rsidRDefault="000948E5" w:rsidP="000873F2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En Python por como esta programado la función de </w:t>
      </w:r>
      <w:proofErr w:type="spellStart"/>
      <w:r>
        <w:rPr>
          <w:rFonts w:eastAsiaTheme="minorEastAsia"/>
          <w:color w:val="153D63" w:themeColor="text2" w:themeTint="E6"/>
        </w:rPr>
        <w:t>Integer</w:t>
      </w:r>
      <w:proofErr w:type="spellEnd"/>
      <w:r w:rsidR="00402D4B">
        <w:rPr>
          <w:rFonts w:eastAsiaTheme="minorEastAsia"/>
          <w:color w:val="153D63" w:themeColor="text2" w:themeTint="E6"/>
        </w:rPr>
        <w:t xml:space="preserve"> </w:t>
      </w:r>
      <w:r w:rsidR="003972ED">
        <w:rPr>
          <w:rFonts w:eastAsiaTheme="minorEastAsia"/>
          <w:color w:val="153D63" w:themeColor="text2" w:themeTint="E6"/>
        </w:rPr>
        <w:t>el orden en el que se acabe formando el algoritmo va a depender de la magnitud del entero.</w:t>
      </w:r>
    </w:p>
    <w:p w14:paraId="08364E82" w14:textId="503712E2" w:rsidR="00B02C06" w:rsidRDefault="007436AF" w:rsidP="00CD2E62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>Si son cinco activos en el grupo se acaba redondeando a</w:t>
      </w:r>
      <w:r w:rsidR="00CD2E62">
        <w:rPr>
          <w:rFonts w:eastAsiaTheme="minorEastAsia"/>
          <w:color w:val="153D63" w:themeColor="text2" w:themeTint="E6"/>
        </w:rPr>
        <w:t>l menor entero (5/2 redondea a 2) de la misma manera que (7/2 redondea a 3)</w:t>
      </w:r>
      <w:r w:rsidR="001D6829">
        <w:rPr>
          <w:rFonts w:eastAsiaTheme="minorEastAsia"/>
          <w:color w:val="153D63" w:themeColor="text2" w:themeTint="E6"/>
        </w:rPr>
        <w:t xml:space="preserve"> en Python </w:t>
      </w:r>
      <w:proofErr w:type="spellStart"/>
      <w:proofErr w:type="gramStart"/>
      <w:r w:rsidR="001D6829">
        <w:rPr>
          <w:rFonts w:eastAsiaTheme="minorEastAsia"/>
          <w:color w:val="153D63" w:themeColor="text2" w:themeTint="E6"/>
        </w:rPr>
        <w:t>list</w:t>
      </w:r>
      <w:proofErr w:type="spellEnd"/>
      <w:r w:rsidR="001D6829">
        <w:rPr>
          <w:rFonts w:eastAsiaTheme="minorEastAsia"/>
          <w:color w:val="153D63" w:themeColor="text2" w:themeTint="E6"/>
        </w:rPr>
        <w:t>[</w:t>
      </w:r>
      <w:proofErr w:type="gramEnd"/>
      <w:r w:rsidR="001D6829">
        <w:rPr>
          <w:rFonts w:eastAsiaTheme="minorEastAsia"/>
          <w:color w:val="153D63" w:themeColor="text2" w:themeTint="E6"/>
        </w:rPr>
        <w:t>:3] significa los primero tres elementos por lo que la lista final queda de la forma</w:t>
      </w:r>
      <w:r w:rsidR="00CD2E62">
        <w:rPr>
          <w:rFonts w:eastAsiaTheme="minorEastAsia"/>
          <w:color w:val="153D63" w:themeColor="text2" w:themeTint="E6"/>
        </w:rPr>
        <w:t xml:space="preserve">: </w:t>
      </w:r>
    </w:p>
    <w:p w14:paraId="1EAD60C5" w14:textId="09442088" w:rsidR="003972ED" w:rsidRDefault="00CF5DAD" w:rsidP="000873F2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Procedemos entonces </w:t>
      </w:r>
      <w:r w:rsidR="00A90F18">
        <w:rPr>
          <w:rFonts w:eastAsiaTheme="minorEastAsia"/>
          <w:color w:val="153D63" w:themeColor="text2" w:themeTint="E6"/>
        </w:rPr>
        <w:t>con la bisección</w:t>
      </w:r>
      <w:r w:rsidR="00C411F8">
        <w:rPr>
          <w:rFonts w:eastAsiaTheme="minorEastAsia"/>
          <w:color w:val="153D63" w:themeColor="text2" w:themeTint="E6"/>
        </w:rPr>
        <w:t xml:space="preserve"> de los elementos</w:t>
      </w:r>
      <w:r w:rsidR="004413DA">
        <w:rPr>
          <w:rFonts w:eastAsiaTheme="minorEastAsia"/>
          <w:color w:val="153D63" w:themeColor="text2" w:themeTint="E6"/>
        </w:rPr>
        <w:t xml:space="preserve"> de acuerdo con la formula</w:t>
      </w:r>
      <w:r w:rsidR="00A90F18">
        <w:rPr>
          <w:rFonts w:eastAsiaTheme="minorEastAsia"/>
          <w:color w:val="153D63" w:themeColor="text2" w:themeTint="E6"/>
        </w:rPr>
        <w:t xml:space="preserve"> </w:t>
      </w:r>
    </w:p>
    <w:p w14:paraId="27CEF416" w14:textId="1244F357" w:rsidR="004413DA" w:rsidRPr="004413DA" w:rsidRDefault="00F84C02" w:rsidP="000873F2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∪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e>
                  </m:d>
                </m:sup>
              </m:sSubSup>
            </m:e>
          </m:d>
        </m:oMath>
      </m:oMathPara>
    </w:p>
    <w:p w14:paraId="56DC8754" w14:textId="30B4CFAE" w:rsidR="004413DA" w:rsidRPr="004413DA" w:rsidRDefault="00F84C02" w:rsidP="000873F2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0,2, 5</m:t>
              </m:r>
            </m:e>
          </m:d>
          <m:r>
            <w:rPr>
              <w:rFonts w:ascii="Cambria Math" w:eastAsiaTheme="minorEastAsia" w:hAnsi="Cambria Math"/>
              <w:color w:val="153D63" w:themeColor="text2" w:themeTint="E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3,1, 4</m:t>
              </m:r>
            </m:e>
          </m:d>
          <m:r>
            <w:rPr>
              <w:rFonts w:ascii="Cambria Math" w:eastAsiaTheme="minorEastAsia" w:hAnsi="Cambria Math"/>
              <w:color w:val="153D63" w:themeColor="text2" w:themeTint="E6"/>
            </w:rPr>
            <m:t>}</m:t>
          </m:r>
        </m:oMath>
      </m:oMathPara>
    </w:p>
    <w:p w14:paraId="15E09BC3" w14:textId="51FB75BB" w:rsidR="004413DA" w:rsidRDefault="007C01D0" w:rsidP="000873F2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>De esta manera procedemos entonces a computar las formas cuadráticas para los sets que tenemos</w:t>
      </w:r>
      <w:r w:rsidR="0077750C">
        <w:rPr>
          <w:rFonts w:eastAsiaTheme="minorEastAsia"/>
          <w:color w:val="153D63" w:themeColor="text2" w:themeTint="E6"/>
        </w:rPr>
        <w:t>, la matriz de varianzas y covarianzas en puntos básicos es la siguiente</w:t>
      </w:r>
      <w:r>
        <w:rPr>
          <w:rFonts w:eastAsiaTheme="minorEastAsia"/>
          <w:color w:val="153D63" w:themeColor="text2" w:themeTint="E6"/>
        </w:rPr>
        <w:t xml:space="preserve">: </w:t>
      </w:r>
    </w:p>
    <w:tbl>
      <w:tblPr>
        <w:tblW w:w="7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960"/>
        <w:gridCol w:w="978"/>
        <w:gridCol w:w="978"/>
        <w:gridCol w:w="978"/>
        <w:gridCol w:w="978"/>
        <w:gridCol w:w="978"/>
      </w:tblGrid>
      <w:tr w:rsidR="0027638D" w:rsidRPr="0027638D" w14:paraId="3C211491" w14:textId="77777777" w:rsidTr="00E97A22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2C91C" w14:textId="77777777" w:rsidR="0027638D" w:rsidRPr="0027638D" w:rsidRDefault="0027638D" w:rsidP="002763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E2841" w:themeColor="text2"/>
                <w:kern w:val="0"/>
                <w:lang w:eastAsia="es-CO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0AB8" w14:textId="77777777" w:rsidR="0027638D" w:rsidRPr="0027638D" w:rsidRDefault="0027638D" w:rsidP="0027638D">
            <w:pPr>
              <w:spacing w:after="0" w:line="240" w:lineRule="auto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Tes. 0-1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FCA0" w14:textId="77777777" w:rsidR="0027638D" w:rsidRPr="0027638D" w:rsidRDefault="0027638D" w:rsidP="0027638D">
            <w:pPr>
              <w:spacing w:after="0" w:line="240" w:lineRule="auto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Tes. 1-5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6069" w14:textId="77777777" w:rsidR="0027638D" w:rsidRPr="0027638D" w:rsidRDefault="0027638D" w:rsidP="0027638D">
            <w:pPr>
              <w:spacing w:after="0" w:line="240" w:lineRule="auto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TIPS 1-5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97A1" w14:textId="77777777" w:rsidR="0027638D" w:rsidRPr="0027638D" w:rsidRDefault="0027638D" w:rsidP="0027638D">
            <w:pPr>
              <w:spacing w:after="0" w:line="240" w:lineRule="auto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Corp</w:t>
            </w:r>
            <w:proofErr w:type="spellEnd"/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 xml:space="preserve"> 1-5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BC28" w14:textId="77777777" w:rsidR="0027638D" w:rsidRPr="0027638D" w:rsidRDefault="0027638D" w:rsidP="0027638D">
            <w:pPr>
              <w:spacing w:after="0" w:line="240" w:lineRule="auto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SSA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F4A3" w14:textId="77777777" w:rsidR="0027638D" w:rsidRPr="0027638D" w:rsidRDefault="0027638D" w:rsidP="0027638D">
            <w:pPr>
              <w:spacing w:after="0" w:line="240" w:lineRule="auto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MBS</w:t>
            </w:r>
          </w:p>
        </w:tc>
      </w:tr>
      <w:tr w:rsidR="0027638D" w:rsidRPr="0027638D" w14:paraId="73096125" w14:textId="77777777" w:rsidTr="00E97A22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C22F" w14:textId="77777777" w:rsidR="0027638D" w:rsidRPr="0027638D" w:rsidRDefault="0027638D" w:rsidP="0027638D">
            <w:pPr>
              <w:spacing w:after="0" w:line="240" w:lineRule="auto"/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Tes. 0-1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782B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8.83E-06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BD19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3.93E-05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39C2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3.10E-05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7A81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2.94E-05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7517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3.73E-05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BF1C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4.21E-05</w:t>
            </w:r>
          </w:p>
        </w:tc>
      </w:tr>
      <w:tr w:rsidR="0027638D" w:rsidRPr="0027638D" w14:paraId="11A1CCDF" w14:textId="77777777" w:rsidTr="00E97A22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CFB0" w14:textId="77777777" w:rsidR="0027638D" w:rsidRPr="0027638D" w:rsidRDefault="0027638D" w:rsidP="0027638D">
            <w:pPr>
              <w:spacing w:after="0" w:line="240" w:lineRule="auto"/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Tes. 1-5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6788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3.93E-05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A905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0.000437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EBC7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0.000376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E54B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0.000399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4A55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0.000408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81C9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0.000607</w:t>
            </w:r>
          </w:p>
        </w:tc>
      </w:tr>
      <w:tr w:rsidR="0027638D" w:rsidRPr="0027638D" w14:paraId="23342C0C" w14:textId="77777777" w:rsidTr="00E97A22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3A1E" w14:textId="77777777" w:rsidR="0027638D" w:rsidRPr="0027638D" w:rsidRDefault="0027638D" w:rsidP="0027638D">
            <w:pPr>
              <w:spacing w:after="0" w:line="240" w:lineRule="auto"/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TIPS 1-5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3FBA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3.10E-05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B091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0.000376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7707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0.000737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24E7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0.000436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9833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0.00036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8DAE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0.000598</w:t>
            </w:r>
          </w:p>
        </w:tc>
      </w:tr>
      <w:tr w:rsidR="0027638D" w:rsidRPr="0027638D" w14:paraId="590B4E35" w14:textId="77777777" w:rsidTr="00E97A22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880D" w14:textId="77777777" w:rsidR="0027638D" w:rsidRPr="0027638D" w:rsidRDefault="0027638D" w:rsidP="0027638D">
            <w:pPr>
              <w:spacing w:after="0" w:line="240" w:lineRule="auto"/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27638D"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Corp</w:t>
            </w:r>
            <w:proofErr w:type="spellEnd"/>
            <w:r w:rsidRPr="0027638D"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 xml:space="preserve"> 1-5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1D56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2.94E-05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3213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0.000399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E7D4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0.000436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A38F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0.000596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5C06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0.000384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190F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0.000643</w:t>
            </w:r>
          </w:p>
        </w:tc>
      </w:tr>
      <w:tr w:rsidR="0027638D" w:rsidRPr="0027638D" w14:paraId="05FFB5C8" w14:textId="77777777" w:rsidTr="00E97A22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42777" w14:textId="77777777" w:rsidR="0027638D" w:rsidRPr="0027638D" w:rsidRDefault="0027638D" w:rsidP="0027638D">
            <w:pPr>
              <w:spacing w:after="0" w:line="240" w:lineRule="auto"/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SSA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BC65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3.73E-05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696C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0.000408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4274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0.00036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3D79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0.000384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22ED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0.000403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9B03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0.000565</w:t>
            </w:r>
          </w:p>
        </w:tc>
      </w:tr>
      <w:tr w:rsidR="0027638D" w:rsidRPr="0027638D" w14:paraId="3C4C556E" w14:textId="77777777" w:rsidTr="00E97A22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7E84" w14:textId="77777777" w:rsidR="0027638D" w:rsidRPr="0027638D" w:rsidRDefault="0027638D" w:rsidP="0027638D">
            <w:pPr>
              <w:spacing w:after="0" w:line="240" w:lineRule="auto"/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Consolas" w:eastAsia="Times New Roman" w:hAnsi="Consolas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MBS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6505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4.21E-05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4D34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0.000607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9C4F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0.000598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4311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0.000643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97C6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0.000565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7466" w14:textId="77777777" w:rsidR="0027638D" w:rsidRPr="0027638D" w:rsidRDefault="0027638D" w:rsidP="0027638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</w:pPr>
            <w:r w:rsidRPr="0027638D">
              <w:rPr>
                <w:rFonts w:ascii="Aptos Narrow" w:eastAsia="Times New Roman" w:hAnsi="Aptos Narrow" w:cs="Times New Roman"/>
                <w:color w:val="0E2841" w:themeColor="text2"/>
                <w:kern w:val="0"/>
                <w:sz w:val="22"/>
                <w:szCs w:val="22"/>
                <w:lang w:eastAsia="es-CO"/>
                <w14:ligatures w14:val="none"/>
              </w:rPr>
              <w:t>0.001429</w:t>
            </w:r>
          </w:p>
        </w:tc>
      </w:tr>
    </w:tbl>
    <w:p w14:paraId="004207FA" w14:textId="77777777" w:rsidR="00C26F34" w:rsidRDefault="00C26F34" w:rsidP="0027638D">
      <w:pPr>
        <w:rPr>
          <w:rFonts w:eastAsiaTheme="minorEastAsia"/>
          <w:color w:val="153D63" w:themeColor="text2" w:themeTint="E6"/>
        </w:rPr>
      </w:pPr>
    </w:p>
    <w:p w14:paraId="1AE91247" w14:textId="77777777" w:rsidR="00C26F34" w:rsidRDefault="00C26F34" w:rsidP="0027638D">
      <w:pPr>
        <w:rPr>
          <w:rFonts w:eastAsiaTheme="minorEastAsia"/>
          <w:color w:val="153D63" w:themeColor="text2" w:themeTint="E6"/>
        </w:rPr>
      </w:pPr>
    </w:p>
    <w:p w14:paraId="1B3A346D" w14:textId="4ED4F625" w:rsidR="00E33761" w:rsidRDefault="00E33761" w:rsidP="0027638D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Obtenemos entonces los </w:t>
      </w:r>
      <w:r w:rsidR="00FA1DCE">
        <w:rPr>
          <w:rFonts w:eastAsiaTheme="minorEastAsia"/>
          <w:color w:val="153D63" w:themeColor="text2" w:themeTint="E6"/>
        </w:rPr>
        <w:t xml:space="preserve">pesos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acc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w</m:t>
            </m:r>
          </m:e>
        </m:acc>
      </m:oMath>
      <w:r w:rsidR="00FA1DCE">
        <w:rPr>
          <w:rFonts w:eastAsiaTheme="minorEastAsia"/>
          <w:color w:val="153D63" w:themeColor="text2" w:themeTint="E6"/>
        </w:rPr>
        <w:t xml:space="preserve">de las variables </w:t>
      </w:r>
      <w:r w:rsidR="003C1AE7">
        <w:rPr>
          <w:rFonts w:eastAsiaTheme="minorEastAsia"/>
          <w:color w:val="153D63" w:themeColor="text2" w:themeTint="E6"/>
        </w:rPr>
        <w:t xml:space="preserve">resolviendo el problema de </w:t>
      </w:r>
      <w:r w:rsidR="003C1AE7" w:rsidRPr="003C1AE7">
        <w:rPr>
          <w:rFonts w:eastAsiaTheme="minorEastAsia"/>
          <w:i/>
          <w:iCs/>
          <w:color w:val="153D63" w:themeColor="text2" w:themeTint="E6"/>
        </w:rPr>
        <w:t xml:space="preserve">inverse </w:t>
      </w:r>
      <w:proofErr w:type="spellStart"/>
      <w:r w:rsidR="003C1AE7" w:rsidRPr="003C1AE7">
        <w:rPr>
          <w:rFonts w:eastAsiaTheme="minorEastAsia"/>
          <w:i/>
          <w:iCs/>
          <w:color w:val="153D63" w:themeColor="text2" w:themeTint="E6"/>
        </w:rPr>
        <w:t>variance</w:t>
      </w:r>
      <w:proofErr w:type="spellEnd"/>
      <w:r w:rsidR="003C1AE7" w:rsidRPr="003C1AE7">
        <w:rPr>
          <w:rFonts w:eastAsiaTheme="minorEastAsia"/>
          <w:i/>
          <w:iCs/>
          <w:color w:val="153D63" w:themeColor="text2" w:themeTint="E6"/>
        </w:rPr>
        <w:t xml:space="preserve"> </w:t>
      </w:r>
      <w:proofErr w:type="gramStart"/>
      <w:r w:rsidR="003C1AE7" w:rsidRPr="003C1AE7">
        <w:rPr>
          <w:rFonts w:eastAsiaTheme="minorEastAsia"/>
          <w:i/>
          <w:iCs/>
          <w:color w:val="153D63" w:themeColor="text2" w:themeTint="E6"/>
        </w:rPr>
        <w:t>portfolio</w:t>
      </w:r>
      <w:proofErr w:type="gramEnd"/>
      <w:r w:rsidR="003C1AE7">
        <w:rPr>
          <w:rFonts w:eastAsiaTheme="minorEastAsia"/>
          <w:i/>
          <w:iCs/>
          <w:color w:val="153D63" w:themeColor="text2" w:themeTint="E6"/>
        </w:rPr>
        <w:t xml:space="preserve"> </w:t>
      </w:r>
      <w:r w:rsidR="003C1AE7">
        <w:rPr>
          <w:rFonts w:eastAsiaTheme="minorEastAsia"/>
          <w:color w:val="153D63" w:themeColor="text2" w:themeTint="E6"/>
        </w:rPr>
        <w:t xml:space="preserve">para la </w:t>
      </w:r>
      <w:r w:rsidR="007031A5">
        <w:rPr>
          <w:rFonts w:eastAsiaTheme="minorEastAsia"/>
          <w:color w:val="153D63" w:themeColor="text2" w:themeTint="E6"/>
        </w:rPr>
        <w:t>primera partición</w:t>
      </w:r>
      <w:r>
        <w:rPr>
          <w:rFonts w:eastAsiaTheme="minorEastAsia"/>
          <w:color w:val="153D63" w:themeColor="text2" w:themeTint="E6"/>
        </w:rPr>
        <w:t xml:space="preserve">: </w:t>
      </w:r>
    </w:p>
    <w:p w14:paraId="7EC06EE3" w14:textId="6A539949" w:rsidR="00757400" w:rsidRDefault="00F84C02" w:rsidP="0027638D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Tes.  0-1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Tes.  0-1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Tes.  0-1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TIPS 1-5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MBS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8.83E-06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8.83E-06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4.4 E-04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7.4E-04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 xml:space="preserve">=97% </m:t>
          </m:r>
        </m:oMath>
      </m:oMathPara>
    </w:p>
    <w:p w14:paraId="666FD22D" w14:textId="118E085C" w:rsidR="00675F28" w:rsidRPr="00DB3EE3" w:rsidRDefault="00F84C02" w:rsidP="0027638D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TIPS  1-5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TIPS 1-5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Tes.  0-1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TIPS 1-5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MBS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>=2%</m:t>
          </m:r>
        </m:oMath>
      </m:oMathPara>
    </w:p>
    <w:p w14:paraId="22898D27" w14:textId="272E856A" w:rsidR="00DB3EE3" w:rsidRDefault="00F84C02" w:rsidP="0027638D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MBS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TIPS 1-5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Tes.  0-1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TIPS 1-5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MBS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>=1%</m:t>
          </m:r>
        </m:oMath>
      </m:oMathPara>
    </w:p>
    <w:p w14:paraId="03BFEB8F" w14:textId="7C1DED1D" w:rsidR="009F1E4B" w:rsidRDefault="00F84C02" w:rsidP="0027638D">
      <w:pPr>
        <w:rPr>
          <w:rFonts w:eastAsiaTheme="minorEastAsia"/>
          <w:color w:val="153D63" w:themeColor="text2" w:themeTint="E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Tes.  0-1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TIPS 1-5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MBS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8.83E-06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3.93E-05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3.10E-05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3.93E-05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4.74E-04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3.76E-04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3.10 E-05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3.76E-04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7.37E-04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Tes.  0-1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TIPS 1-5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MBS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153D63" w:themeColor="text2" w:themeTint="E6"/>
            </w:rPr>
            <m:t>=1.09122E-05</m:t>
          </m:r>
        </m:oMath>
      </m:oMathPara>
    </w:p>
    <w:p w14:paraId="10D26EA6" w14:textId="1DBAB1FD" w:rsidR="00F4206E" w:rsidRPr="00675F28" w:rsidRDefault="00F4206E" w:rsidP="00F4206E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Obtenemos los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acc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w</m:t>
            </m:r>
          </m:e>
        </m:acc>
      </m:oMath>
      <w:r>
        <w:rPr>
          <w:rFonts w:eastAsiaTheme="minorEastAsia"/>
          <w:color w:val="153D63" w:themeColor="text2" w:themeTint="E6"/>
        </w:rPr>
        <w:t xml:space="preserve"> </w:t>
      </w:r>
      <w:r w:rsidR="003C1AE7">
        <w:rPr>
          <w:rFonts w:eastAsiaTheme="minorEastAsia"/>
          <w:color w:val="153D63" w:themeColor="text2" w:themeTint="E6"/>
        </w:rPr>
        <w:t xml:space="preserve">de las variables resolviendo el </w:t>
      </w:r>
      <w:r w:rsidR="00C46318">
        <w:rPr>
          <w:rFonts w:eastAsiaTheme="minorEastAsia"/>
          <w:color w:val="153D63" w:themeColor="text2" w:themeTint="E6"/>
        </w:rPr>
        <w:t xml:space="preserve">problema de </w:t>
      </w:r>
      <w:r w:rsidR="00C46318">
        <w:rPr>
          <w:rFonts w:eastAsiaTheme="minorEastAsia"/>
          <w:i/>
          <w:iCs/>
          <w:color w:val="153D63" w:themeColor="text2" w:themeTint="E6"/>
        </w:rPr>
        <w:t xml:space="preserve">inverse </w:t>
      </w:r>
      <w:proofErr w:type="spellStart"/>
      <w:r w:rsidR="00C46318">
        <w:rPr>
          <w:rFonts w:eastAsiaTheme="minorEastAsia"/>
          <w:i/>
          <w:iCs/>
          <w:color w:val="153D63" w:themeColor="text2" w:themeTint="E6"/>
        </w:rPr>
        <w:t>variance</w:t>
      </w:r>
      <w:proofErr w:type="spellEnd"/>
      <w:r w:rsidR="00C46318">
        <w:rPr>
          <w:rFonts w:eastAsiaTheme="minorEastAsia"/>
          <w:i/>
          <w:iCs/>
          <w:color w:val="153D63" w:themeColor="text2" w:themeTint="E6"/>
        </w:rPr>
        <w:t xml:space="preserve"> </w:t>
      </w:r>
      <w:proofErr w:type="gramStart"/>
      <w:r w:rsidR="00C46318">
        <w:rPr>
          <w:rFonts w:eastAsiaTheme="minorEastAsia"/>
          <w:i/>
          <w:iCs/>
          <w:color w:val="153D63" w:themeColor="text2" w:themeTint="E6"/>
        </w:rPr>
        <w:t>portfolio</w:t>
      </w:r>
      <w:proofErr w:type="gramEnd"/>
      <w:r w:rsidR="00C46318">
        <w:rPr>
          <w:rFonts w:eastAsiaTheme="minorEastAsia"/>
          <w:i/>
          <w:iCs/>
          <w:color w:val="153D63" w:themeColor="text2" w:themeTint="E6"/>
        </w:rPr>
        <w:t xml:space="preserve"> </w:t>
      </w:r>
      <w:r w:rsidR="00C46318">
        <w:rPr>
          <w:rFonts w:eastAsiaTheme="minorEastAsia"/>
          <w:color w:val="153D63" w:themeColor="text2" w:themeTint="E6"/>
        </w:rPr>
        <w:t>para</w:t>
      </w:r>
      <w:r>
        <w:rPr>
          <w:rFonts w:eastAsiaTheme="minorEastAsia"/>
          <w:color w:val="153D63" w:themeColor="text2" w:themeTint="E6"/>
        </w:rPr>
        <w:t xml:space="preserve"> la segunda partición. </w:t>
      </w:r>
    </w:p>
    <w:p w14:paraId="01280B1A" w14:textId="07210661" w:rsidR="009C66B5" w:rsidRDefault="00F84C02" w:rsidP="009C66B5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Corp.  1-5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Corp.  1-5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Corp.  1-5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Tes.  1-5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SSA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8.83E-06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8.83E-06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4.4 E-04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7.4E-04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 xml:space="preserve">=35% </m:t>
          </m:r>
        </m:oMath>
      </m:oMathPara>
    </w:p>
    <w:p w14:paraId="00BCAE93" w14:textId="72EB932B" w:rsidR="009F1E4B" w:rsidRDefault="00F84C02" w:rsidP="0027638D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Tes.  1-5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Corp.  1-5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Corp.  1-5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Tes.  1-5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SSA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8.83E-06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8.83E-06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4.4 E-04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7.4E-04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>=51%</m:t>
          </m:r>
        </m:oMath>
      </m:oMathPara>
    </w:p>
    <w:p w14:paraId="2D56B7BC" w14:textId="5279D227" w:rsidR="00F4206E" w:rsidRDefault="00F84C02" w:rsidP="0027638D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SSA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SSA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Corp.  1-5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Tes.  1-5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153D63" w:themeColor="text2" w:themeTint="E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SSA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153D63" w:themeColor="text2" w:themeTint="E6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8.83E-06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8.83E-06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4.4 E-04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7.4E-04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>=14%</m:t>
          </m:r>
        </m:oMath>
      </m:oMathPara>
    </w:p>
    <w:p w14:paraId="691DAE25" w14:textId="18A6BC3B" w:rsidR="009E49D6" w:rsidRPr="00980260" w:rsidRDefault="00F84C02" w:rsidP="0027638D">
      <w:pPr>
        <w:rPr>
          <w:rFonts w:eastAsiaTheme="minorEastAsia"/>
          <w:color w:val="153D63" w:themeColor="text2" w:themeTint="E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Corp.  1-5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SSA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MBS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6.0 E-06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3.8 E-04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6.4 E-05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3.8 E-05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4.0 E-04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5.7 E-04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6.4 E-05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5.7 E-04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1.4 E-04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Corp.  1-5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SSA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153D63" w:themeColor="text2" w:themeTint="E6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153D63" w:themeColor="text2" w:themeTint="E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153D63" w:themeColor="text2" w:themeTint="E6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153D63" w:themeColor="text2" w:themeTint="E6"/>
                          </w:rPr>
                          <m:t>MBS</m:t>
                        </m:r>
                      </m:sub>
                    </m:sSub>
                  </m:e>
                </m:mr>
              </m:m>
            </m:e>
          </m:d>
        </m:oMath>
      </m:oMathPara>
    </w:p>
    <w:p w14:paraId="5DF613D0" w14:textId="4FF19419" w:rsidR="007434B7" w:rsidRDefault="00F84C02" w:rsidP="0027638D">
      <w:pPr>
        <w:rPr>
          <w:rFonts w:eastAsiaTheme="minorEastAsia"/>
          <w:color w:val="153D63" w:themeColor="text2" w:themeTint="E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  <w:color w:val="153D63" w:themeColor="text2" w:themeTint="E6"/>
            </w:rPr>
            <m:t>=0.0004886</m:t>
          </m:r>
        </m:oMath>
      </m:oMathPara>
    </w:p>
    <w:p w14:paraId="7765F09E" w14:textId="659DB519" w:rsidR="00AB1483" w:rsidRDefault="00AB1483" w:rsidP="0027638D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Encontramos entonces los pesos óptimos para las variables: </w:t>
      </w:r>
    </w:p>
    <w:p w14:paraId="5BCE12BB" w14:textId="1B0DB1AD" w:rsidR="00E97A22" w:rsidRDefault="0027638D" w:rsidP="0027638D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>Tenemos entonces que definir l</w:t>
      </w:r>
      <w:r w:rsidR="00E97A22">
        <w:rPr>
          <w:rFonts w:eastAsiaTheme="minorEastAsia"/>
          <w:color w:val="153D63" w:themeColor="text2" w:themeTint="E6"/>
        </w:rPr>
        <w:t>a</w:t>
      </w:r>
      <w:r>
        <w:rPr>
          <w:rFonts w:eastAsiaTheme="minorEastAsia"/>
          <w:color w:val="153D63" w:themeColor="text2" w:themeTint="E6"/>
        </w:rPr>
        <w:t>s siguientes</w:t>
      </w:r>
      <w:r w:rsidR="00E97A22">
        <w:rPr>
          <w:rFonts w:eastAsiaTheme="minorEastAsia"/>
          <w:color w:val="153D63" w:themeColor="text2" w:themeTint="E6"/>
        </w:rPr>
        <w:t xml:space="preserve"> matrices</w:t>
      </w:r>
      <w:r w:rsidR="00236EAE">
        <w:rPr>
          <w:rFonts w:eastAsiaTheme="minorEastAsia"/>
          <w:color w:val="153D63" w:themeColor="text2" w:themeTint="E6"/>
        </w:rPr>
        <w:t xml:space="preserve"> definidas para cada conjunto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sSubSup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153D63" w:themeColor="text2" w:themeTint="E6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153D63" w:themeColor="text2" w:themeTint="E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153D63" w:themeColor="text2" w:themeTint="E6"/>
                  </w:rPr>
                  <m:t>1</m:t>
                </m:r>
              </m:e>
            </m:d>
          </m:sup>
        </m:sSubSup>
      </m:oMath>
      <w:r>
        <w:rPr>
          <w:rFonts w:eastAsiaTheme="minorEastAsia"/>
          <w:color w:val="153D63" w:themeColor="text2" w:themeTint="E6"/>
        </w:rPr>
        <w:t>:</w:t>
      </w:r>
    </w:p>
    <w:p w14:paraId="0601E81D" w14:textId="176E78B3" w:rsidR="00BB5DD5" w:rsidRPr="005A3754" w:rsidRDefault="005A3754" w:rsidP="000873F2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153D63" w:themeColor="text2" w:themeTint="E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153D63" w:themeColor="text2" w:themeTint="E6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0.000488674</m:t>
              </m:r>
            </m:num>
            <m:den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1.09122E-05+0.0004886</m:t>
              </m:r>
            </m:den>
          </m:f>
        </m:oMath>
      </m:oMathPara>
    </w:p>
    <w:p w14:paraId="1FC1EED7" w14:textId="2DFFBF1F" w:rsidR="005A3754" w:rsidRPr="0061181B" w:rsidRDefault="005A3754" w:rsidP="000873F2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=97.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816%</m:t>
          </m:r>
        </m:oMath>
      </m:oMathPara>
    </w:p>
    <w:p w14:paraId="0E90B68B" w14:textId="7182FA45" w:rsidR="0061181B" w:rsidRPr="008B2B5F" w:rsidRDefault="003E7890" w:rsidP="000873F2">
      <w:pPr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2.18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4%</m:t>
          </m:r>
        </m:oMath>
      </m:oMathPara>
    </w:p>
    <w:p w14:paraId="5F066AAF" w14:textId="77777777" w:rsidR="008445EA" w:rsidRDefault="003B3173" w:rsidP="000873F2">
      <w:pPr>
        <w:rPr>
          <w:rFonts w:eastAsiaTheme="minorEastAsia"/>
          <w:color w:val="0E2841" w:themeColor="text2"/>
        </w:rPr>
      </w:pPr>
      <w:r w:rsidRPr="00390E59">
        <w:rPr>
          <w:rFonts w:eastAsiaTheme="minorEastAsia"/>
          <w:color w:val="0E2841" w:themeColor="text2"/>
        </w:rPr>
        <w:t>D.</w:t>
      </w:r>
      <w:r w:rsidR="00390E59" w:rsidRPr="00390E59">
        <w:rPr>
          <w:rFonts w:eastAsiaTheme="minorEastAsia"/>
          <w:color w:val="0E2841" w:themeColor="text2"/>
        </w:rPr>
        <w:t xml:space="preserve"> </w:t>
      </w:r>
      <w:proofErr w:type="spellStart"/>
      <w:r w:rsidR="00526EC7">
        <w:rPr>
          <w:rFonts w:eastAsiaTheme="minorEastAsia"/>
          <w:color w:val="0E2841" w:themeColor="text2"/>
        </w:rPr>
        <w:t>Responderar</w:t>
      </w:r>
      <w:proofErr w:type="spellEnd"/>
      <w:r w:rsidR="00526EC7">
        <w:rPr>
          <w:rFonts w:eastAsiaTheme="minorEastAsia"/>
          <w:color w:val="0E2841" w:themeColor="text2"/>
        </w:rPr>
        <w:t xml:space="preserve"> los pesos </w:t>
      </w:r>
      <w:proofErr w:type="gramStart"/>
      <w:r w:rsidR="00526EC7">
        <w:rPr>
          <w:rFonts w:eastAsiaTheme="minorEastAsia"/>
          <w:color w:val="0E2841" w:themeColor="text2"/>
        </w:rPr>
        <w:t>de acuerdo a</w:t>
      </w:r>
      <w:proofErr w:type="gramEnd"/>
      <w:r w:rsidR="00526EC7">
        <w:rPr>
          <w:rFonts w:eastAsiaTheme="minorEastAsia"/>
          <w:color w:val="0E2841" w:themeColor="text2"/>
        </w:rPr>
        <w:t xml:space="preserve"> los factores de reponderación </w:t>
      </w:r>
      <w:r w:rsidR="008445EA">
        <w:rPr>
          <w:rFonts w:eastAsiaTheme="minorEastAsia"/>
          <w:color w:val="0E2841" w:themeColor="text2"/>
        </w:rPr>
        <w:t xml:space="preserve">obtenidos. </w:t>
      </w:r>
    </w:p>
    <w:p w14:paraId="73A66433" w14:textId="2CD015F0" w:rsidR="008B2B5F" w:rsidRPr="008445EA" w:rsidRDefault="008445EA" w:rsidP="008445EA">
      <w:pPr>
        <w:jc w:val="center"/>
        <w:rPr>
          <w:rFonts w:eastAsiaTheme="minorEastAsia"/>
          <w:color w:val="153D63" w:themeColor="text2" w:themeTint="E6"/>
        </w:rPr>
      </w:pPr>
      <m:oMathPara>
        <m:oMath>
          <m:r>
            <w:rPr>
              <w:rFonts w:ascii="Cambria Math" w:eastAsiaTheme="minorEastAsia" w:hAnsi="Cambria Math"/>
              <w:color w:val="153D63" w:themeColor="text2" w:themeTint="E6"/>
            </w:rPr>
            <m:t>w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 xml:space="preserve">97.816%, 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97.816%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,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97.816%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 xml:space="preserve"> ,2.184%,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2.184%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,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2.184%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 xml:space="preserve"> </m:t>
              </m:r>
            </m:e>
          </m:d>
        </m:oMath>
      </m:oMathPara>
    </w:p>
    <w:p w14:paraId="5F40A765" w14:textId="77777777" w:rsidR="00B134E3" w:rsidRDefault="00B134E3" w:rsidP="00B134E3">
      <w:pPr>
        <w:ind w:firstLine="708"/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># ITERACIÓN 2</w:t>
      </w:r>
    </w:p>
    <w:p w14:paraId="63282012" w14:textId="3DFEC941" w:rsidR="005332D8" w:rsidRDefault="005332D8" w:rsidP="005332D8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2. VERIFICAR DETENECIÓN. </w:t>
      </w:r>
    </w:p>
    <w:p w14:paraId="18886F2D" w14:textId="298E0C3C" w:rsidR="00F9293E" w:rsidRPr="0095470F" w:rsidRDefault="00F9293E" w:rsidP="00F9293E">
      <w:pPr>
        <w:rPr>
          <w:rFonts w:eastAsiaTheme="minorEastAsia"/>
          <w:color w:val="153D63" w:themeColor="text2" w:themeTint="E6"/>
        </w:rPr>
      </w:pPr>
      <m:oMathPara>
        <m:oMath>
          <m:r>
            <w:rPr>
              <w:rFonts w:ascii="Cambria Math" w:eastAsiaTheme="minorEastAsia" w:hAnsi="Cambria Math"/>
              <w:color w:val="153D63" w:themeColor="text2" w:themeTint="E6"/>
            </w:rPr>
            <m:t>L={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0,2, 5</m:t>
              </m:r>
            </m:e>
          </m:d>
          <m:r>
            <w:rPr>
              <w:rFonts w:ascii="Cambria Math" w:eastAsiaTheme="minorEastAsia" w:hAnsi="Cambria Math"/>
              <w:color w:val="153D63" w:themeColor="text2" w:themeTint="E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3,1, 4</m:t>
              </m:r>
            </m:e>
          </m:d>
          <m:r>
            <w:rPr>
              <w:rFonts w:ascii="Cambria Math" w:eastAsiaTheme="minorEastAsia" w:hAnsi="Cambria Math"/>
              <w:color w:val="153D63" w:themeColor="text2" w:themeTint="E6"/>
            </w:rPr>
            <m:t>}</m:t>
          </m:r>
        </m:oMath>
      </m:oMathPara>
    </w:p>
    <w:p w14:paraId="0908D884" w14:textId="2DAFB09B" w:rsidR="005332D8" w:rsidRDefault="008F072C" w:rsidP="005332D8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Como podemos verificar </w:t>
      </w:r>
      <w:r w:rsidR="000B5F12">
        <w:rPr>
          <w:rFonts w:eastAsiaTheme="minorEastAsia"/>
          <w:color w:val="153D63" w:themeColor="text2" w:themeTint="E6"/>
        </w:rPr>
        <w:t xml:space="preserve">la magnitud de la norma de los conjuntos es superior a 1. </w:t>
      </w:r>
    </w:p>
    <w:p w14:paraId="5BF4D8B0" w14:textId="77777777" w:rsidR="00301EA9" w:rsidRDefault="00301EA9" w:rsidP="005332D8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>3. BISECCIÓN:</w:t>
      </w:r>
    </w:p>
    <w:p w14:paraId="2481DC44" w14:textId="1791E003" w:rsidR="000B5F12" w:rsidRDefault="00E153DA" w:rsidP="005332D8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En este caso ya hay más de un subconjunto por lo que es necesario aplicar las iteraciones sobre cada subconjunto:  </w:t>
      </w:r>
    </w:p>
    <w:p w14:paraId="0CE0D72C" w14:textId="4ECB7E14" w:rsidR="00294439" w:rsidRDefault="00481906" w:rsidP="005332D8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Bisección subconjunto: </w:t>
      </w:r>
      <m:oMath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0,2, 5</m:t>
            </m:r>
          </m:e>
        </m:d>
      </m:oMath>
      <w:r w:rsidR="00C65DA1">
        <w:rPr>
          <w:rFonts w:eastAsiaTheme="minorEastAsia"/>
          <w:color w:val="153D63" w:themeColor="text2" w:themeTint="E6"/>
        </w:rPr>
        <w:t>.</w:t>
      </w:r>
      <w:r w:rsidR="00234100">
        <w:rPr>
          <w:rFonts w:eastAsiaTheme="minorEastAsia"/>
          <w:color w:val="153D63" w:themeColor="text2" w:themeTint="E6"/>
        </w:rPr>
        <w:t xml:space="preserve"> Se aplica la bisección sobre el conjunto </w:t>
      </w:r>
      <m:oMath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0,2, 5</m:t>
            </m:r>
          </m:e>
        </m:d>
      </m:oMath>
      <w:r w:rsidR="00234100">
        <w:rPr>
          <w:rFonts w:eastAsiaTheme="minorEastAsia"/>
          <w:color w:val="153D63" w:themeColor="text2" w:themeTint="E6"/>
        </w:rPr>
        <w:t xml:space="preserve"> aplicando la siguiente bisección: </w:t>
      </w:r>
      <m:oMath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0,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153D63" w:themeColor="text2" w:themeTint="E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153D63" w:themeColor="text2" w:themeTint="E6"/>
                  </w:rPr>
                  <m:t>2, 5</m:t>
                </m:r>
              </m:e>
            </m:d>
          </m:e>
        </m:d>
      </m:oMath>
      <w:r w:rsidR="002B7C17">
        <w:rPr>
          <w:rFonts w:eastAsiaTheme="minorEastAsia"/>
          <w:color w:val="153D63" w:themeColor="text2" w:themeTint="E6"/>
        </w:rPr>
        <w:t>.</w:t>
      </w:r>
      <w:r w:rsidR="00B8301A">
        <w:rPr>
          <w:rFonts w:eastAsiaTheme="minorEastAsia"/>
          <w:color w:val="153D63" w:themeColor="text2" w:themeTint="E6"/>
        </w:rPr>
        <w:t xml:space="preserve"> La varianza del subconjunto </w:t>
      </w:r>
      <m:oMath>
        <m:r>
          <w:rPr>
            <w:rFonts w:ascii="Cambria Math" w:eastAsiaTheme="minorEastAsia" w:hAnsi="Cambria Math"/>
            <w:color w:val="153D63" w:themeColor="text2" w:themeTint="E6"/>
          </w:rPr>
          <m:t>0</m:t>
        </m:r>
      </m:oMath>
      <w:r w:rsidR="00B8301A">
        <w:rPr>
          <w:rFonts w:eastAsiaTheme="minorEastAsia"/>
          <w:color w:val="153D63" w:themeColor="text2" w:themeTint="E6"/>
        </w:rPr>
        <w:t xml:space="preserve"> es simplemente la varianza del activo de tesoros 0-1: </w:t>
      </w:r>
      <m:oMath>
        <m:r>
          <w:rPr>
            <w:rFonts w:ascii="Cambria Math" w:eastAsiaTheme="minorEastAsia" w:hAnsi="Cambria Math"/>
            <w:color w:val="153D63" w:themeColor="text2" w:themeTint="E6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UST 0-1</m:t>
            </m:r>
          </m:e>
        </m:d>
        <m:r>
          <w:rPr>
            <w:rFonts w:ascii="Cambria Math" w:eastAsiaTheme="minorEastAsia" w:hAnsi="Cambria Math"/>
            <w:color w:val="153D63" w:themeColor="text2" w:themeTint="E6"/>
          </w:rPr>
          <m:t>=</m:t>
        </m:r>
        <m:r>
          <w:rPr>
            <w:rFonts w:ascii="Cambria Math" w:eastAsiaTheme="minorEastAsia" w:hAnsi="Cambria Math"/>
            <w:color w:val="153D63" w:themeColor="text2" w:themeTint="E6"/>
          </w:rPr>
          <m:t>0.000596</m:t>
        </m:r>
      </m:oMath>
      <w:r w:rsidR="00E84655">
        <w:rPr>
          <w:rFonts w:eastAsiaTheme="minorEastAsia"/>
          <w:color w:val="153D63" w:themeColor="text2" w:themeTint="E6"/>
        </w:rPr>
        <w:t xml:space="preserve">. La varianza del subconjunto </w:t>
      </w:r>
      <m:oMath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2, 5</m:t>
            </m:r>
          </m:e>
        </m:d>
      </m:oMath>
      <w:r w:rsidR="001D3866">
        <w:rPr>
          <w:rFonts w:eastAsiaTheme="minorEastAsia"/>
          <w:color w:val="153D63" w:themeColor="text2" w:themeTint="E6"/>
        </w:rPr>
        <w:t xml:space="preserve"> la obtenemos resolviendo el problema del ‘Inverse </w:t>
      </w:r>
      <w:proofErr w:type="spellStart"/>
      <w:r w:rsidR="001D3866">
        <w:rPr>
          <w:rFonts w:eastAsiaTheme="minorEastAsia"/>
          <w:color w:val="153D63" w:themeColor="text2" w:themeTint="E6"/>
        </w:rPr>
        <w:t>Variance</w:t>
      </w:r>
      <w:proofErr w:type="spellEnd"/>
      <w:r w:rsidR="001D3866">
        <w:rPr>
          <w:rFonts w:eastAsiaTheme="minorEastAsia"/>
          <w:color w:val="153D63" w:themeColor="text2" w:themeTint="E6"/>
        </w:rPr>
        <w:t xml:space="preserve"> </w:t>
      </w:r>
      <w:proofErr w:type="gramStart"/>
      <w:r w:rsidR="001D3866">
        <w:rPr>
          <w:rFonts w:eastAsiaTheme="minorEastAsia"/>
          <w:color w:val="153D63" w:themeColor="text2" w:themeTint="E6"/>
        </w:rPr>
        <w:t>Portfolio</w:t>
      </w:r>
      <w:proofErr w:type="gramEnd"/>
      <w:r w:rsidR="001D3866">
        <w:rPr>
          <w:rFonts w:eastAsiaTheme="minorEastAsia"/>
          <w:color w:val="153D63" w:themeColor="text2" w:themeTint="E6"/>
        </w:rPr>
        <w:t>’ para obtener los pesos de ambas clases de activos:</w:t>
      </w:r>
      <w:r w:rsidR="00664DB8">
        <w:rPr>
          <w:rFonts w:eastAsiaTheme="minorEastAsia"/>
          <w:color w:val="153D63" w:themeColor="text2" w:themeTint="E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153D63" w:themeColor="text2" w:themeTint="E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153D63" w:themeColor="text2" w:themeTint="E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153D63" w:themeColor="text2" w:themeTint="E6"/>
                  </w:rPr>
                  <m:t>TIP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153D63" w:themeColor="text2" w:themeTint="E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153D63" w:themeColor="text2" w:themeTint="E6"/>
                      </w:rPr>
                      <m:t>1-5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153D63" w:themeColor="text2" w:themeTint="E6"/>
              </w:rPr>
              <m:t>=66%,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153D63" w:themeColor="text2" w:themeTint="E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153D63" w:themeColor="text2" w:themeTint="E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153D63" w:themeColor="text2" w:themeTint="E6"/>
                  </w:rPr>
                  <m:t>MBS</m:t>
                </m:r>
              </m:sub>
            </m:sSub>
            <m:r>
              <w:rPr>
                <w:rFonts w:ascii="Cambria Math" w:eastAsiaTheme="minorEastAsia" w:hAnsi="Cambria Math"/>
                <w:color w:val="153D63" w:themeColor="text2" w:themeTint="E6"/>
              </w:rPr>
              <m:t>=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>34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>%</m:t>
            </m:r>
          </m:e>
        </m:d>
      </m:oMath>
      <w:r w:rsidR="002B7C17">
        <w:rPr>
          <w:rFonts w:eastAsiaTheme="minorEastAsia"/>
          <w:color w:val="153D63" w:themeColor="text2" w:themeTint="E6"/>
        </w:rPr>
        <w:t xml:space="preserve">. Con estos pesos obtenemos una varianza de </w:t>
      </w:r>
      <w:r w:rsidR="00294439">
        <w:rPr>
          <w:rFonts w:eastAsiaTheme="minorEastAsia"/>
          <w:color w:val="153D63" w:themeColor="text2" w:themeTint="E6"/>
        </w:rPr>
        <w:t>0.000</w:t>
      </w:r>
      <w:r w:rsidR="00322A57">
        <w:rPr>
          <w:rFonts w:eastAsiaTheme="minorEastAsia"/>
          <w:color w:val="153D63" w:themeColor="text2" w:themeTint="E6"/>
        </w:rPr>
        <w:t>75</w:t>
      </w:r>
      <w:r w:rsidR="00294439">
        <w:rPr>
          <w:rFonts w:eastAsiaTheme="minorEastAsia"/>
          <w:color w:val="153D63" w:themeColor="text2" w:themeTint="E6"/>
        </w:rPr>
        <w:t>45</w:t>
      </w:r>
      <w:r w:rsidR="004065BD">
        <w:rPr>
          <w:rFonts w:eastAsiaTheme="minorEastAsia"/>
          <w:color w:val="153D63" w:themeColor="text2" w:themeTint="E6"/>
        </w:rPr>
        <w:t>.</w:t>
      </w:r>
      <w:r w:rsidR="00294439">
        <w:rPr>
          <w:rFonts w:eastAsiaTheme="minorEastAsia"/>
          <w:color w:val="153D63" w:themeColor="text2" w:themeTint="E6"/>
        </w:rPr>
        <w:t xml:space="preserve"> Podemos entonces finalmente obtener los factores de reponderación con estas varianzas. </w:t>
      </w:r>
    </w:p>
    <w:p w14:paraId="057F9F16" w14:textId="34A56AC4" w:rsidR="000A5123" w:rsidRPr="00A8156C" w:rsidRDefault="00A8156C" w:rsidP="00294439">
      <w:pPr>
        <w:jc w:val="center"/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0.000883</m:t>
              </m:r>
            </m:num>
            <m:den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0.000883+0.0007545</m:t>
              </m:r>
            </m:den>
          </m:f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98.844%</m:t>
          </m:r>
        </m:oMath>
      </m:oMathPara>
    </w:p>
    <w:p w14:paraId="037574FE" w14:textId="246694A9" w:rsidR="00A54CE1" w:rsidRDefault="00A8156C" w:rsidP="005B37F3">
      <w:pPr>
        <w:jc w:val="center"/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1.156%</m:t>
          </m:r>
        </m:oMath>
      </m:oMathPara>
    </w:p>
    <w:p w14:paraId="405EB489" w14:textId="1BF72451" w:rsidR="000D0523" w:rsidRDefault="004065BD" w:rsidP="005332D8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lastRenderedPageBreak/>
        <w:t xml:space="preserve">Bisección subconjunto: </w:t>
      </w:r>
      <m:oMath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3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>,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>1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 xml:space="preserve">, 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>4</m:t>
            </m:r>
          </m:e>
        </m:d>
      </m:oMath>
      <w:r w:rsidR="00E20384">
        <w:rPr>
          <w:rFonts w:eastAsiaTheme="minorEastAsia"/>
          <w:color w:val="153D63" w:themeColor="text2" w:themeTint="E6"/>
        </w:rPr>
        <w:t xml:space="preserve">. Se aplica la bisección sobre el conjunto </w:t>
      </w:r>
      <m:oMath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3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>,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>1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 xml:space="preserve">, 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>4</m:t>
            </m:r>
          </m:e>
        </m:d>
      </m:oMath>
      <w:r w:rsidR="00EE7ABF">
        <w:rPr>
          <w:rFonts w:eastAsiaTheme="minorEastAsia"/>
          <w:color w:val="153D63" w:themeColor="text2" w:themeTint="E6"/>
        </w:rPr>
        <w:t xml:space="preserve"> aplicando la siguiente bisección: </w:t>
      </w:r>
      <m:oMath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3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153D63" w:themeColor="text2" w:themeTint="E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153D63" w:themeColor="text2" w:themeTint="E6"/>
                  </w:rPr>
                  <m:t>1</m:t>
                </m:r>
                <m:r>
                  <w:rPr>
                    <w:rFonts w:ascii="Cambria Math" w:eastAsiaTheme="minorEastAsia" w:hAnsi="Cambria Math"/>
                    <w:color w:val="153D63" w:themeColor="text2" w:themeTint="E6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color w:val="153D63" w:themeColor="text2" w:themeTint="E6"/>
                  </w:rPr>
                  <m:t>4</m:t>
                </m:r>
              </m:e>
            </m:d>
          </m:e>
        </m:d>
      </m:oMath>
      <w:r w:rsidR="00EE7ABF">
        <w:rPr>
          <w:rFonts w:eastAsiaTheme="minorEastAsia"/>
          <w:color w:val="153D63" w:themeColor="text2" w:themeTint="E6"/>
        </w:rPr>
        <w:t>.</w:t>
      </w:r>
      <w:r w:rsidR="00941D8F">
        <w:rPr>
          <w:rFonts w:eastAsiaTheme="minorEastAsia"/>
          <w:color w:val="153D63" w:themeColor="text2" w:themeTint="E6"/>
        </w:rPr>
        <w:t xml:space="preserve"> La varianza del subconjunto </w:t>
      </w:r>
      <w:r w:rsidR="000715F1">
        <w:rPr>
          <w:rFonts w:eastAsiaTheme="minorEastAsia"/>
          <w:color w:val="153D63" w:themeColor="text2" w:themeTint="E6"/>
        </w:rPr>
        <w:t xml:space="preserve">de 3 es  </w:t>
      </w:r>
    </w:p>
    <w:p w14:paraId="1345CEEF" w14:textId="60DA49A2" w:rsidR="00E153DA" w:rsidRPr="00E05E06" w:rsidRDefault="000D0523" w:rsidP="00DB74E0">
      <w:pPr>
        <w:jc w:val="center"/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3D63" w:themeColor="text2" w:themeTint="E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5.96</m:t>
                  </m:r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E-04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5.96E-04+</m:t>
                  </m:r>
                  <m:r>
                    <w:rPr>
                      <w:rFonts w:ascii="Cambria Math" w:eastAsiaTheme="minorEastAsia" w:hAnsi="Cambria Math"/>
                      <w:color w:val="153D63" w:themeColor="text2" w:themeTint="E6"/>
                    </w:rPr>
                    <m:t>0.0004136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153D63" w:themeColor="text2" w:themeTint="E6"/>
            </w:rPr>
            <m:t>=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40.967%</m:t>
          </m:r>
        </m:oMath>
      </m:oMathPara>
    </w:p>
    <w:p w14:paraId="1DA57E33" w14:textId="374E6507" w:rsidR="00E05E06" w:rsidRPr="003724A1" w:rsidRDefault="00E05E06" w:rsidP="00DB74E0">
      <w:pPr>
        <w:jc w:val="center"/>
        <w:rPr>
          <w:rFonts w:eastAsiaTheme="minorEastAsia"/>
          <w:color w:val="153D63" w:themeColor="text2" w:themeTint="E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153D63" w:themeColor="text2" w:themeTint="E6"/>
            </w:rPr>
            <m:t xml:space="preserve">= 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59.033%</m:t>
          </m:r>
        </m:oMath>
      </m:oMathPara>
    </w:p>
    <w:p w14:paraId="2FF75CD9" w14:textId="77777777" w:rsidR="003724A1" w:rsidRDefault="003724A1" w:rsidP="005332D8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Actualizamos los pesos con los factores de reponderación encontrados. </w:t>
      </w:r>
    </w:p>
    <w:p w14:paraId="343D7D06" w14:textId="77777777" w:rsidR="00CC5A53" w:rsidRDefault="003724A1" w:rsidP="003724A1">
      <w:pPr>
        <w:jc w:val="center"/>
        <w:rPr>
          <w:rFonts w:eastAsiaTheme="minorEastAsia"/>
          <w:color w:val="153D63" w:themeColor="text2" w:themeTint="E6"/>
        </w:rPr>
      </w:pPr>
      <m:oMathPara>
        <m:oMath>
          <m:r>
            <w:rPr>
              <w:rFonts w:ascii="Cambria Math" w:eastAsiaTheme="minorEastAsia" w:hAnsi="Cambria Math"/>
              <w:color w:val="153D63" w:themeColor="text2" w:themeTint="E6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 xml:space="preserve">97.816%, 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.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129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%,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1.129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% ,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0.95600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%,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1.37758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%,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1.37758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 xml:space="preserve">% </m:t>
              </m:r>
            </m:e>
          </m:d>
        </m:oMath>
      </m:oMathPara>
    </w:p>
    <w:p w14:paraId="3421F3D3" w14:textId="746E2926" w:rsidR="009539E6" w:rsidRDefault="009539E6" w:rsidP="00B134E3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Note que ya hemos llegado a los pesos finales del algoritmo. </w:t>
      </w:r>
    </w:p>
    <w:p w14:paraId="3E6DA847" w14:textId="7CF73E67" w:rsidR="00B134E3" w:rsidRDefault="00B134E3" w:rsidP="00B134E3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# ITERACIÓN </w:t>
      </w:r>
      <w:r>
        <w:rPr>
          <w:rFonts w:eastAsiaTheme="minorEastAsia"/>
          <w:color w:val="153D63" w:themeColor="text2" w:themeTint="E6"/>
        </w:rPr>
        <w:t>3</w:t>
      </w:r>
    </w:p>
    <w:p w14:paraId="0B165FF8" w14:textId="4DB6276B" w:rsidR="00B134E3" w:rsidRDefault="00B134E3" w:rsidP="00B134E3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2. VERIFICAR DETENCIÓN. </w:t>
      </w:r>
    </w:p>
    <w:p w14:paraId="5097E84C" w14:textId="3C44BB49" w:rsidR="00B134E3" w:rsidRPr="0095470F" w:rsidRDefault="00B134E3" w:rsidP="00B134E3">
      <w:pPr>
        <w:rPr>
          <w:rFonts w:eastAsiaTheme="minorEastAsia"/>
          <w:color w:val="153D63" w:themeColor="text2" w:themeTint="E6"/>
        </w:rPr>
      </w:pPr>
      <m:oMathPara>
        <m:oMath>
          <m:r>
            <w:rPr>
              <w:rFonts w:ascii="Cambria Math" w:eastAsiaTheme="minorEastAsia" w:hAnsi="Cambria Math"/>
              <w:color w:val="153D63" w:themeColor="text2" w:themeTint="E6"/>
            </w:rPr>
            <m:t>L={0∪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2, 5</m:t>
              </m:r>
            </m:e>
          </m:d>
          <m:r>
            <w:rPr>
              <w:rFonts w:ascii="Cambria Math" w:eastAsiaTheme="minorEastAsia" w:hAnsi="Cambria Math"/>
              <w:color w:val="153D63" w:themeColor="text2" w:themeTint="E6"/>
            </w:rPr>
            <m:t>∪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3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∪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(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1, 4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)</m:t>
          </m:r>
          <m:r>
            <w:rPr>
              <w:rFonts w:ascii="Cambria Math" w:eastAsiaTheme="minorEastAsia" w:hAnsi="Cambria Math"/>
              <w:color w:val="153D63" w:themeColor="text2" w:themeTint="E6"/>
            </w:rPr>
            <m:t>}</m:t>
          </m:r>
        </m:oMath>
      </m:oMathPara>
    </w:p>
    <w:p w14:paraId="2AA4453C" w14:textId="2D992EB6" w:rsidR="00B134E3" w:rsidRDefault="00B134E3" w:rsidP="00B134E3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>Como podemos verificar la magnitud de la norma de los conjuntos es superior a 1</w:t>
      </w:r>
      <w:r>
        <w:rPr>
          <w:rFonts w:eastAsiaTheme="minorEastAsia"/>
          <w:color w:val="153D63" w:themeColor="text2" w:themeTint="E6"/>
        </w:rPr>
        <w:t>. Por ende, el algoritmo todavía no se detiene.</w:t>
      </w:r>
    </w:p>
    <w:p w14:paraId="39958469" w14:textId="260ED4CC" w:rsidR="00B134E3" w:rsidRDefault="009539E6" w:rsidP="00B134E3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3. BISECCIÓN. </w:t>
      </w:r>
    </w:p>
    <w:p w14:paraId="13CF91D3" w14:textId="77777777" w:rsidR="009539E6" w:rsidRDefault="009539E6" w:rsidP="009539E6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En este caso ya hay más de un subconjunto por lo que es necesario aplicar las iteraciones sobre cada subconjunto:  </w:t>
      </w:r>
    </w:p>
    <w:p w14:paraId="7E577A2E" w14:textId="1CB7894B" w:rsidR="009539E6" w:rsidRDefault="00442A12" w:rsidP="009539E6">
      <w:pPr>
        <w:rPr>
          <w:rFonts w:eastAsiaTheme="minorEastAsia"/>
          <w:color w:val="153D63" w:themeColor="text2" w:themeTint="E6"/>
        </w:rPr>
      </w:pPr>
      <m:oMathPara>
        <m:oMath>
          <m:r>
            <w:rPr>
              <w:rFonts w:ascii="Cambria Math" w:eastAsiaTheme="minorEastAsia" w:hAnsi="Cambria Math"/>
              <w:color w:val="153D63" w:themeColor="text2" w:themeTint="E6"/>
            </w:rPr>
            <m:t>L={0∪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2, 5</m:t>
              </m:r>
            </m:e>
          </m:d>
          <m:r>
            <w:rPr>
              <w:rFonts w:ascii="Cambria Math" w:eastAsiaTheme="minorEastAsia" w:hAnsi="Cambria Math"/>
              <w:color w:val="153D63" w:themeColor="text2" w:themeTint="E6"/>
            </w:rPr>
            <m:t>∪3∪(1, 4)}</m:t>
          </m:r>
        </m:oMath>
      </m:oMathPara>
    </w:p>
    <w:p w14:paraId="6E8BE19B" w14:textId="77777777" w:rsidR="00D33303" w:rsidRDefault="009539E6" w:rsidP="00CC5A53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Bisección subconjunto: </w:t>
      </w:r>
      <m:oMath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2, 5</m:t>
            </m:r>
          </m:e>
        </m:d>
      </m:oMath>
      <w:r>
        <w:rPr>
          <w:rFonts w:eastAsiaTheme="minorEastAsia"/>
          <w:color w:val="153D63" w:themeColor="text2" w:themeTint="E6"/>
        </w:rPr>
        <w:t xml:space="preserve">. </w:t>
      </w:r>
      <w:r w:rsidR="0037245A">
        <w:rPr>
          <w:rFonts w:eastAsiaTheme="minorEastAsia"/>
          <w:color w:val="153D63" w:themeColor="text2" w:themeTint="E6"/>
        </w:rPr>
        <w:t xml:space="preserve">La varianza del activo 2 es: </w:t>
      </w:r>
      <w:r w:rsidR="005443EB">
        <w:rPr>
          <w:rFonts w:eastAsiaTheme="minorEastAsia"/>
          <w:color w:val="153D63" w:themeColor="text2" w:themeTint="E6"/>
        </w:rPr>
        <w:t>0.62774</w:t>
      </w:r>
      <w:r w:rsidR="0037245A">
        <w:rPr>
          <w:rFonts w:eastAsiaTheme="minorEastAsia"/>
          <w:color w:val="153D63" w:themeColor="text2" w:themeTint="E6"/>
        </w:rPr>
        <w:t>, mientras que la varianza del activo 5 es:</w:t>
      </w:r>
      <w:r w:rsidR="005443EB">
        <w:rPr>
          <w:rFonts w:eastAsiaTheme="minorEastAsia"/>
          <w:color w:val="153D63" w:themeColor="text2" w:themeTint="E6"/>
        </w:rPr>
        <w:t xml:space="preserve"> 0.3722592. </w:t>
      </w:r>
      <w:r w:rsidR="00A313F4">
        <w:rPr>
          <w:rFonts w:eastAsiaTheme="minorEastAsia"/>
          <w:color w:val="153D63" w:themeColor="text2" w:themeTint="E6"/>
        </w:rPr>
        <w:t xml:space="preserve">Obtenemos con estas varianzas los siguientes factores de reponderación:  </w:t>
      </w:r>
      <m:oMath>
        <m:d>
          <m:dPr>
            <m:ctrlPr>
              <w:rPr>
                <w:rFonts w:ascii="Cambria Math" w:eastAsiaTheme="minorEastAsia" w:hAnsi="Cambria Math"/>
                <w:i/>
                <w:color w:val="153D63" w:themeColor="text2" w:themeTint="E6"/>
              </w:rPr>
            </m:ctrlPr>
          </m:dPr>
          <m:e>
            <m:r>
              <w:rPr>
                <w:rFonts w:ascii="Cambria Math" w:eastAsiaTheme="minorEastAsia" w:hAnsi="Cambria Math"/>
                <w:color w:val="153D63" w:themeColor="text2" w:themeTint="E6"/>
              </w:rPr>
              <m:t>0.62774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 xml:space="preserve">, </m:t>
            </m:r>
            <m:r>
              <w:rPr>
                <w:rFonts w:ascii="Cambria Math" w:eastAsiaTheme="minorEastAsia" w:hAnsi="Cambria Math"/>
                <w:color w:val="153D63" w:themeColor="text2" w:themeTint="E6"/>
              </w:rPr>
              <m:t>0.372259</m:t>
            </m:r>
          </m:e>
        </m:d>
      </m:oMath>
      <w:r w:rsidR="00D33303">
        <w:rPr>
          <w:rFonts w:eastAsiaTheme="minorEastAsia"/>
          <w:color w:val="153D63" w:themeColor="text2" w:themeTint="E6"/>
        </w:rPr>
        <w:t xml:space="preserve">. </w:t>
      </w:r>
    </w:p>
    <w:p w14:paraId="47633382" w14:textId="77777777" w:rsidR="00D33303" w:rsidRDefault="00D33303" w:rsidP="00CC5A53">
      <w:pPr>
        <w:rPr>
          <w:rFonts w:eastAsiaTheme="minorEastAsia"/>
          <w:color w:val="153D63" w:themeColor="text2" w:themeTint="E6"/>
        </w:rPr>
      </w:pPr>
    </w:p>
    <w:p w14:paraId="0E35A343" w14:textId="38734E15" w:rsidR="00442A12" w:rsidRDefault="00D33303" w:rsidP="00CC5A53">
      <w:pPr>
        <w:rPr>
          <w:rFonts w:eastAsiaTheme="minorEastAsia"/>
          <w:color w:val="153D63" w:themeColor="text2" w:themeTint="E6"/>
        </w:rPr>
      </w:pPr>
      <w:r>
        <w:rPr>
          <w:rFonts w:eastAsiaTheme="minorEastAsia"/>
          <w:color w:val="153D63" w:themeColor="text2" w:themeTint="E6"/>
        </w:rPr>
        <w:t xml:space="preserve">Bisección </w:t>
      </w:r>
      <w:r w:rsidR="007E6784">
        <w:rPr>
          <w:rFonts w:eastAsiaTheme="minorEastAsia"/>
          <w:color w:val="153D63" w:themeColor="text2" w:themeTint="E6"/>
        </w:rPr>
        <w:t>subconjunto: (</w:t>
      </w:r>
      <w:r w:rsidR="002A3DCC">
        <w:rPr>
          <w:rFonts w:eastAsiaTheme="minorEastAsia"/>
          <w:color w:val="153D63" w:themeColor="text2" w:themeTint="E6"/>
        </w:rPr>
        <w:t>3,4</w:t>
      </w:r>
      <w:r w:rsidR="007E6784">
        <w:rPr>
          <w:rFonts w:eastAsiaTheme="minorEastAsia"/>
          <w:color w:val="153D63" w:themeColor="text2" w:themeTint="E6"/>
        </w:rPr>
        <w:t xml:space="preserve">) </w:t>
      </w:r>
      <w:r w:rsidR="004A10DF">
        <w:rPr>
          <w:rFonts w:eastAsiaTheme="minorEastAsia"/>
          <w:color w:val="153D63" w:themeColor="text2" w:themeTint="E6"/>
        </w:rPr>
        <w:t xml:space="preserve">obtenemos con estas varianzas los </w:t>
      </w:r>
      <w:r w:rsidR="00E806FD">
        <w:rPr>
          <w:rFonts w:eastAsiaTheme="minorEastAsia"/>
          <w:color w:val="153D63" w:themeColor="text2" w:themeTint="E6"/>
        </w:rPr>
        <w:t>siguientes</w:t>
      </w:r>
      <w:r w:rsidR="004942A6">
        <w:rPr>
          <w:rFonts w:eastAsiaTheme="minorEastAsia"/>
          <w:color w:val="153D63" w:themeColor="text2" w:themeTint="E6"/>
        </w:rPr>
        <w:t xml:space="preserve"> </w:t>
      </w:r>
      <w:r w:rsidR="00142332">
        <w:rPr>
          <w:rFonts w:eastAsiaTheme="minorEastAsia"/>
          <w:color w:val="153D63" w:themeColor="text2" w:themeTint="E6"/>
        </w:rPr>
        <w:t xml:space="preserve">factores de reponderación: </w:t>
      </w:r>
      <m:oMath>
        <m:r>
          <w:rPr>
            <w:rFonts w:ascii="Cambria Math" w:eastAsiaTheme="minorEastAsia" w:hAnsi="Cambria Math"/>
            <w:color w:val="153D63" w:themeColor="text2" w:themeTint="E6"/>
          </w:rPr>
          <m:t>48</m:t>
        </m:r>
        <m:r>
          <w:rPr>
            <w:rFonts w:ascii="Cambria Math" w:eastAsiaTheme="minorEastAsia" w:hAnsi="Cambria Math"/>
            <w:color w:val="153D63" w:themeColor="text2" w:themeTint="E6"/>
          </w:rPr>
          <m:t>.</m:t>
        </m:r>
        <m:r>
          <w:rPr>
            <w:rFonts w:ascii="Cambria Math" w:eastAsiaTheme="minorEastAsia" w:hAnsi="Cambria Math"/>
            <w:color w:val="153D63" w:themeColor="text2" w:themeTint="E6"/>
          </w:rPr>
          <m:t>01</m:t>
        </m:r>
        <m:r>
          <w:rPr>
            <w:rFonts w:ascii="Cambria Math" w:eastAsiaTheme="minorEastAsia" w:hAnsi="Cambria Math"/>
            <w:color w:val="153D63" w:themeColor="text2" w:themeTint="E6"/>
          </w:rPr>
          <m:t>%,</m:t>
        </m:r>
        <m:r>
          <w:rPr>
            <w:rFonts w:ascii="Cambria Math" w:eastAsiaTheme="minorEastAsia" w:hAnsi="Cambria Math"/>
            <w:color w:val="153D63" w:themeColor="text2" w:themeTint="E6"/>
          </w:rPr>
          <m:t>51.99</m:t>
        </m:r>
        <m:r>
          <w:rPr>
            <w:rFonts w:ascii="Cambria Math" w:eastAsiaTheme="minorEastAsia" w:hAnsi="Cambria Math"/>
            <w:color w:val="153D63" w:themeColor="text2" w:themeTint="E6"/>
          </w:rPr>
          <m:t>%</m:t>
        </m:r>
      </m:oMath>
      <w:r w:rsidR="00E806FD">
        <w:rPr>
          <w:rFonts w:eastAsiaTheme="minorEastAsia"/>
          <w:color w:val="153D63" w:themeColor="text2" w:themeTint="E6"/>
        </w:rPr>
        <w:t xml:space="preserve"> </w:t>
      </w:r>
    </w:p>
    <w:p w14:paraId="32DAA78E" w14:textId="2878955F" w:rsidR="00F54B18" w:rsidRPr="00A15716" w:rsidRDefault="00F54B18" w:rsidP="00CC5A53">
      <w:pPr>
        <w:rPr>
          <w:rFonts w:eastAsiaTheme="minorEastAsia"/>
          <w:color w:val="153D63" w:themeColor="text2" w:themeTint="E6"/>
        </w:rPr>
      </w:pPr>
      <m:oMathPara>
        <m:oMath>
          <m:r>
            <w:rPr>
              <w:rFonts w:ascii="Cambria Math" w:eastAsiaTheme="minorEastAsia" w:hAnsi="Cambria Math"/>
              <w:color w:val="153D63" w:themeColor="text2" w:themeTint="E6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  <w:color w:val="153D63" w:themeColor="text2" w:themeTint="E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9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6.5340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 xml:space="preserve">%, 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0.7090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%,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0.4204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% ,0.9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560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%,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0.6614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%,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>0.7162</m:t>
              </m:r>
              <m:r>
                <w:rPr>
                  <w:rFonts w:ascii="Cambria Math" w:eastAsiaTheme="minorEastAsia" w:hAnsi="Cambria Math"/>
                  <w:color w:val="153D63" w:themeColor="text2" w:themeTint="E6"/>
                </w:rPr>
                <m:t xml:space="preserve">% </m:t>
              </m:r>
            </m:e>
          </m:d>
        </m:oMath>
      </m:oMathPara>
    </w:p>
    <w:p w14:paraId="6F2B7D27" w14:textId="77777777" w:rsidR="00A15716" w:rsidRPr="005332D8" w:rsidRDefault="00A15716" w:rsidP="00CC5A53">
      <w:pPr>
        <w:rPr>
          <w:rFonts w:eastAsiaTheme="minorEastAsia"/>
          <w:color w:val="153D63" w:themeColor="text2" w:themeTint="E6"/>
        </w:rPr>
      </w:pPr>
    </w:p>
    <w:sectPr w:rsidR="00A15716" w:rsidRPr="00533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E4FD0"/>
    <w:multiLevelType w:val="multilevel"/>
    <w:tmpl w:val="04E2CF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31D57E97"/>
    <w:multiLevelType w:val="hybridMultilevel"/>
    <w:tmpl w:val="E35A81B2"/>
    <w:lvl w:ilvl="0" w:tplc="24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FE4F41"/>
    <w:multiLevelType w:val="hybridMultilevel"/>
    <w:tmpl w:val="309665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55B15"/>
    <w:multiLevelType w:val="hybridMultilevel"/>
    <w:tmpl w:val="35CAE542"/>
    <w:lvl w:ilvl="0" w:tplc="A710A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905F3"/>
    <w:multiLevelType w:val="hybridMultilevel"/>
    <w:tmpl w:val="D502347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06184"/>
    <w:multiLevelType w:val="hybridMultilevel"/>
    <w:tmpl w:val="58C8423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313C5"/>
    <w:multiLevelType w:val="multilevel"/>
    <w:tmpl w:val="2EFE3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8867F8"/>
    <w:multiLevelType w:val="multilevel"/>
    <w:tmpl w:val="AFFA89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 w16cid:durableId="366024207">
    <w:abstractNumId w:val="1"/>
  </w:num>
  <w:num w:numId="2" w16cid:durableId="859851585">
    <w:abstractNumId w:val="3"/>
  </w:num>
  <w:num w:numId="3" w16cid:durableId="875391549">
    <w:abstractNumId w:val="0"/>
  </w:num>
  <w:num w:numId="4" w16cid:durableId="2103838456">
    <w:abstractNumId w:val="2"/>
  </w:num>
  <w:num w:numId="5" w16cid:durableId="1679386034">
    <w:abstractNumId w:val="7"/>
  </w:num>
  <w:num w:numId="6" w16cid:durableId="372390648">
    <w:abstractNumId w:val="6"/>
  </w:num>
  <w:num w:numId="7" w16cid:durableId="303005588">
    <w:abstractNumId w:val="5"/>
  </w:num>
  <w:num w:numId="8" w16cid:durableId="1569418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10"/>
    <w:rsid w:val="00003978"/>
    <w:rsid w:val="0001113E"/>
    <w:rsid w:val="00012031"/>
    <w:rsid w:val="00024BAE"/>
    <w:rsid w:val="00027F44"/>
    <w:rsid w:val="0003311D"/>
    <w:rsid w:val="00033637"/>
    <w:rsid w:val="00043767"/>
    <w:rsid w:val="000706EE"/>
    <w:rsid w:val="000715F1"/>
    <w:rsid w:val="000873F2"/>
    <w:rsid w:val="000948E5"/>
    <w:rsid w:val="000A4ECD"/>
    <w:rsid w:val="000A5123"/>
    <w:rsid w:val="000B268C"/>
    <w:rsid w:val="000B5F12"/>
    <w:rsid w:val="000D0523"/>
    <w:rsid w:val="000E314E"/>
    <w:rsid w:val="000E334B"/>
    <w:rsid w:val="000F26A0"/>
    <w:rsid w:val="00111A7B"/>
    <w:rsid w:val="0013208E"/>
    <w:rsid w:val="00142332"/>
    <w:rsid w:val="0017486B"/>
    <w:rsid w:val="001969BA"/>
    <w:rsid w:val="001A50D1"/>
    <w:rsid w:val="001C0C47"/>
    <w:rsid w:val="001D3866"/>
    <w:rsid w:val="001D6829"/>
    <w:rsid w:val="00204644"/>
    <w:rsid w:val="002305AE"/>
    <w:rsid w:val="00233A8D"/>
    <w:rsid w:val="00234100"/>
    <w:rsid w:val="00236EAE"/>
    <w:rsid w:val="00255303"/>
    <w:rsid w:val="00265D03"/>
    <w:rsid w:val="0027638D"/>
    <w:rsid w:val="00294439"/>
    <w:rsid w:val="002A3DCC"/>
    <w:rsid w:val="002B2DBC"/>
    <w:rsid w:val="002B50C9"/>
    <w:rsid w:val="002B7C17"/>
    <w:rsid w:val="002C4409"/>
    <w:rsid w:val="002C65F6"/>
    <w:rsid w:val="002D0D72"/>
    <w:rsid w:val="002D7AFE"/>
    <w:rsid w:val="002F0EB0"/>
    <w:rsid w:val="00301EA9"/>
    <w:rsid w:val="00322A57"/>
    <w:rsid w:val="0034436A"/>
    <w:rsid w:val="003554C0"/>
    <w:rsid w:val="00355737"/>
    <w:rsid w:val="003607CB"/>
    <w:rsid w:val="00364BDC"/>
    <w:rsid w:val="0037245A"/>
    <w:rsid w:val="003724A1"/>
    <w:rsid w:val="00382422"/>
    <w:rsid w:val="00390E59"/>
    <w:rsid w:val="003972ED"/>
    <w:rsid w:val="003B3173"/>
    <w:rsid w:val="003B39A1"/>
    <w:rsid w:val="003B5762"/>
    <w:rsid w:val="003C1AE7"/>
    <w:rsid w:val="003D59A3"/>
    <w:rsid w:val="003E7890"/>
    <w:rsid w:val="00400AD3"/>
    <w:rsid w:val="00402D4B"/>
    <w:rsid w:val="004065BD"/>
    <w:rsid w:val="00412D70"/>
    <w:rsid w:val="004413DA"/>
    <w:rsid w:val="00442A12"/>
    <w:rsid w:val="00460CBA"/>
    <w:rsid w:val="004755E3"/>
    <w:rsid w:val="00481906"/>
    <w:rsid w:val="004942A6"/>
    <w:rsid w:val="004A10DF"/>
    <w:rsid w:val="004C00F5"/>
    <w:rsid w:val="004D5D9E"/>
    <w:rsid w:val="004E68AF"/>
    <w:rsid w:val="004F4D85"/>
    <w:rsid w:val="00524428"/>
    <w:rsid w:val="00524F29"/>
    <w:rsid w:val="00526EC7"/>
    <w:rsid w:val="005332D8"/>
    <w:rsid w:val="00536470"/>
    <w:rsid w:val="005443EB"/>
    <w:rsid w:val="00550ADF"/>
    <w:rsid w:val="00566BE3"/>
    <w:rsid w:val="005A3754"/>
    <w:rsid w:val="005B37F3"/>
    <w:rsid w:val="005B536C"/>
    <w:rsid w:val="005C1539"/>
    <w:rsid w:val="005C6661"/>
    <w:rsid w:val="005D153D"/>
    <w:rsid w:val="005E5F77"/>
    <w:rsid w:val="00601984"/>
    <w:rsid w:val="0061181B"/>
    <w:rsid w:val="006122E9"/>
    <w:rsid w:val="006163A2"/>
    <w:rsid w:val="00645B30"/>
    <w:rsid w:val="00660B62"/>
    <w:rsid w:val="00664DB8"/>
    <w:rsid w:val="00675F28"/>
    <w:rsid w:val="0068664B"/>
    <w:rsid w:val="00691EB6"/>
    <w:rsid w:val="00694433"/>
    <w:rsid w:val="006B7E22"/>
    <w:rsid w:val="006C5696"/>
    <w:rsid w:val="006C7807"/>
    <w:rsid w:val="006D72B9"/>
    <w:rsid w:val="007025C5"/>
    <w:rsid w:val="007031A5"/>
    <w:rsid w:val="007434B7"/>
    <w:rsid w:val="007436AF"/>
    <w:rsid w:val="00757400"/>
    <w:rsid w:val="007611D5"/>
    <w:rsid w:val="0076627F"/>
    <w:rsid w:val="0077750C"/>
    <w:rsid w:val="007867A1"/>
    <w:rsid w:val="00787323"/>
    <w:rsid w:val="007B50A9"/>
    <w:rsid w:val="007C01D0"/>
    <w:rsid w:val="007D093E"/>
    <w:rsid w:val="007E51FF"/>
    <w:rsid w:val="007E6784"/>
    <w:rsid w:val="007F3E69"/>
    <w:rsid w:val="00800632"/>
    <w:rsid w:val="00803D63"/>
    <w:rsid w:val="00827028"/>
    <w:rsid w:val="008445EA"/>
    <w:rsid w:val="008506A8"/>
    <w:rsid w:val="00852589"/>
    <w:rsid w:val="00865EAC"/>
    <w:rsid w:val="0087168E"/>
    <w:rsid w:val="00871E2A"/>
    <w:rsid w:val="008B2B5F"/>
    <w:rsid w:val="008D1680"/>
    <w:rsid w:val="008F072C"/>
    <w:rsid w:val="009320B3"/>
    <w:rsid w:val="00941D8F"/>
    <w:rsid w:val="009539E6"/>
    <w:rsid w:val="0095470F"/>
    <w:rsid w:val="00963A9E"/>
    <w:rsid w:val="00972F2C"/>
    <w:rsid w:val="00976405"/>
    <w:rsid w:val="00980260"/>
    <w:rsid w:val="0099242F"/>
    <w:rsid w:val="00997CAE"/>
    <w:rsid w:val="009A742A"/>
    <w:rsid w:val="009C6112"/>
    <w:rsid w:val="009C66B5"/>
    <w:rsid w:val="009D1677"/>
    <w:rsid w:val="009E49D6"/>
    <w:rsid w:val="009F136B"/>
    <w:rsid w:val="009F1E4B"/>
    <w:rsid w:val="00A03F57"/>
    <w:rsid w:val="00A07FD5"/>
    <w:rsid w:val="00A15716"/>
    <w:rsid w:val="00A2154B"/>
    <w:rsid w:val="00A313F4"/>
    <w:rsid w:val="00A40986"/>
    <w:rsid w:val="00A46CA4"/>
    <w:rsid w:val="00A470A7"/>
    <w:rsid w:val="00A54CE1"/>
    <w:rsid w:val="00A561D2"/>
    <w:rsid w:val="00A70ED0"/>
    <w:rsid w:val="00A745F2"/>
    <w:rsid w:val="00A8156C"/>
    <w:rsid w:val="00A84305"/>
    <w:rsid w:val="00A90F18"/>
    <w:rsid w:val="00A96CD8"/>
    <w:rsid w:val="00AB0E3A"/>
    <w:rsid w:val="00AB1483"/>
    <w:rsid w:val="00AD083D"/>
    <w:rsid w:val="00AD5EE7"/>
    <w:rsid w:val="00AF12E4"/>
    <w:rsid w:val="00B02C06"/>
    <w:rsid w:val="00B0592E"/>
    <w:rsid w:val="00B11E87"/>
    <w:rsid w:val="00B134E3"/>
    <w:rsid w:val="00B568E7"/>
    <w:rsid w:val="00B8301A"/>
    <w:rsid w:val="00B90F42"/>
    <w:rsid w:val="00BA3710"/>
    <w:rsid w:val="00BB1653"/>
    <w:rsid w:val="00BB5DD5"/>
    <w:rsid w:val="00BE7668"/>
    <w:rsid w:val="00BF6052"/>
    <w:rsid w:val="00C0699E"/>
    <w:rsid w:val="00C200D7"/>
    <w:rsid w:val="00C26F34"/>
    <w:rsid w:val="00C348FA"/>
    <w:rsid w:val="00C40E2B"/>
    <w:rsid w:val="00C411F8"/>
    <w:rsid w:val="00C45FE6"/>
    <w:rsid w:val="00C46318"/>
    <w:rsid w:val="00C52E11"/>
    <w:rsid w:val="00C65DA1"/>
    <w:rsid w:val="00C94147"/>
    <w:rsid w:val="00CA4BC3"/>
    <w:rsid w:val="00CA7D80"/>
    <w:rsid w:val="00CB645D"/>
    <w:rsid w:val="00CC5A53"/>
    <w:rsid w:val="00CD2E62"/>
    <w:rsid w:val="00CF5DAD"/>
    <w:rsid w:val="00D1275C"/>
    <w:rsid w:val="00D2495E"/>
    <w:rsid w:val="00D261E3"/>
    <w:rsid w:val="00D33303"/>
    <w:rsid w:val="00D43D99"/>
    <w:rsid w:val="00D50DC9"/>
    <w:rsid w:val="00D60634"/>
    <w:rsid w:val="00D63606"/>
    <w:rsid w:val="00D872D6"/>
    <w:rsid w:val="00DB2DA0"/>
    <w:rsid w:val="00DB3EE3"/>
    <w:rsid w:val="00DB74E0"/>
    <w:rsid w:val="00DE497C"/>
    <w:rsid w:val="00DE6CE5"/>
    <w:rsid w:val="00DF1132"/>
    <w:rsid w:val="00E05E06"/>
    <w:rsid w:val="00E153DA"/>
    <w:rsid w:val="00E20384"/>
    <w:rsid w:val="00E22202"/>
    <w:rsid w:val="00E33761"/>
    <w:rsid w:val="00E45790"/>
    <w:rsid w:val="00E61830"/>
    <w:rsid w:val="00E806FD"/>
    <w:rsid w:val="00E83DA6"/>
    <w:rsid w:val="00E8421E"/>
    <w:rsid w:val="00E84655"/>
    <w:rsid w:val="00E97A22"/>
    <w:rsid w:val="00EE6AA2"/>
    <w:rsid w:val="00EE7ABF"/>
    <w:rsid w:val="00EF6554"/>
    <w:rsid w:val="00F15B1C"/>
    <w:rsid w:val="00F35675"/>
    <w:rsid w:val="00F4206E"/>
    <w:rsid w:val="00F54B18"/>
    <w:rsid w:val="00F66F09"/>
    <w:rsid w:val="00F74711"/>
    <w:rsid w:val="00F74F35"/>
    <w:rsid w:val="00F84C02"/>
    <w:rsid w:val="00F9293E"/>
    <w:rsid w:val="00F94B98"/>
    <w:rsid w:val="00F953F8"/>
    <w:rsid w:val="00FA1DCE"/>
    <w:rsid w:val="00FC2632"/>
    <w:rsid w:val="00FD1B99"/>
    <w:rsid w:val="00F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19DE"/>
  <w15:chartTrackingRefBased/>
  <w15:docId w15:val="{C0BF64C8-8A2B-4F01-AE8B-70EC235C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71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50A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7</Pages>
  <Words>1392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Camargo Forero</dc:creator>
  <cp:keywords/>
  <dc:description/>
  <cp:lastModifiedBy>Esteban Camargo Forero</cp:lastModifiedBy>
  <cp:revision>191</cp:revision>
  <dcterms:created xsi:type="dcterms:W3CDTF">2025-02-17T22:17:00Z</dcterms:created>
  <dcterms:modified xsi:type="dcterms:W3CDTF">2025-02-23T15:52:00Z</dcterms:modified>
</cp:coreProperties>
</file>