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39239" w14:textId="1D1577CD" w:rsidR="00C50789" w:rsidRDefault="00C50789">
      <w:pPr>
        <w:rPr>
          <w:b/>
          <w:bCs/>
        </w:rPr>
      </w:pPr>
      <w:r w:rsidRPr="00A11E6B">
        <w:rPr>
          <w:b/>
          <w:bCs/>
        </w:rPr>
        <w:t>Title: Central Asian Influence on Kashmir: Unveiling the Cultural and Artistic Heritage</w:t>
      </w:r>
    </w:p>
    <w:p w14:paraId="167F8200" w14:textId="674C57A3" w:rsidR="003E438E" w:rsidRPr="003E438E" w:rsidRDefault="003E438E" w:rsidP="003E438E">
      <w:pPr>
        <w:rPr>
          <w:b/>
          <w:bCs/>
        </w:rPr>
      </w:pPr>
      <w:r>
        <w:rPr>
          <w:b/>
          <w:bCs/>
        </w:rPr>
        <w:t>E</w:t>
      </w:r>
      <w:r w:rsidRPr="003E438E">
        <w:rPr>
          <w:b/>
          <w:bCs/>
        </w:rPr>
        <w:t>xecutive summary:</w:t>
      </w:r>
      <w:r>
        <w:rPr>
          <w:b/>
          <w:bCs/>
        </w:rPr>
        <w:t xml:space="preserve"> </w:t>
      </w:r>
      <w:r w:rsidRPr="003E438E">
        <w:t>This study explores Central Asia’s lasting impact on Kashmir’s cultural and artistic heritage through trade, migration, and Sufi networks. It highlights influences in architecture, textiles, language, and spirituality, tracing origins to regions like Samarkand and Bukhara. Using qualitative analysis, it reveals how these interactions shaped Kashmir’s unique identity. The paper calls for preserving this shared legacy through cultural collaboration, education, and heritage conservation efforts.</w:t>
      </w:r>
    </w:p>
    <w:p w14:paraId="1E72BD1C" w14:textId="62917F31" w:rsidR="00C652EC" w:rsidRPr="00C652EC" w:rsidRDefault="00C652EC" w:rsidP="00C652EC">
      <w:pPr>
        <w:rPr>
          <w:b/>
          <w:bCs/>
        </w:rPr>
      </w:pPr>
      <w:r w:rsidRPr="00C652EC">
        <w:rPr>
          <w:b/>
          <w:bCs/>
        </w:rPr>
        <w:t>Abstract:</w:t>
      </w:r>
    </w:p>
    <w:p w14:paraId="14A3D3EF" w14:textId="187F0C72" w:rsidR="00C652EC" w:rsidRPr="00C652EC" w:rsidRDefault="00C652EC" w:rsidP="00C652EC">
      <w:r w:rsidRPr="00C652EC">
        <w:t>This research paper investigates the multifaceted influence of Central Asia on the cultural and artistic development of Kashmir. Positioned at the crossroads of South and Central Asia, Kashmir has historically served as a fertile ground for cross-cultural exchange, especially through its connections with Central Asian regions such as Bukhara, Samarkand, and Herat. These interactions, facilitated by trade routes like the Silk Road and reinforced by the spread of Islam and Sufi traditions, led to a significant infusion of Central Asian aesthetic, spiritual, and intellectual elements into Kashmiri society.</w:t>
      </w:r>
    </w:p>
    <w:p w14:paraId="45A94445" w14:textId="65160307" w:rsidR="00C652EC" w:rsidRPr="00C652EC" w:rsidRDefault="00C652EC" w:rsidP="00C652EC">
      <w:r w:rsidRPr="00C652EC">
        <w:t>The study explores how these influences are reflected in various aspects of Kashmiri life—including architecture, textiles, language, religious practices, and court culture. It particularly highlights the contributions of Sufi saints, artisans, and scholars who migrated from Central Asia and reshaped Kashmir’s cultural landscape during the medieval and early modern periods. The research adopts a qualitative historical approach, analysing architectural styles, literary developments, and visual art forms alongside historical texts and academic literature.</w:t>
      </w:r>
    </w:p>
    <w:p w14:paraId="4B2C4F0E" w14:textId="1B4C9C54" w:rsidR="00C652EC" w:rsidRPr="00C652EC" w:rsidRDefault="00C652EC" w:rsidP="00C652EC">
      <w:r w:rsidRPr="00C652EC">
        <w:t>Findings suggest that Central Asian culture has been deeply woven into Kashmir’s identity, often adapted and localised to fit its distinct environment. Sufi shrines, Persian literary traditions, and intricate craft techniques are among the most prominent legacies. The paper concludes by arguing that these historical ties continue to hold relevance, not only for understanding regional identity but also for fostering cross-cultural dialogue today.</w:t>
      </w:r>
    </w:p>
    <w:p w14:paraId="4ED59C11" w14:textId="7DE19849" w:rsidR="005E5BF0" w:rsidRPr="00C652EC" w:rsidRDefault="00C652EC" w:rsidP="003E438E">
      <w:r w:rsidRPr="00C652EC">
        <w:t xml:space="preserve">This study contributes to the broader discourse on </w:t>
      </w:r>
      <w:proofErr w:type="spellStart"/>
      <w:r w:rsidRPr="00C652EC">
        <w:t>transregional</w:t>
      </w:r>
      <w:proofErr w:type="spellEnd"/>
      <w:r w:rsidRPr="00C652EC">
        <w:t xml:space="preserve"> cultural exchange and underlines the importance of preserving and recognising shared artistic and historical legacies.</w:t>
      </w:r>
    </w:p>
    <w:p w14:paraId="758B5E48" w14:textId="4E1742FF" w:rsidR="00994099" w:rsidRPr="00994099" w:rsidRDefault="00994099" w:rsidP="00994099">
      <w:pPr>
        <w:rPr>
          <w:b/>
          <w:bCs/>
        </w:rPr>
      </w:pPr>
      <w:r w:rsidRPr="00994099">
        <w:rPr>
          <w:b/>
          <w:bCs/>
        </w:rPr>
        <w:t>Introduction</w:t>
      </w:r>
    </w:p>
    <w:p w14:paraId="4785D986" w14:textId="35606534" w:rsidR="00994099" w:rsidRPr="00B40667" w:rsidRDefault="00994099" w:rsidP="00994099">
      <w:r w:rsidRPr="00B40667">
        <w:t xml:space="preserve">The Kashmir Valley, often described as a paradise on earth, has historically been more than just a geographical marvel—it has served as a cultural and </w:t>
      </w:r>
      <w:proofErr w:type="spellStart"/>
      <w:r w:rsidRPr="00B40667">
        <w:t>civilisational</w:t>
      </w:r>
      <w:proofErr w:type="spellEnd"/>
      <w:r w:rsidRPr="00B40667">
        <w:t xml:space="preserve"> bridge between South Asia and Central Asia. Its unique position along ancient trade routes, particularly the Silk Road, exposed it to an array of cultural, religious, and artistic influences that shaped its identity over centuries. Among these, the influence of Central Asia stands out as particularly profound and enduring.</w:t>
      </w:r>
    </w:p>
    <w:p w14:paraId="3728347A" w14:textId="16E6F562" w:rsidR="00994099" w:rsidRPr="00B40667" w:rsidRDefault="00994099" w:rsidP="00994099">
      <w:r w:rsidRPr="00B40667">
        <w:t>Central Asia, with its rich tapestry of Turkic, Persian, and Islamic civilisations, interacted with Kashmir through multiple avenues—commercial exchange, diplomatic relations, migration, and spiritual dissemination. From the 14th century onwards, particularly with the establishment of the Shah Mir dynasty and the growing influence of Islam in the region, Kashmir began to absorb cultural elements from cities such as Samarkand, Bukhara, and Herat. This period witnessed the arrival of Sufi saints, scholars, artists, and traders from Central Asia who played a critical role in shaping Kashmiri society.</w:t>
      </w:r>
    </w:p>
    <w:p w14:paraId="5A6686F7" w14:textId="51AD75FC" w:rsidR="00994099" w:rsidRPr="00B40667" w:rsidRDefault="00994099" w:rsidP="00994099">
      <w:r w:rsidRPr="00B40667">
        <w:t xml:space="preserve">The architectural styles of wooden mosques with Persian ornamentation, the development of intricate crafts such as papier-mâché and carpet weaving, and the introduction of Persian as the court language are tangible examples of this </w:t>
      </w:r>
      <w:proofErr w:type="spellStart"/>
      <w:r w:rsidRPr="00B40667">
        <w:t>transregional</w:t>
      </w:r>
      <w:proofErr w:type="spellEnd"/>
      <w:r w:rsidRPr="00B40667">
        <w:t xml:space="preserve"> connection. Sufi traditions, especially those linked to the Naqshbandi and </w:t>
      </w:r>
      <w:proofErr w:type="spellStart"/>
      <w:r w:rsidRPr="00B40667">
        <w:t>Kubrawi</w:t>
      </w:r>
      <w:proofErr w:type="spellEnd"/>
      <w:r w:rsidRPr="00B40667">
        <w:t xml:space="preserve"> orders, took deep root in the valley, influencing not only religious life but also the region's poetry, music, and social fabric.</w:t>
      </w:r>
    </w:p>
    <w:p w14:paraId="1278939E" w14:textId="2A54A127" w:rsidR="00994099" w:rsidRPr="00B40667" w:rsidRDefault="00994099" w:rsidP="003E438E">
      <w:r w:rsidRPr="00B40667">
        <w:t>This paper aims to investigate the depth and dimensions of Central Asian influence on Kashmir’s cultural and artistic legacy. By analysing historical narratives, artistic expressions, and architectural patterns, it seeks to trace how these cross-cultural currents shaped Kashmir’s identity and contributed to its reputation as a cultural crossroads of Asia.</w:t>
      </w:r>
    </w:p>
    <w:p w14:paraId="0F43A4B6" w14:textId="77777777" w:rsidR="00994099" w:rsidRDefault="00994099" w:rsidP="003E438E">
      <w:pPr>
        <w:rPr>
          <w:b/>
          <w:bCs/>
        </w:rPr>
      </w:pPr>
    </w:p>
    <w:p w14:paraId="2FEE7078" w14:textId="77777777" w:rsidR="00994099" w:rsidRDefault="00994099" w:rsidP="003E438E">
      <w:pPr>
        <w:rPr>
          <w:b/>
          <w:bCs/>
        </w:rPr>
      </w:pPr>
    </w:p>
    <w:p w14:paraId="42B831CD" w14:textId="77777777" w:rsidR="00994099" w:rsidRDefault="00994099" w:rsidP="003E438E">
      <w:pPr>
        <w:rPr>
          <w:b/>
          <w:bCs/>
        </w:rPr>
      </w:pPr>
    </w:p>
    <w:p w14:paraId="6AF978CF" w14:textId="77777777" w:rsidR="00665CD9" w:rsidRDefault="00665CD9" w:rsidP="003E438E">
      <w:pPr>
        <w:rPr>
          <w:b/>
          <w:bCs/>
        </w:rPr>
      </w:pPr>
    </w:p>
    <w:p w14:paraId="34190391" w14:textId="77777777" w:rsidR="00665CD9" w:rsidRDefault="00665CD9" w:rsidP="003E438E">
      <w:pPr>
        <w:rPr>
          <w:b/>
          <w:bCs/>
        </w:rPr>
      </w:pPr>
    </w:p>
    <w:p w14:paraId="4D338308" w14:textId="77777777" w:rsidR="003F4C1C" w:rsidRDefault="003F4C1C" w:rsidP="003E438E">
      <w:pPr>
        <w:rPr>
          <w:b/>
          <w:bCs/>
        </w:rPr>
      </w:pPr>
    </w:p>
    <w:p w14:paraId="68B016FC" w14:textId="77777777" w:rsidR="003F4C1C" w:rsidRDefault="003F4C1C" w:rsidP="003E438E">
      <w:pPr>
        <w:rPr>
          <w:b/>
          <w:bCs/>
        </w:rPr>
      </w:pPr>
    </w:p>
    <w:p w14:paraId="20F20119" w14:textId="77777777" w:rsidR="003F4C1C" w:rsidRDefault="003F4C1C" w:rsidP="003E438E">
      <w:pPr>
        <w:rPr>
          <w:b/>
          <w:bCs/>
        </w:rPr>
      </w:pPr>
    </w:p>
    <w:p w14:paraId="2BBE507B" w14:textId="77777777" w:rsidR="003F4C1C" w:rsidRDefault="003F4C1C" w:rsidP="003E438E">
      <w:pPr>
        <w:rPr>
          <w:b/>
          <w:bCs/>
        </w:rPr>
      </w:pPr>
    </w:p>
    <w:p w14:paraId="2188B6ED" w14:textId="77777777" w:rsidR="003F4C1C" w:rsidRDefault="003F4C1C" w:rsidP="003E438E">
      <w:pPr>
        <w:rPr>
          <w:b/>
          <w:bCs/>
        </w:rPr>
      </w:pPr>
    </w:p>
    <w:p w14:paraId="32D01FB1" w14:textId="77777777" w:rsidR="003F4C1C" w:rsidRDefault="003F4C1C" w:rsidP="003E438E">
      <w:pPr>
        <w:rPr>
          <w:b/>
          <w:bCs/>
        </w:rPr>
      </w:pPr>
    </w:p>
    <w:p w14:paraId="7E58A8D5" w14:textId="77777777" w:rsidR="003F4C1C" w:rsidRDefault="003F4C1C" w:rsidP="003E438E">
      <w:pPr>
        <w:rPr>
          <w:b/>
          <w:bCs/>
        </w:rPr>
      </w:pPr>
    </w:p>
    <w:p w14:paraId="0D472EF6" w14:textId="77777777" w:rsidR="0078248B" w:rsidRPr="0078248B" w:rsidRDefault="0078248B" w:rsidP="0078248B">
      <w:pPr>
        <w:rPr>
          <w:b/>
          <w:bCs/>
        </w:rPr>
      </w:pPr>
      <w:r w:rsidRPr="0078248B">
        <w:rPr>
          <w:b/>
          <w:bCs/>
        </w:rPr>
        <w:t>Historical Background</w:t>
      </w:r>
    </w:p>
    <w:p w14:paraId="7EE15BE5" w14:textId="77777777" w:rsidR="0078248B" w:rsidRPr="0078248B" w:rsidRDefault="0078248B" w:rsidP="0078248B">
      <w:pPr>
        <w:rPr>
          <w:b/>
          <w:bCs/>
        </w:rPr>
      </w:pPr>
    </w:p>
    <w:p w14:paraId="268F59CD" w14:textId="77777777" w:rsidR="0078248B" w:rsidRPr="00D82AD3" w:rsidRDefault="0078248B" w:rsidP="0078248B">
      <w:r w:rsidRPr="00D82AD3">
        <w:t xml:space="preserve">The history of Kashmir is inextricably linked with the cultural, religious, and political developments of Central Asia. From ancient times through the medieval Islamic period and into the early modern era, Kashmir has been shaped by its </w:t>
      </w:r>
      <w:proofErr w:type="spellStart"/>
      <w:r w:rsidRPr="00D82AD3">
        <w:t>transregional</w:t>
      </w:r>
      <w:proofErr w:type="spellEnd"/>
      <w:r w:rsidRPr="00D82AD3">
        <w:t xml:space="preserve"> connections—particularly with Central Asia, a region that included cities like Bukhara, Samarkand, Balkh, and Herat. These cities were not only major hubs on the Silk Road but also centres of intellectual and spiritual activity that deeply influenced the cultures they engaged with, including that of Kashmir.</w:t>
      </w:r>
    </w:p>
    <w:p w14:paraId="6474DFD1" w14:textId="77777777" w:rsidR="0078248B" w:rsidRPr="00D82AD3" w:rsidRDefault="0078248B" w:rsidP="0078248B"/>
    <w:p w14:paraId="72BB46AA" w14:textId="77777777" w:rsidR="0078248B" w:rsidRPr="0078248B" w:rsidRDefault="0078248B" w:rsidP="0078248B">
      <w:pPr>
        <w:rPr>
          <w:b/>
          <w:bCs/>
        </w:rPr>
      </w:pPr>
      <w:r w:rsidRPr="0078248B">
        <w:rPr>
          <w:b/>
          <w:bCs/>
        </w:rPr>
        <w:t>Early Cultural Crossroads</w:t>
      </w:r>
    </w:p>
    <w:p w14:paraId="1592DD9F" w14:textId="77777777" w:rsidR="0078248B" w:rsidRPr="0078248B" w:rsidRDefault="0078248B" w:rsidP="0078248B">
      <w:pPr>
        <w:rPr>
          <w:b/>
          <w:bCs/>
        </w:rPr>
      </w:pPr>
    </w:p>
    <w:p w14:paraId="3E4CEBF6" w14:textId="77777777" w:rsidR="0078248B" w:rsidRPr="00D82AD3" w:rsidRDefault="0078248B" w:rsidP="0078248B">
      <w:r w:rsidRPr="00D82AD3">
        <w:t xml:space="preserve">Kashmir’s geographic location along ancient trade and pilgrimage routes made it a natural point of interaction between Central Asia and South Asia. As early as the 1st century CE, the region was linked to Central Asian traders and Buddhist pilgrims. Chinese Buddhist monk </w:t>
      </w:r>
      <w:proofErr w:type="spellStart"/>
      <w:r w:rsidRPr="00D82AD3">
        <w:t>Xuanzang</w:t>
      </w:r>
      <w:proofErr w:type="spellEnd"/>
      <w:r w:rsidRPr="00D82AD3">
        <w:t xml:space="preserve"> (</w:t>
      </w:r>
      <w:proofErr w:type="spellStart"/>
      <w:r w:rsidRPr="00D82AD3">
        <w:t>Hiuen</w:t>
      </w:r>
      <w:proofErr w:type="spellEnd"/>
      <w:r w:rsidRPr="00D82AD3">
        <w:t xml:space="preserve"> Tsang), who visited Kashmir around 631 CE, described it as a thriving centre of Buddhist learning, which had already seen centuries of cultural exchanges with regions to the north and northwest.</w:t>
      </w:r>
    </w:p>
    <w:p w14:paraId="280515FC" w14:textId="77777777" w:rsidR="0078248B" w:rsidRPr="00D82AD3" w:rsidRDefault="0078248B" w:rsidP="0078248B"/>
    <w:p w14:paraId="66292150" w14:textId="77777777" w:rsidR="0078248B" w:rsidRPr="00D82AD3" w:rsidRDefault="0078248B" w:rsidP="0078248B">
      <w:r w:rsidRPr="00D82AD3">
        <w:t>The arrival of Islam in Central Asia, beginning in the 7th century and consolidating under the Abbasid Caliphate, gradually transformed the region into a nexus of Islamic thought and art. These transformations reached Kashmir centuries later, but the groundwork was laid for a more significant shift during the medieval period.</w:t>
      </w:r>
    </w:p>
    <w:p w14:paraId="52EFDFD0" w14:textId="77777777" w:rsidR="0078248B" w:rsidRPr="0078248B" w:rsidRDefault="0078248B" w:rsidP="0078248B">
      <w:pPr>
        <w:rPr>
          <w:b/>
          <w:bCs/>
        </w:rPr>
      </w:pPr>
    </w:p>
    <w:p w14:paraId="576A2207" w14:textId="77777777" w:rsidR="0078248B" w:rsidRPr="0078248B" w:rsidRDefault="0078248B" w:rsidP="0078248B">
      <w:pPr>
        <w:rPr>
          <w:b/>
          <w:bCs/>
        </w:rPr>
      </w:pPr>
      <w:r w:rsidRPr="0078248B">
        <w:rPr>
          <w:b/>
          <w:bCs/>
        </w:rPr>
        <w:t>The Shah Mir Dynasty and the Islamisation of Kashmir</w:t>
      </w:r>
    </w:p>
    <w:p w14:paraId="1DA83CDD" w14:textId="77777777" w:rsidR="0078248B" w:rsidRPr="0078248B" w:rsidRDefault="0078248B" w:rsidP="0078248B">
      <w:pPr>
        <w:rPr>
          <w:b/>
          <w:bCs/>
        </w:rPr>
      </w:pPr>
    </w:p>
    <w:p w14:paraId="5A33A75A" w14:textId="77777777" w:rsidR="0078248B" w:rsidRPr="00D82AD3" w:rsidRDefault="0078248B" w:rsidP="0078248B">
      <w:r w:rsidRPr="00D82AD3">
        <w:t>The most significant turning point in Kashmir’s relationship with Central Asia came with the establishment of the Shah Mir dynasty in 1339 by Shah Mir, a noble of probable Turkic or Persian descent who had migrated to Kashmir via Swat or Central Asia. This marked the beginning of Muslim rule in the region and solidified Kashmir’s cultural and political connections with the broader Islamic world.</w:t>
      </w:r>
    </w:p>
    <w:p w14:paraId="0AA802F6" w14:textId="77777777" w:rsidR="0078248B" w:rsidRPr="0078248B" w:rsidRDefault="0078248B" w:rsidP="0078248B">
      <w:pPr>
        <w:rPr>
          <w:b/>
          <w:bCs/>
        </w:rPr>
      </w:pPr>
    </w:p>
    <w:p w14:paraId="6A8653FB" w14:textId="77777777" w:rsidR="0078248B" w:rsidRPr="00D066AF" w:rsidRDefault="0078248B" w:rsidP="0078248B">
      <w:r w:rsidRPr="00D066AF">
        <w:t xml:space="preserve">During Shah Mir’s reign and that of his successors, many Sufi saints, scholars, artisans, and traders from Central Asia arrived in Kashmir, bringing with them Persian language, Islamic learning, and Central Asian artistic styles. One of the most important figures in this cultural transmission was Mir </w:t>
      </w:r>
      <w:proofErr w:type="spellStart"/>
      <w:r w:rsidRPr="00D066AF">
        <w:t>Sayyid</w:t>
      </w:r>
      <w:proofErr w:type="spellEnd"/>
      <w:r w:rsidRPr="00D066AF">
        <w:t xml:space="preserve"> Ali </w:t>
      </w:r>
      <w:proofErr w:type="spellStart"/>
      <w:r w:rsidRPr="00D066AF">
        <w:t>Hamadani</w:t>
      </w:r>
      <w:proofErr w:type="spellEnd"/>
      <w:r w:rsidRPr="00D066AF">
        <w:t xml:space="preserve"> (1314–1384), a revered Sufi saint from Hamadan in Iran (then part of the </w:t>
      </w:r>
      <w:proofErr w:type="spellStart"/>
      <w:r w:rsidRPr="00D066AF">
        <w:t>Persianate</w:t>
      </w:r>
      <w:proofErr w:type="spellEnd"/>
      <w:r w:rsidRPr="00D066AF">
        <w:t xml:space="preserve"> Central Asian cultural sphere). Known in Kashmir as Shah-e-Hamadan, he arrived in 1372 and played a pivotal role in the Islamisation of Kashmir, introducing Sunni Islam along with Central Asian Sufi customs and craft techniques.</w:t>
      </w:r>
    </w:p>
    <w:p w14:paraId="3E50C25D" w14:textId="77777777" w:rsidR="0078248B" w:rsidRPr="00D066AF" w:rsidRDefault="0078248B" w:rsidP="0078248B"/>
    <w:p w14:paraId="3B3D3F21" w14:textId="77777777" w:rsidR="0078248B" w:rsidRPr="00D066AF" w:rsidRDefault="0078248B" w:rsidP="0078248B">
      <w:proofErr w:type="spellStart"/>
      <w:r w:rsidRPr="00D066AF">
        <w:t>Hamadani</w:t>
      </w:r>
      <w:proofErr w:type="spellEnd"/>
      <w:r w:rsidRPr="00D066AF">
        <w:t xml:space="preserve"> is credited with bringing hundreds of artisans and scholars from Central Asia, who introduced Kashmiri craftsmen to the fine techniques of papier-mâché, carpet weaving, wood carving, calligraphy, and metalwork. His writings, including the famous </w:t>
      </w:r>
      <w:proofErr w:type="spellStart"/>
      <w:r w:rsidRPr="00D066AF">
        <w:t>Zakhirat-ul-Muluk</w:t>
      </w:r>
      <w:proofErr w:type="spellEnd"/>
      <w:r w:rsidRPr="00D066AF">
        <w:t>, left a lasting imprint on the region’s spiritual and administrative life.</w:t>
      </w:r>
    </w:p>
    <w:p w14:paraId="37ABAA8F" w14:textId="77777777" w:rsidR="0078248B" w:rsidRPr="0078248B" w:rsidRDefault="0078248B" w:rsidP="0078248B">
      <w:pPr>
        <w:rPr>
          <w:b/>
          <w:bCs/>
        </w:rPr>
      </w:pPr>
    </w:p>
    <w:p w14:paraId="4FBAF40F" w14:textId="77777777" w:rsidR="0078248B" w:rsidRPr="0078248B" w:rsidRDefault="0078248B" w:rsidP="0078248B">
      <w:pPr>
        <w:rPr>
          <w:b/>
          <w:bCs/>
        </w:rPr>
      </w:pPr>
      <w:r w:rsidRPr="0078248B">
        <w:rPr>
          <w:b/>
          <w:bCs/>
        </w:rPr>
        <w:t xml:space="preserve">The </w:t>
      </w:r>
      <w:proofErr w:type="spellStart"/>
      <w:r w:rsidRPr="0078248B">
        <w:rPr>
          <w:b/>
          <w:bCs/>
        </w:rPr>
        <w:t>Persianate</w:t>
      </w:r>
      <w:proofErr w:type="spellEnd"/>
      <w:r w:rsidRPr="0078248B">
        <w:rPr>
          <w:b/>
          <w:bCs/>
        </w:rPr>
        <w:t xml:space="preserve"> Court and Cultural Patronage</w:t>
      </w:r>
    </w:p>
    <w:p w14:paraId="5231C18F" w14:textId="77777777" w:rsidR="0078248B" w:rsidRPr="0078248B" w:rsidRDefault="0078248B" w:rsidP="0078248B">
      <w:pPr>
        <w:rPr>
          <w:b/>
          <w:bCs/>
        </w:rPr>
      </w:pPr>
    </w:p>
    <w:p w14:paraId="59DB6A2F" w14:textId="77777777" w:rsidR="0078248B" w:rsidRPr="00F31209" w:rsidRDefault="0078248B" w:rsidP="0078248B">
      <w:r w:rsidRPr="00F31209">
        <w:t>Under rulers like Sultan Zain-</w:t>
      </w:r>
      <w:proofErr w:type="spellStart"/>
      <w:r w:rsidRPr="00F31209">
        <w:t>ul</w:t>
      </w:r>
      <w:proofErr w:type="spellEnd"/>
      <w:r w:rsidRPr="00F31209">
        <w:t>-</w:t>
      </w:r>
      <w:proofErr w:type="spellStart"/>
      <w:r w:rsidRPr="00F31209">
        <w:t>Abidin</w:t>
      </w:r>
      <w:proofErr w:type="spellEnd"/>
      <w:r w:rsidRPr="00F31209">
        <w:t xml:space="preserve"> (r. 1420–1470), often called </w:t>
      </w:r>
      <w:proofErr w:type="spellStart"/>
      <w:r w:rsidRPr="00F31209">
        <w:t>Budshah</w:t>
      </w:r>
      <w:proofErr w:type="spellEnd"/>
      <w:r w:rsidRPr="00F31209">
        <w:t>, the influence of Central Asia became even more institutionalised. Zain-</w:t>
      </w:r>
      <w:proofErr w:type="spellStart"/>
      <w:r w:rsidRPr="00F31209">
        <w:t>ul</w:t>
      </w:r>
      <w:proofErr w:type="spellEnd"/>
      <w:r w:rsidRPr="00F31209">
        <w:t>-</w:t>
      </w:r>
      <w:proofErr w:type="spellStart"/>
      <w:r w:rsidRPr="00F31209">
        <w:t>Abidin</w:t>
      </w:r>
      <w:proofErr w:type="spellEnd"/>
      <w:r w:rsidRPr="00F31209">
        <w:t xml:space="preserve">, educated in a </w:t>
      </w:r>
      <w:proofErr w:type="spellStart"/>
      <w:r w:rsidRPr="00F31209">
        <w:t>Persianate</w:t>
      </w:r>
      <w:proofErr w:type="spellEnd"/>
      <w:r w:rsidRPr="00F31209">
        <w:t xml:space="preserve"> tradition during his exile in Samarqand, was heavily influenced by </w:t>
      </w:r>
      <w:proofErr w:type="spellStart"/>
      <w:r w:rsidRPr="00F31209">
        <w:t>Timurid</w:t>
      </w:r>
      <w:proofErr w:type="spellEnd"/>
      <w:r w:rsidRPr="00F31209">
        <w:t xml:space="preserve"> culture. His court was known for promoting Persian as the official language, supporting scholars from Bukhara and Herat, and encouraging the arts in the Central Asian style. He welcomed migrants, poets, architects, and scientists from Central Asia, reinforcing Kashmir’s identity as part of the </w:t>
      </w:r>
      <w:proofErr w:type="spellStart"/>
      <w:r w:rsidRPr="00F31209">
        <w:t>Persianate</w:t>
      </w:r>
      <w:proofErr w:type="spellEnd"/>
      <w:r w:rsidRPr="00F31209">
        <w:t xml:space="preserve"> cosmopolitan world.</w:t>
      </w:r>
    </w:p>
    <w:p w14:paraId="518561BE" w14:textId="77777777" w:rsidR="0078248B" w:rsidRPr="00F31209" w:rsidRDefault="0078248B" w:rsidP="0078248B"/>
    <w:p w14:paraId="0503999B" w14:textId="77777777" w:rsidR="0078248B" w:rsidRPr="00F31209" w:rsidRDefault="0078248B" w:rsidP="0078248B">
      <w:r w:rsidRPr="00F31209">
        <w:t xml:space="preserve">This era saw the flourishing of Persian literature in Kashmir, as local poets began composing in Persian, the lingua franca of Central Asian courts. The architectural style of mosques and madrasas began to reflect </w:t>
      </w:r>
      <w:proofErr w:type="spellStart"/>
      <w:r w:rsidRPr="00F31209">
        <w:t>Timurid</w:t>
      </w:r>
      <w:proofErr w:type="spellEnd"/>
      <w:r w:rsidRPr="00F31209">
        <w:t xml:space="preserve"> influences—domes, wooden columns, and geometrical motifs became more pronounced. The </w:t>
      </w:r>
      <w:proofErr w:type="spellStart"/>
      <w:r w:rsidRPr="00F31209">
        <w:t>Jamia</w:t>
      </w:r>
      <w:proofErr w:type="spellEnd"/>
      <w:r w:rsidRPr="00F31209">
        <w:t xml:space="preserve"> Masjid of Srinagar, constructed in 1402 and expanded under Zain-</w:t>
      </w:r>
      <w:proofErr w:type="spellStart"/>
      <w:r w:rsidRPr="00F31209">
        <w:t>ul</w:t>
      </w:r>
      <w:proofErr w:type="spellEnd"/>
      <w:r w:rsidRPr="00F31209">
        <w:t>-</w:t>
      </w:r>
      <w:proofErr w:type="spellStart"/>
      <w:r w:rsidRPr="00F31209">
        <w:t>Abidin</w:t>
      </w:r>
      <w:proofErr w:type="spellEnd"/>
      <w:r w:rsidRPr="00F31209">
        <w:t xml:space="preserve">, bears visible architectural similarities to </w:t>
      </w:r>
      <w:proofErr w:type="spellStart"/>
      <w:r w:rsidRPr="00F31209">
        <w:t>Timurid</w:t>
      </w:r>
      <w:proofErr w:type="spellEnd"/>
      <w:r w:rsidRPr="00F31209">
        <w:t xml:space="preserve"> structures in Herat and Bukhara.</w:t>
      </w:r>
    </w:p>
    <w:p w14:paraId="76289224" w14:textId="77777777" w:rsidR="0078248B" w:rsidRPr="0078248B" w:rsidRDefault="0078248B" w:rsidP="0078248B">
      <w:pPr>
        <w:rPr>
          <w:b/>
          <w:bCs/>
        </w:rPr>
      </w:pPr>
    </w:p>
    <w:p w14:paraId="0D7B702F" w14:textId="77777777" w:rsidR="0078248B" w:rsidRPr="0078248B" w:rsidRDefault="0078248B" w:rsidP="0078248B">
      <w:pPr>
        <w:rPr>
          <w:b/>
          <w:bCs/>
        </w:rPr>
      </w:pPr>
      <w:r w:rsidRPr="0078248B">
        <w:rPr>
          <w:b/>
          <w:bCs/>
        </w:rPr>
        <w:t>Mughal Integration and Artistic Synthesis</w:t>
      </w:r>
    </w:p>
    <w:p w14:paraId="538B6D5A" w14:textId="77777777" w:rsidR="0078248B" w:rsidRPr="0078248B" w:rsidRDefault="0078248B" w:rsidP="0078248B">
      <w:pPr>
        <w:rPr>
          <w:b/>
          <w:bCs/>
        </w:rPr>
      </w:pPr>
    </w:p>
    <w:p w14:paraId="26EEEAF7" w14:textId="77777777" w:rsidR="0078248B" w:rsidRPr="00F31209" w:rsidRDefault="0078248B" w:rsidP="0078248B">
      <w:r w:rsidRPr="00F31209">
        <w:t xml:space="preserve">Kashmir’s integration into the Mughal Empire under Emperor Akbar in 1586 brought another wave of Central Asian influence, as the Mughals themselves were of Turco-Mongol origin with deep roots in Central Asia. Babur, the empire’s founder, was a descendant of </w:t>
      </w:r>
      <w:proofErr w:type="spellStart"/>
      <w:r w:rsidRPr="00F31209">
        <w:t>Timur</w:t>
      </w:r>
      <w:proofErr w:type="spellEnd"/>
      <w:r w:rsidRPr="00F31209">
        <w:t xml:space="preserve"> and Genghis Khan, and his successors carried Central Asian administrative, military, and aesthetic traditions into India, including Kashmir.</w:t>
      </w:r>
    </w:p>
    <w:p w14:paraId="36B8D455" w14:textId="77777777" w:rsidR="0078248B" w:rsidRPr="00F31209" w:rsidRDefault="0078248B" w:rsidP="0078248B"/>
    <w:p w14:paraId="6BB6891C" w14:textId="77777777" w:rsidR="0078248B" w:rsidRPr="00F31209" w:rsidRDefault="0078248B" w:rsidP="0078248B">
      <w:r w:rsidRPr="00F31209">
        <w:t xml:space="preserve">Jahangir, Akbar’s son, was especially fond of Kashmir, visiting it nearly annually during his reign (1605–1627). His patronage led to the construction of Mughal gardens such as Shalimar </w:t>
      </w:r>
      <w:proofErr w:type="spellStart"/>
      <w:r w:rsidRPr="00F31209">
        <w:t>Bagh</w:t>
      </w:r>
      <w:proofErr w:type="spellEnd"/>
      <w:r w:rsidRPr="00F31209">
        <w:t xml:space="preserve"> and </w:t>
      </w:r>
      <w:proofErr w:type="spellStart"/>
      <w:r w:rsidRPr="00F31209">
        <w:t>Nishat</w:t>
      </w:r>
      <w:proofErr w:type="spellEnd"/>
      <w:r w:rsidRPr="00F31209">
        <w:t xml:space="preserve"> </w:t>
      </w:r>
      <w:proofErr w:type="spellStart"/>
      <w:r w:rsidRPr="00F31209">
        <w:t>Bagh</w:t>
      </w:r>
      <w:proofErr w:type="spellEnd"/>
      <w:r w:rsidRPr="00F31209">
        <w:t>, which combined Persian garden design principles—symmetry, flowing water, and geometric layout—with Kashmiri landscapes. The fusion of Persian-Central Asian aesthetics with local traditions during this period further solidified Kashmir’s hybrid cultural character.</w:t>
      </w:r>
    </w:p>
    <w:p w14:paraId="54B6D4E8" w14:textId="77777777" w:rsidR="0078248B" w:rsidRPr="00F31209" w:rsidRDefault="0078248B" w:rsidP="0078248B"/>
    <w:p w14:paraId="0512AB1E" w14:textId="77777777" w:rsidR="0078248B" w:rsidRPr="00F31209" w:rsidRDefault="0078248B" w:rsidP="0078248B">
      <w:r w:rsidRPr="00F31209">
        <w:t>The Mughal court continued to use Persian as its administrative language and patronised Kashmiri artists who blended Central Asian motifs with local styles. Kashmiri shawls, for example, were exported across the empire and beyond, valued for their intricate Central Asian-inspired designs and weaving techniques.</w:t>
      </w:r>
    </w:p>
    <w:p w14:paraId="383B416A" w14:textId="77777777" w:rsidR="0078248B" w:rsidRPr="0078248B" w:rsidRDefault="0078248B" w:rsidP="0078248B">
      <w:pPr>
        <w:rPr>
          <w:b/>
          <w:bCs/>
        </w:rPr>
      </w:pPr>
    </w:p>
    <w:p w14:paraId="54495D18" w14:textId="77777777" w:rsidR="0078248B" w:rsidRPr="0078248B" w:rsidRDefault="0078248B" w:rsidP="0078248B">
      <w:pPr>
        <w:rPr>
          <w:b/>
          <w:bCs/>
        </w:rPr>
      </w:pPr>
      <w:r w:rsidRPr="0078248B">
        <w:rPr>
          <w:b/>
          <w:bCs/>
        </w:rPr>
        <w:t>Sufi Orders and Religious Continuity</w:t>
      </w:r>
    </w:p>
    <w:p w14:paraId="1D85368A" w14:textId="77777777" w:rsidR="0078248B" w:rsidRPr="0078248B" w:rsidRDefault="0078248B" w:rsidP="0078248B">
      <w:pPr>
        <w:rPr>
          <w:b/>
          <w:bCs/>
        </w:rPr>
      </w:pPr>
    </w:p>
    <w:p w14:paraId="1A8A174A" w14:textId="77777777" w:rsidR="0078248B" w:rsidRPr="00F31209" w:rsidRDefault="0078248B" w:rsidP="0078248B">
      <w:r w:rsidRPr="00F31209">
        <w:t xml:space="preserve">Throughout these centuries, Sufi networks continued to maintain strong connections between Kashmir and Central Asia. Orders like the </w:t>
      </w:r>
      <w:proofErr w:type="spellStart"/>
      <w:r w:rsidRPr="00F31209">
        <w:t>Naqshbandiyya</w:t>
      </w:r>
      <w:proofErr w:type="spellEnd"/>
      <w:r w:rsidRPr="00F31209">
        <w:t>, founded by Baha-</w:t>
      </w:r>
      <w:proofErr w:type="spellStart"/>
      <w:r w:rsidRPr="00F31209">
        <w:t>ud</w:t>
      </w:r>
      <w:proofErr w:type="spellEnd"/>
      <w:r w:rsidRPr="00F31209">
        <w:t xml:space="preserve">-Din </w:t>
      </w:r>
      <w:proofErr w:type="spellStart"/>
      <w:r w:rsidRPr="00F31209">
        <w:t>Naqshband</w:t>
      </w:r>
      <w:proofErr w:type="spellEnd"/>
      <w:r w:rsidRPr="00F31209">
        <w:t xml:space="preserve"> of Bukhara (1318–1389), found strong followings in Kashmir. These orders served as spiritual and intellectual bridges, introducing Kashmiri scholars to the broader Islamic thought currents emerging from Central Asia.</w:t>
      </w:r>
    </w:p>
    <w:p w14:paraId="3EAC2C7A" w14:textId="77777777" w:rsidR="0078248B" w:rsidRPr="00F31209" w:rsidRDefault="0078248B" w:rsidP="0078248B"/>
    <w:p w14:paraId="6E331FCE" w14:textId="77777777" w:rsidR="0078248B" w:rsidRPr="00F31209" w:rsidRDefault="0078248B" w:rsidP="0078248B">
      <w:r w:rsidRPr="00F31209">
        <w:t xml:space="preserve">Prominent Kashmiri scholars, such as Shah </w:t>
      </w:r>
      <w:proofErr w:type="spellStart"/>
      <w:r w:rsidRPr="00F31209">
        <w:t>Qasim</w:t>
      </w:r>
      <w:proofErr w:type="spellEnd"/>
      <w:r w:rsidRPr="00F31209">
        <w:t xml:space="preserve"> </w:t>
      </w:r>
      <w:proofErr w:type="spellStart"/>
      <w:r w:rsidRPr="00F31209">
        <w:t>Haqqani</w:t>
      </w:r>
      <w:proofErr w:type="spellEnd"/>
      <w:r w:rsidRPr="00F31209">
        <w:t xml:space="preserve"> and </w:t>
      </w:r>
      <w:proofErr w:type="spellStart"/>
      <w:r w:rsidRPr="00F31209">
        <w:t>Mulla</w:t>
      </w:r>
      <w:proofErr w:type="spellEnd"/>
      <w:r w:rsidRPr="00F31209">
        <w:t xml:space="preserve"> Ahmad, travelled to Bukhara and returned with texts, teachings, and new theological ideas, reinforcing a sense of shared religious identity.</w:t>
      </w:r>
    </w:p>
    <w:p w14:paraId="3A5819B9" w14:textId="77777777" w:rsidR="0078248B" w:rsidRPr="0078248B" w:rsidRDefault="0078248B" w:rsidP="0078248B">
      <w:pPr>
        <w:rPr>
          <w:b/>
          <w:bCs/>
        </w:rPr>
      </w:pPr>
    </w:p>
    <w:p w14:paraId="60DF99A8" w14:textId="77777777" w:rsidR="0078248B" w:rsidRPr="0078248B" w:rsidRDefault="0078248B" w:rsidP="0078248B">
      <w:pPr>
        <w:rPr>
          <w:b/>
          <w:bCs/>
        </w:rPr>
      </w:pPr>
      <w:r w:rsidRPr="0078248B">
        <w:rPr>
          <w:b/>
          <w:bCs/>
        </w:rPr>
        <w:t>Decline and Legacy</w:t>
      </w:r>
    </w:p>
    <w:p w14:paraId="7D16BEDC" w14:textId="77777777" w:rsidR="0078248B" w:rsidRPr="0078248B" w:rsidRDefault="0078248B" w:rsidP="0078248B">
      <w:pPr>
        <w:rPr>
          <w:b/>
          <w:bCs/>
        </w:rPr>
      </w:pPr>
    </w:p>
    <w:p w14:paraId="6CA4EF49" w14:textId="77777777" w:rsidR="0078248B" w:rsidRPr="009D22B8" w:rsidRDefault="0078248B" w:rsidP="0078248B">
      <w:r w:rsidRPr="009D22B8">
        <w:t xml:space="preserve">By the late 18th and 19th centuries, as the Mughal Empire declined and Kashmir came under Afghan, Sikh, and later </w:t>
      </w:r>
      <w:proofErr w:type="spellStart"/>
      <w:r w:rsidRPr="009D22B8">
        <w:t>Dogra</w:t>
      </w:r>
      <w:proofErr w:type="spellEnd"/>
      <w:r w:rsidRPr="009D22B8">
        <w:t xml:space="preserve"> rule, the direct political connections with Central Asia weakened. However, the cultural and artistic legacies remained firmly embedded in the region.</w:t>
      </w:r>
    </w:p>
    <w:p w14:paraId="0E7CBCFB" w14:textId="77777777" w:rsidR="0078248B" w:rsidRPr="009D22B8" w:rsidRDefault="0078248B" w:rsidP="0078248B"/>
    <w:p w14:paraId="3FD9C5AB" w14:textId="626AAD97" w:rsidR="003F4C1C" w:rsidRPr="009D22B8" w:rsidRDefault="0078248B" w:rsidP="003E438E">
      <w:r w:rsidRPr="009D22B8">
        <w:t xml:space="preserve">The use of Persian in administration and literature continued until the </w:t>
      </w:r>
      <w:proofErr w:type="spellStart"/>
      <w:r w:rsidRPr="009D22B8">
        <w:t>Dogra</w:t>
      </w:r>
      <w:proofErr w:type="spellEnd"/>
      <w:r w:rsidRPr="009D22B8">
        <w:t xml:space="preserve"> period when it was replaced by Urdu in the mid-19th century. Crafts like carpet weaving, papier-mâché, and intricate embroidery continued to reflect Central Asian patterns and techniques. Even religious practices, such as the celebration of </w:t>
      </w:r>
      <w:proofErr w:type="spellStart"/>
      <w:r w:rsidRPr="009D22B8">
        <w:t>Urs</w:t>
      </w:r>
      <w:proofErr w:type="spellEnd"/>
      <w:r w:rsidRPr="009D22B8">
        <w:t xml:space="preserve"> (Sufi saint festivals), retained elements introduced by Central Asian Sufi customs.</w:t>
      </w:r>
    </w:p>
    <w:p w14:paraId="5A72CDDB" w14:textId="77777777" w:rsidR="0078248B" w:rsidRPr="009D22B8" w:rsidRDefault="0078248B" w:rsidP="003E438E"/>
    <w:p w14:paraId="7A04550F" w14:textId="77777777" w:rsidR="0078248B" w:rsidRPr="009D22B8" w:rsidRDefault="0078248B" w:rsidP="003E438E"/>
    <w:p w14:paraId="1FA45333" w14:textId="77777777" w:rsidR="0078248B" w:rsidRPr="009D22B8" w:rsidRDefault="0078248B" w:rsidP="003E438E"/>
    <w:p w14:paraId="0D65742F" w14:textId="77777777" w:rsidR="0078248B" w:rsidRPr="009D22B8" w:rsidRDefault="0078248B" w:rsidP="003E438E"/>
    <w:p w14:paraId="5882F93C" w14:textId="77777777" w:rsidR="0078248B" w:rsidRPr="009D22B8" w:rsidRDefault="0078248B" w:rsidP="003E438E"/>
    <w:p w14:paraId="3562EE8A" w14:textId="350C8484" w:rsidR="00665CD9" w:rsidRPr="009D22B8" w:rsidRDefault="00D82AD3" w:rsidP="003E438E">
      <w:r w:rsidRPr="009D22B8">
        <w:t xml:space="preserve">From the 14th to the 18th century, Central Asia’s cultural, spiritual, and artistic imprint on Kashmir was profound. Key figures like Shah Mir, Mir </w:t>
      </w:r>
      <w:proofErr w:type="spellStart"/>
      <w:r w:rsidRPr="009D22B8">
        <w:t>Sayyid</w:t>
      </w:r>
      <w:proofErr w:type="spellEnd"/>
      <w:r w:rsidRPr="009D22B8">
        <w:t xml:space="preserve"> Ali </w:t>
      </w:r>
      <w:proofErr w:type="spellStart"/>
      <w:r w:rsidRPr="009D22B8">
        <w:t>Hamadani</w:t>
      </w:r>
      <w:proofErr w:type="spellEnd"/>
      <w:r w:rsidRPr="009D22B8">
        <w:t>, Sultan Zain-</w:t>
      </w:r>
      <w:proofErr w:type="spellStart"/>
      <w:r w:rsidRPr="009D22B8">
        <w:t>ul</w:t>
      </w:r>
      <w:proofErr w:type="spellEnd"/>
      <w:r w:rsidRPr="009D22B8">
        <w:t>-</w:t>
      </w:r>
      <w:proofErr w:type="spellStart"/>
      <w:r w:rsidRPr="009D22B8">
        <w:t>Abidin</w:t>
      </w:r>
      <w:proofErr w:type="spellEnd"/>
      <w:r w:rsidRPr="009D22B8">
        <w:t>, and Emperor Jahangir played pivotal roles in facilitating this exchange. Through language, architecture, religion, and art, Central Asian traditions became interwoven into Kashmir’s identity. Though political connections have faded, this legacy endures, highlighting Kashmir as a historic cultural bridge between Central and South Asia.</w:t>
      </w:r>
    </w:p>
    <w:p w14:paraId="748E24FE" w14:textId="77777777" w:rsidR="00665CD9" w:rsidRDefault="00665CD9" w:rsidP="003E438E">
      <w:pPr>
        <w:rPr>
          <w:b/>
          <w:bCs/>
        </w:rPr>
      </w:pPr>
    </w:p>
    <w:p w14:paraId="5E3210FC" w14:textId="77777777" w:rsidR="00665CD9" w:rsidRDefault="00665CD9" w:rsidP="003E438E">
      <w:pPr>
        <w:rPr>
          <w:b/>
          <w:bCs/>
        </w:rPr>
      </w:pPr>
    </w:p>
    <w:p w14:paraId="5BEB1520" w14:textId="77777777" w:rsidR="00665CD9" w:rsidRDefault="00665CD9" w:rsidP="003E438E">
      <w:pPr>
        <w:rPr>
          <w:b/>
          <w:bCs/>
        </w:rPr>
      </w:pPr>
    </w:p>
    <w:p w14:paraId="768F9894" w14:textId="77777777" w:rsidR="00665CD9" w:rsidRPr="003E438E" w:rsidRDefault="00665CD9" w:rsidP="003E438E">
      <w:pPr>
        <w:rPr>
          <w:b/>
          <w:bCs/>
        </w:rPr>
      </w:pPr>
    </w:p>
    <w:p w14:paraId="5E30954E" w14:textId="7158DBF4" w:rsidR="003E438E" w:rsidRPr="00A11E6B" w:rsidRDefault="003E438E">
      <w:pPr>
        <w:rPr>
          <w:b/>
          <w:bCs/>
        </w:rPr>
      </w:pPr>
    </w:p>
    <w:sectPr w:rsidR="003E438E" w:rsidRPr="00A11E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789"/>
    <w:rsid w:val="003E438E"/>
    <w:rsid w:val="003F4C1C"/>
    <w:rsid w:val="005E5BF0"/>
    <w:rsid w:val="00665CD9"/>
    <w:rsid w:val="0078248B"/>
    <w:rsid w:val="007B3FE6"/>
    <w:rsid w:val="00994099"/>
    <w:rsid w:val="00995930"/>
    <w:rsid w:val="009D22B8"/>
    <w:rsid w:val="00A11E6B"/>
    <w:rsid w:val="00B40667"/>
    <w:rsid w:val="00C50789"/>
    <w:rsid w:val="00C652EC"/>
    <w:rsid w:val="00D066AF"/>
    <w:rsid w:val="00D82AD3"/>
    <w:rsid w:val="00F31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325B274"/>
  <w15:chartTrackingRefBased/>
  <w15:docId w15:val="{17F55972-DF9E-0644-9E7E-6F99E4287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789"/>
    <w:rPr>
      <w:rFonts w:eastAsiaTheme="majorEastAsia" w:cstheme="majorBidi"/>
      <w:color w:val="272727" w:themeColor="text1" w:themeTint="D8"/>
    </w:rPr>
  </w:style>
  <w:style w:type="paragraph" w:styleId="Title">
    <w:name w:val="Title"/>
    <w:basedOn w:val="Normal"/>
    <w:next w:val="Normal"/>
    <w:link w:val="TitleChar"/>
    <w:uiPriority w:val="10"/>
    <w:qFormat/>
    <w:rsid w:val="00C50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789"/>
    <w:pPr>
      <w:spacing w:before="160"/>
      <w:jc w:val="center"/>
    </w:pPr>
    <w:rPr>
      <w:i/>
      <w:iCs/>
      <w:color w:val="404040" w:themeColor="text1" w:themeTint="BF"/>
    </w:rPr>
  </w:style>
  <w:style w:type="character" w:customStyle="1" w:styleId="QuoteChar">
    <w:name w:val="Quote Char"/>
    <w:basedOn w:val="DefaultParagraphFont"/>
    <w:link w:val="Quote"/>
    <w:uiPriority w:val="29"/>
    <w:rsid w:val="00C50789"/>
    <w:rPr>
      <w:i/>
      <w:iCs/>
      <w:color w:val="404040" w:themeColor="text1" w:themeTint="BF"/>
    </w:rPr>
  </w:style>
  <w:style w:type="paragraph" w:styleId="ListParagraph">
    <w:name w:val="List Paragraph"/>
    <w:basedOn w:val="Normal"/>
    <w:uiPriority w:val="34"/>
    <w:qFormat/>
    <w:rsid w:val="00C50789"/>
    <w:pPr>
      <w:ind w:left="720"/>
      <w:contextualSpacing/>
    </w:pPr>
  </w:style>
  <w:style w:type="character" w:styleId="IntenseEmphasis">
    <w:name w:val="Intense Emphasis"/>
    <w:basedOn w:val="DefaultParagraphFont"/>
    <w:uiPriority w:val="21"/>
    <w:qFormat/>
    <w:rsid w:val="00C50789"/>
    <w:rPr>
      <w:i/>
      <w:iCs/>
      <w:color w:val="0F4761" w:themeColor="accent1" w:themeShade="BF"/>
    </w:rPr>
  </w:style>
  <w:style w:type="paragraph" w:styleId="IntenseQuote">
    <w:name w:val="Intense Quote"/>
    <w:basedOn w:val="Normal"/>
    <w:next w:val="Normal"/>
    <w:link w:val="IntenseQuoteChar"/>
    <w:uiPriority w:val="30"/>
    <w:qFormat/>
    <w:rsid w:val="00C50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789"/>
    <w:rPr>
      <w:i/>
      <w:iCs/>
      <w:color w:val="0F4761" w:themeColor="accent1" w:themeShade="BF"/>
    </w:rPr>
  </w:style>
  <w:style w:type="character" w:styleId="IntenseReference">
    <w:name w:val="Intense Reference"/>
    <w:basedOn w:val="DefaultParagraphFont"/>
    <w:uiPriority w:val="32"/>
    <w:qFormat/>
    <w:rsid w:val="00C507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1708</Words>
  <Characters>9739</Characters>
  <Application>Microsoft Office Word</Application>
  <DocSecurity>0</DocSecurity>
  <Lines>81</Lines>
  <Paragraphs>22</Paragraphs>
  <ScaleCrop>false</ScaleCrop>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Imtiyaz Ahmad Batti</dc:creator>
  <cp:keywords/>
  <dc:description/>
  <cp:lastModifiedBy>Imtiyaz Ahmad Batti</cp:lastModifiedBy>
  <cp:revision>2</cp:revision>
  <dcterms:created xsi:type="dcterms:W3CDTF">2025-06-19T10:23:00Z</dcterms:created>
  <dcterms:modified xsi:type="dcterms:W3CDTF">2025-06-19T10:23:00Z</dcterms:modified>
</cp:coreProperties>
</file>