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GUIA 1: </w:t>
      </w:r>
      <w:r>
        <w:rPr>
          <w:rFonts w:ascii="Arial" w:cs="Arial" w:eastAsia="Arial" w:hAnsi="Arial"/>
          <w:color w:val="404040"/>
          <w:sz w:val="24"/>
          <w:szCs w:val="24"/>
        </w:rPr>
        <w:t xml:space="preserve">Registro de antecedentes de proyecto</w:t>
      </w:r>
    </w:p>
    <w:p>
      <w:pPr>
        <w:pBdr>
          <w:bottom w:val="single" w:color="AAAAAA" w:sz="4" w:space="1"/>
        </w:pBd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800"/>
        <w:gridCol w:w="2200"/>
        <w:gridCol w:w="1800"/>
      </w:tblGrid>
      <w:tr>
        <w:tc>
          <w:tcPr>
            <w:tcW w:type="dxa" w:w="156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Sigla</w:t>
            </w:r>
          </w:p>
        </w:tc>
        <w:tc>
          <w:tcPr>
            <w:tcW w:type="dxa" w:w="380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Asignatura</w:t>
            </w:r>
          </w:p>
        </w:tc>
        <w:tc>
          <w:tcPr>
            <w:tcW w:type="dxa" w:w="220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Exp. Aprendizaje</w:t>
            </w:r>
          </w:p>
        </w:tc>
        <w:tc>
          <w:tcPr>
            <w:tcW w:type="dxa" w:w="180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TPY1101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Taller Aplicado de Programacion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Determinacion y planificacion de proyecto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semanas</w:t>
            </w:r>
          </w:p>
        </w:tc>
      </w:tr>
      <w:tr>
        <w:tc>
          <w:tcPr>
            <w:tcW w:type="dxa" w:w="156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Modalidad</w:t>
            </w:r>
          </w:p>
        </w:tc>
        <w:tc>
          <w:tcPr>
            <w:tcW w:type="dxa" w:w="380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Indicadores de Logro</w:t>
            </w:r>
          </w:p>
        </w:tc>
        <w:tc>
          <w:tcPr>
            <w:tcW w:type="dxa" w:w="220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Seccion</w:t>
            </w:r>
          </w:p>
        </w:tc>
        <w:tc>
          <w:tcPr>
            <w:tcW w:type="dxa" w:w="180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integrantes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IL 1.1, 1.2, 1.3, 1.4 y 1.5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001D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Grupo 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F3864" w:val="clear"/>
        <w:spacing w:after="120" w:before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1.1.2  Documento de Registro de Definicion e Identificacion del Proyecto</w:t>
      </w:r>
    </w:p>
    <w:p>
      <w:pPr>
        <w:spacing w:after="80" w:before="80"/>
      </w:pPr>
      <w:r>
        <w:t xml:space="preserve"/>
      </w:r>
    </w:p>
    <w:p>
      <w:pPr>
        <w:shd w:fill="D9E1F2" w:val="clear"/>
        <w:spacing w:after="10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 Antecedentes Personales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980"/>
        <w:gridCol w:w="1980"/>
        <w:gridCol w:w="1980"/>
        <w:gridCol w:w="1980"/>
      </w:tblGrid>
      <w:tr>
        <w:tc>
          <w:tcPr>
            <w:tcW w:type="dxa" w:w="144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Integrante 1</w:t>
            </w:r>
          </w:p>
        </w:tc>
        <w:tc>
          <w:tcPr>
            <w:tcW w:type="dxa" w:w="198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Integrante 2</w:t>
            </w:r>
          </w:p>
        </w:tc>
        <w:tc>
          <w:tcPr>
            <w:tcW w:type="dxa" w:w="198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Integrante 3</w:t>
            </w:r>
          </w:p>
        </w:tc>
        <w:tc>
          <w:tcPr>
            <w:tcW w:type="dxa" w:w="198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Integrante 4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RUT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21.507.086-7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21.291.357-K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21.092.559-7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21.317.263-8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Nombres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Ricardo Alberto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Pablo Alberto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Matias Ignacio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Oscar Eladio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Apellidos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Gaete Prouvay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Rebolledo Sepulveda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Tiznado Villegas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Clavijo Manquel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Roles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Lider / Product Owner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/ Backend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Scrum Master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/ QA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D9E1F2" w:val="clear"/>
        <w:spacing w:after="10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 Descripcion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Tema</w:t>
            </w:r>
          </w:p>
        </w:tc>
        <w:tc>
          <w:tcPr>
            <w:tcW w:type="dxa" w:w="7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Mediador Tarot - ConectaTarot</w:t>
            </w:r>
          </w:p>
        </w:tc>
      </w:tr>
      <w:tr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7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Plataforma digital que permite vincular tarotistas profesionales con usuarios mediante un servicio de mediacion seguro, oficial y centralizado.</w:t>
            </w:r>
          </w:p>
        </w:tc>
      </w:tr>
      <w:tr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Problematica</w:t>
            </w:r>
          </w:p>
        </w:tc>
        <w:tc>
          <w:tcPr>
            <w:tcW w:type="dxa" w:w="7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 servicios de tarot se ofrecen de manera dispersa en redes sociales e informales, generando falta de centralizacion, baja visibilidad de los profesionales, desconfianza y ausencia de sistemas de evaluacion y pagos seguros.</w:t>
            </w:r>
          </w:p>
        </w:tc>
      </w:tr>
      <w:tr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Solucion esperada</w:t>
            </w:r>
          </w:p>
        </w:tc>
        <w:tc>
          <w:tcPr>
            <w:tcW w:type="dxa" w:w="7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Desarrollar una aplicacion web que centralice los servicios de tarot permitiendo la interaccion segura entre usuarios y tarotistas con un entorno oficial y confiable.</w:t>
            </w:r>
          </w:p>
        </w:tc>
      </w:tr>
      <w:tr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Objetivo general</w:t>
            </w:r>
          </w:p>
        </w:tc>
        <w:tc>
          <w:tcPr>
            <w:tcW w:type="dxa" w:w="7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Desarrollar una aplicacion de mediacion de servicios de tarot que centralice la oferta de tarotistas independientes y la conecte con usuarios, eliminando la dispersion actual.</w:t>
            </w:r>
          </w:p>
        </w:tc>
      </w:tr>
      <w:tr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Objetivos especificos</w:t>
            </w:r>
          </w:p>
        </w:tc>
        <w:tc>
          <w:tcPr>
            <w:tcW w:type="dxa" w:w="7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Implementar sistema de perfiles verificados para tarotistas con especialidades, disponibilidad y tarifas. 2. Desarrollar modulo de busqueda, filtrado y agendamiento de sesiones. 3. Integrar pasarela de pagos segura (Webpay). 4. Implementar sistema de calificaciones.</w:t>
            </w:r>
          </w:p>
        </w:tc>
      </w:tr>
      <w:tr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Alcance</w:t>
            </w:r>
          </w:p>
        </w:tc>
        <w:tc>
          <w:tcPr>
            <w:tcW w:type="dxa" w:w="7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aplicacion permitira comunicacion efectiva entre usuarios y tarotistas con servicios de pago, seguridad y calificaciones. Entregables: App funcional, base de datos y documentacion tecnica.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D9E1F2" w:val="clear"/>
        <w:spacing w:after="10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 Contexto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 conversar con una persona cuyo oficio se basa en las sesiones del tarot, se pudo observar una falta de centralizacion y oficialidad en todos los servicios de tarot operados en la region metropolitana. Esta persona se encuentra en una posicion no oficial ofreciendo ayuda espiritual y terapeutica. En base a este problema se plantea una solucion mediante el desarrollo de una app que busca otorgar un servicio destacado, oficial y con alcance real entre clientela en busca de la ayuda de tarotistas en toda la region.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D9E1F2" w:val="clear"/>
        <w:spacing w:after="10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 Metodologia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Metodologia</w:t>
            </w:r>
          </w:p>
        </w:tc>
        <w:tc>
          <w:tcPr>
            <w:tcW w:type="dxa" w:w="7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Scrum - Agil</w:t>
            </w:r>
          </w:p>
        </w:tc>
      </w:tr>
      <w:tr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7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implementa la metodologia agil Scrum organizada en 3 sprints de 4 semanas cada uno. Este enfoque iterativo permite entrega continua de incrementos funcionales, adaptacion inmediata a cambios y validacion constante del producto. A diferencia del modelo en cascada, Scrum permite detectar y corregir errores dentro del mismo sprint.</w:t>
            </w:r>
          </w:p>
        </w:tc>
      </w:tr>
      <w:tr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Ciclo de vida</w:t>
            </w:r>
          </w:p>
        </w:tc>
        <w:tc>
          <w:tcPr>
            <w:tcW w:type="dxa" w:w="7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Iterativo e Incremental: el sistema se construye por partes funcionales entregadas al final de cada sprint, refinando lo anterior con base en retroalimentacion real del cliente.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D9E1F2" w:val="clear"/>
        <w:spacing w:after="10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 Descripcion Tecnica de la Solucion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Angular 17 + TypeScript. Single Page Application (SPA). Puerto 4200.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Java 21 + Spring Boot 3 + Maven. API REST con patron MVC. Puerto 8080.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MySQL 8.0. ORM: Hibernate/JPA. 7 tablas normalizadas: rol, usuario, tarotista, especialidad, tarotista_especialidad, sesion, disponibilidad_tarotista.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Seguridad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para autenticacion stateless. BCrypt para hash de contrasenas. Control de acceso por roles: ADMIN, CLIENTE, TAROTISTA. CORS configurado.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Arquitectura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Microservicios con patron MVC. Permite escalar modulos independientes sin afectar el sistema completo.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Pasarela de pago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Webpay SDK de Transbank (Chile). Cumple estandar PCI-DSS. Pendiente de integracion final.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Repositorio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https://github.com/matiastiznado9/MA-TPY1101-Seccion001D-Grupo6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Herramientas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VS Code, Postman, GitHub, Jira, Figma, MySQL Workbench, VMware Ubuntu 24.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D9E1F2" w:val="clear"/>
        <w:spacing w:after="10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 Plan de Trabajo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400"/>
        <w:gridCol w:w="1800"/>
        <w:gridCol w:w="1560"/>
      </w:tblGrid>
      <w:tr>
        <w:tc>
          <w:tcPr>
            <w:tcW w:type="dxa" w:w="40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220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type="dxa" w:w="340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80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56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Duracion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Planning y Backlog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Definir y priorizar historias de usuario para el ciclo actual.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Ricardo Gaete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semanas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Diseno Iterativo UX/UI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Crear prototipos en Figma. Diagramas UML.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Oscar Clavijo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semanas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Desarrollo Incremental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Codificacion de funcionalidades en Backend y Frontend.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Pablo Rebolledo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semanas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Integracion Continua y DB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Conexion de logica con MySQL conforme se crean nuevas funciones.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Pablo Rebolledo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semanas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Stand-up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Reuniones diarias de 15 min para revisar progreso.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Matias Tiznado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semanas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Pruebas de Aceptacion QA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 funcionalidades con plan de pruebas.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Oscar Clavijo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semanas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Review y Demo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Presentacion de avances al cliente.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Ricardo Gaete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semanas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Retrospective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Revision interna sobre mejora de procesos.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Matias Tiznado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semanas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Documentacion Final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Crear informes, evidencias y consolidar entregables.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Equipo completo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semanas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D9E1F2" w:val="clear"/>
        <w:spacing w:after="10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7. Evidencias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800"/>
        <w:gridCol w:w="2760"/>
      </w:tblGrid>
      <w:tr>
        <w:tc>
          <w:tcPr>
            <w:tcW w:type="dxa" w:w="40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240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de Evidencia</w:t>
            </w:r>
          </w:p>
        </w:tc>
        <w:tc>
          <w:tcPr>
            <w:tcW w:type="dxa" w:w="380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276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 Repositorio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Backlog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Listado de funcionalidades priorizadas segun el cliente.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github.com/matiastiznado9/MA-TPY1101-...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Backlog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Detalle de tareas tecnicas por sprint.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github.com/matiastiznado9/MA-TPY1101-...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Diagramas UML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Clases, MER, Casos de Uso, Secuencia, Arquitectura, Flujo.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github.com/matiastiznado9/MA-TPY1101-...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Mockups / Wireframes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Disenos de pantallas principales del sistema.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github.com/matiastiznado9/MA-TPY1101-...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 de Pruebas QA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casos de prueba con resultados documentados.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github.com/matiastiznado9/MA-TPY1101-...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Codigo Fuente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Spring Boot + Frontend Angular en GitHub.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github.com/matiastiznado9/MA-TPY1101-...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 SQL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Tablas, procedimientos almacenados y datos de prueba.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github.com/matiastiznado9/MA-TPY1101-...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Documentacion Final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Informe consolidado del proyecto.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github.com/matiastiznado9/MA-TPY1101-...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D9E1F2" w:val="clear"/>
        <w:spacing w:after="10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8. Planificacion Semestral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</w:tblGrid>
      <w:tr>
        <w:tc>
          <w:tcPr>
            <w:tcW w:type="dxa" w:w="156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Actividad/Semana</w:t>
            </w:r>
          </w:p>
        </w:tc>
        <w:tc>
          <w:tcPr>
            <w:tcW w:type="dxa" w:w="445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</w:t>
            </w:r>
          </w:p>
        </w:tc>
        <w:tc>
          <w:tcPr>
            <w:tcW w:type="dxa" w:w="445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</w:t>
            </w:r>
          </w:p>
        </w:tc>
        <w:tc>
          <w:tcPr>
            <w:tcW w:type="dxa" w:w="445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</w:t>
            </w:r>
          </w:p>
        </w:tc>
        <w:tc>
          <w:tcPr>
            <w:tcW w:type="dxa" w:w="445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S4</w:t>
            </w:r>
          </w:p>
        </w:tc>
        <w:tc>
          <w:tcPr>
            <w:tcW w:type="dxa" w:w="445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S5</w:t>
            </w:r>
          </w:p>
        </w:tc>
        <w:tc>
          <w:tcPr>
            <w:tcW w:type="dxa" w:w="445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S6</w:t>
            </w:r>
          </w:p>
        </w:tc>
        <w:tc>
          <w:tcPr>
            <w:tcW w:type="dxa" w:w="445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S7</w:t>
            </w:r>
          </w:p>
        </w:tc>
        <w:tc>
          <w:tcPr>
            <w:tcW w:type="dxa" w:w="445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S8</w:t>
            </w:r>
          </w:p>
        </w:tc>
        <w:tc>
          <w:tcPr>
            <w:tcW w:type="dxa" w:w="445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S9</w:t>
            </w:r>
          </w:p>
        </w:tc>
        <w:tc>
          <w:tcPr>
            <w:tcW w:type="dxa" w:w="445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S10</w:t>
            </w:r>
          </w:p>
        </w:tc>
        <w:tc>
          <w:tcPr>
            <w:tcW w:type="dxa" w:w="445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S11</w:t>
            </w:r>
          </w:p>
        </w:tc>
        <w:tc>
          <w:tcPr>
            <w:tcW w:type="dxa" w:w="445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S12</w:t>
            </w:r>
          </w:p>
        </w:tc>
        <w:tc>
          <w:tcPr>
            <w:tcW w:type="dxa" w:w="445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S13</w:t>
            </w:r>
          </w:p>
        </w:tc>
        <w:tc>
          <w:tcPr>
            <w:tcW w:type="dxa" w:w="445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S14</w:t>
            </w:r>
          </w:p>
        </w:tc>
        <w:tc>
          <w:tcPr>
            <w:tcW w:type="dxa" w:w="445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S15</w:t>
            </w:r>
          </w:p>
        </w:tc>
        <w:tc>
          <w:tcPr>
            <w:tcW w:type="dxa" w:w="445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S16</w:t>
            </w:r>
          </w:p>
        </w:tc>
        <w:tc>
          <w:tcPr>
            <w:tcW w:type="dxa" w:w="445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S17</w:t>
            </w:r>
          </w:p>
        </w:tc>
        <w:tc>
          <w:tcPr>
            <w:tcW w:type="dxa" w:w="445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S18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Informe Actual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Sprint Planning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Diseno UX/UI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Integracion DB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Daily Stand-up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Pruebas QA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Sprint Review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Retrospective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Documentacion Final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4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D9E1F2" w:val="clear"/>
        <w:spacing w:after="10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9. Otros Antecedentes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Evidencias adicionales: Analisis del Caso y Vision del proyecto | Epicas e Historias de Usuario | Impact Mapping y User Story Mapping | Modelo de datos y Arquitectura | Burndown Chart | Registro de Impedimentos | Plan de Pruebas QA | Mockups de interfaz.</w:t>
            </w:r>
          </w:p>
        </w:tc>
      </w:tr>
    </w:tbl>
    <w:sectPr>
      <w:headerReference w:type="default" r:id="rId7"/>
      <w:pgSz w:w="12240" w:h="15840" w:orient="portrait"/>
      <w:pgMar w:top="1440" w:right="720" w:bottom="10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0"/>
    </w:pPr>
    <w:r>
      <w:drawing>
        <wp:inline distT="0" distB="0" distL="0" distR="0">
          <wp:extent cx="1238250" cy="333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4A4A4A"/>
        <w:sz w:val="18"/>
        <w:szCs w:val="18"/>
      </w:rPr>
      <w:t xml:space="preserve">          Taller Aplicado de Programacion | TPY1101 | Seccion 001D | Grupo 6 | 2026</w:t>
    </w:r>
  </w:p>
  <w:p>
    <w:pPr>
      <w:pBdr>
        <w:bottom w:val="single" w:color="4472C4" w:sz="6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1c0e6499e94f5df28c4624f6c1353c23309087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2026-05-25T16:30:55.816Z</dcterms:created>
  <dcterms:modified xsi:type="dcterms:W3CDTF">2026-05-25T16:30:55.817Z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