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28.png" ContentType="image/png"/>
  <Override PartName="/word/media/image4.png" ContentType="image/png"/>
  <Override PartName="/word/media/image27.png" ContentType="image/png"/>
  <Override PartName="/word/media/image3.png" ContentType="image/png"/>
  <Override PartName="/word/media/image26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media/image2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Министерство образования Республики Беларусь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Учреждение образования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Белорусский государственный университет информатики и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Радиоэлектроники</w:t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Факультет информационных технологий и управления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Отчет по лабораторной работе №1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курсу “Логические основы интеллектуальных систем”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Вариант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3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Выполнил:</w:t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Студент гр. 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3</w:t>
      </w:r>
      <w:r>
        <w:rPr>
          <w:rFonts w:eastAsia="Times New Roman" w:cs="Times New Roman" w:ascii="Times New Roman" w:hAnsi="Times New Roman"/>
          <w:sz w:val="26"/>
          <w:szCs w:val="26"/>
        </w:rPr>
        <w:t>21701</w:t>
        <w:tab/>
        <w:tab/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ab/>
        <w:tab/>
        <w:tab/>
        <w:tab/>
        <w:tab/>
        <w:tab/>
        <w:t>Климков М. П.</w:t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Проверил:</w:t>
        <w:tab/>
        <w:tab/>
        <w:tab/>
        <w:tab/>
        <w:tab/>
        <w:tab/>
        <w:tab/>
        <w:tab/>
        <w:tab/>
        <w:tab/>
        <w:t>Ивашенко В.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</w:rPr>
        <w:t>П.</w:t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                                                  </w:t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sz w:val="26"/>
          <w:szCs w:val="26"/>
          <w:lang w:val="ru-RU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Минск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202</w:t>
      </w:r>
      <w:r>
        <w:rPr>
          <w:rFonts w:eastAsia="Times New Roman" w:cs="Times New Roman" w:ascii="Times New Roman" w:hAnsi="Times New Roman"/>
          <w:bCs/>
          <w:sz w:val="28"/>
          <w:szCs w:val="28"/>
          <w:lang w:val="ru-RU"/>
        </w:rPr>
        <w:t>5</w:t>
      </w:r>
      <w:r>
        <w:br w:type="page"/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  <w:t>Тема:</w:t>
      </w:r>
    </w:p>
    <w:p>
      <w:pPr>
        <w:pStyle w:val="Normal"/>
        <w:ind w:firstLine="720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Представление и синтаксическая проверка формул языка логики высказываний.</w:t>
      </w:r>
    </w:p>
    <w:p>
      <w:pPr>
        <w:pStyle w:val="Normal"/>
        <w:ind w:firstLine="720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  <w:t>Цель:</w:t>
      </w:r>
    </w:p>
    <w:p>
      <w:pPr>
        <w:pStyle w:val="Normal"/>
        <w:ind w:firstLine="7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Приобрести навыки программирования алгоритмов синтаксического разбора формул языка логики высказываний.</w:t>
      </w:r>
    </w:p>
    <w:p>
      <w:pPr>
        <w:pStyle w:val="Normal"/>
        <w:ind w:firstLine="720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  <w:t>Задание:</w:t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  <w:tab/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Проверить, 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является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ли формула сокращенного языка логики высказываний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 xml:space="preserve"> невыполнимой (противоречивой).</w:t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  <w:t>Дополнительно:</w:t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</w:rPr>
        <w:tab/>
        <w:t>Предусмотреть работу системы в режиме тестирования знаний пользователя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/>
          <w:b/>
          <w:bCs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Грамматика языка логики высказываний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lang w:val="ru-RU"/>
        </w:rPr>
        <w:t>:</w:t>
      </w:r>
    </w:p>
    <w:p>
      <w:pPr>
        <w:pStyle w:val="Normal"/>
        <w:tabs>
          <w:tab w:val="clear" w:pos="708"/>
          <w:tab w:val="left" w:pos="3119" w:leader="none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&lt;</w:t>
      </w:r>
      <w:r>
        <w:rPr>
          <w:rFonts w:eastAsia="Times New Roman" w:cs="Times New Roman" w:ascii="Times New Roman" w:hAnsi="Times New Roman"/>
          <w:sz w:val="26"/>
          <w:szCs w:val="26"/>
        </w:rPr>
        <w:t>константа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&gt;</w:t>
        <w:tab/>
        <w:t>::=1|0</w:t>
      </w:r>
    </w:p>
    <w:p>
      <w:pPr>
        <w:pStyle w:val="Normal"/>
        <w:tabs>
          <w:tab w:val="clear" w:pos="708"/>
          <w:tab w:val="left" w:pos="3119" w:leader="none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&lt;</w:t>
      </w:r>
      <w:r>
        <w:rPr>
          <w:rFonts w:eastAsia="Times New Roman" w:cs="Times New Roman" w:ascii="Times New Roman" w:hAnsi="Times New Roman"/>
          <w:sz w:val="26"/>
          <w:szCs w:val="26"/>
        </w:rPr>
        <w:t>символ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&gt;</w:t>
        <w:tab/>
        <w:t>::=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A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B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C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D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E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F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G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H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I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J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K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M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N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O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P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Q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R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S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T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U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V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W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X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Y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|</w:t>
      </w:r>
      <w:r>
        <w:rPr>
          <w:rFonts w:eastAsia="Times New Roman" w:cs="Times New Roman" w:ascii="Times New Roman" w:hAnsi="Times New Roman"/>
          <w:sz w:val="26"/>
          <w:szCs w:val="26"/>
          <w:lang w:val="en-US"/>
        </w:rPr>
        <w:t>Z</w:t>
      </w:r>
    </w:p>
    <w:p>
      <w:pPr>
        <w:pStyle w:val="Normal"/>
        <w:tabs>
          <w:tab w:val="clear" w:pos="708"/>
          <w:tab w:val="left" w:pos="3119" w:leader="none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&lt;отрицание&gt;</w:t>
        <w:tab/>
        <w:t>::=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 xml:space="preserve"> !</w:t>
      </w:r>
    </w:p>
    <w:p>
      <w:pPr>
        <w:pStyle w:val="Normal"/>
        <w:tabs>
          <w:tab w:val="clear" w:pos="708"/>
          <w:tab w:val="left" w:pos="3119" w:leader="none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&lt;конъюнкция&gt;</w:t>
        <w:tab/>
        <w:t>::=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 xml:space="preserve"> /\</w:t>
      </w:r>
    </w:p>
    <w:p>
      <w:pPr>
        <w:pStyle w:val="Normal"/>
        <w:tabs>
          <w:tab w:val="clear" w:pos="708"/>
          <w:tab w:val="left" w:pos="3119" w:leader="none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&lt;дизъюнкция&gt;</w:t>
        <w:tab/>
        <w:t>::=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 xml:space="preserve"> \/</w:t>
      </w:r>
    </w:p>
    <w:p>
      <w:pPr>
        <w:pStyle w:val="Normal"/>
        <w:tabs>
          <w:tab w:val="clear" w:pos="708"/>
          <w:tab w:val="left" w:pos="3119" w:leader="none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&lt;импликация&gt;</w:t>
        <w:tab/>
        <w:t>::=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</w:rPr>
        <w:t>-&gt;</w:t>
      </w:r>
    </w:p>
    <w:p>
      <w:pPr>
        <w:pStyle w:val="Normal"/>
        <w:tabs>
          <w:tab w:val="clear" w:pos="708"/>
          <w:tab w:val="left" w:pos="3119" w:leader="none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&lt;эквиваленция&gt;</w:t>
        <w:tab/>
        <w:t>::=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</w:rPr>
        <w:t>~</w:t>
      </w:r>
    </w:p>
    <w:p>
      <w:pPr>
        <w:pStyle w:val="Normal"/>
        <w:tabs>
          <w:tab w:val="clear" w:pos="708"/>
          <w:tab w:val="left" w:pos="3119" w:leader="none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&lt;открывающая скобка&gt;</w:t>
        <w:tab/>
        <w:t>::=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</w:rPr>
        <w:t>(</w:t>
      </w:r>
    </w:p>
    <w:p>
      <w:pPr>
        <w:pStyle w:val="Normal"/>
        <w:tabs>
          <w:tab w:val="clear" w:pos="708"/>
          <w:tab w:val="left" w:pos="3119" w:leader="none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&lt;закрывающая скобка&gt;</w:t>
        <w:tab/>
        <w:t>::=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</w:rPr>
        <w:t>)</w:t>
      </w:r>
    </w:p>
    <w:p>
      <w:pPr>
        <w:pStyle w:val="Normal"/>
        <w:tabs>
          <w:tab w:val="clear" w:pos="708"/>
          <w:tab w:val="left" w:pos="3119" w:leader="none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&lt;бинарная связка&gt;</w:t>
        <w:tab/>
        <w:t>::= &lt;конъюнкция&gt;|&lt;дизъюнкция&gt;|&lt;импликация&gt;|&lt;эквиваленция&gt;</w:t>
      </w:r>
    </w:p>
    <w:p>
      <w:pPr>
        <w:pStyle w:val="Normal"/>
        <w:tabs>
          <w:tab w:val="clear" w:pos="708"/>
          <w:tab w:val="left" w:pos="3119" w:leader="none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&lt;атом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арная формула</w:t>
      </w:r>
      <w:r>
        <w:rPr>
          <w:rFonts w:eastAsia="Times New Roman" w:cs="Times New Roman" w:ascii="Times New Roman" w:hAnsi="Times New Roman"/>
          <w:sz w:val="26"/>
          <w:szCs w:val="26"/>
        </w:rPr>
        <w:t>&gt;</w:t>
        <w:tab/>
        <w:t>::= &lt;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латинская заглавная буква</w:t>
      </w:r>
      <w:r>
        <w:rPr>
          <w:rFonts w:eastAsia="Times New Roman" w:cs="Times New Roman" w:ascii="Times New Roman" w:hAnsi="Times New Roman"/>
          <w:sz w:val="26"/>
          <w:szCs w:val="26"/>
        </w:rPr>
        <w:t>&gt;</w:t>
      </w:r>
    </w:p>
    <w:p>
      <w:pPr>
        <w:pStyle w:val="Normal"/>
        <w:tabs>
          <w:tab w:val="clear" w:pos="708"/>
          <w:tab w:val="left" w:pos="3119" w:leader="none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&lt;унарная сложная формула&gt;</w:t>
        <w:tab/>
        <w:t>::=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</w:rPr>
        <w:t>&lt;открывающая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</w:rPr>
        <w:t>скобка&gt;&lt;отрицание&gt;&lt;формула&gt;&lt;закрывающая скобка&gt;</w:t>
      </w:r>
    </w:p>
    <w:p>
      <w:pPr>
        <w:pStyle w:val="Normal"/>
        <w:tabs>
          <w:tab w:val="clear" w:pos="708"/>
          <w:tab w:val="left" w:pos="3119" w:leader="none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&lt;бинарная сложная формула&gt;</w:t>
        <w:tab/>
        <w:t>::=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</w:rPr>
        <w:t>&lt;открывающая скобка&gt;&lt;формула&gt;&lt;бинарная связка&gt;&lt;формула&gt;&lt;закрывающая скобка&gt;</w:t>
      </w:r>
    </w:p>
    <w:p>
      <w:pPr>
        <w:pStyle w:val="Normal"/>
        <w:tabs>
          <w:tab w:val="clear" w:pos="708"/>
          <w:tab w:val="left" w:pos="3119" w:leader="none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&lt;формула&gt;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</w:rPr>
        <w:t>::=&lt;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 xml:space="preserve">логическая </w:t>
      </w:r>
      <w:r>
        <w:rPr>
          <w:rFonts w:eastAsia="Times New Roman" w:cs="Times New Roman" w:ascii="Times New Roman" w:hAnsi="Times New Roman"/>
          <w:sz w:val="26"/>
          <w:szCs w:val="26"/>
        </w:rPr>
        <w:t>константа&gt; |&lt;атом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арная формула</w:t>
      </w:r>
      <w:r>
        <w:rPr>
          <w:rFonts w:eastAsia="Times New Roman" w:cs="Times New Roman" w:ascii="Times New Roman" w:hAnsi="Times New Roman"/>
          <w:sz w:val="26"/>
          <w:szCs w:val="26"/>
        </w:rPr>
        <w:t>&gt;|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&lt;</w:t>
      </w:r>
      <w:r>
        <w:rPr>
          <w:rFonts w:eastAsia="Times New Roman" w:cs="Times New Roman" w:ascii="Times New Roman" w:hAnsi="Times New Roman"/>
          <w:sz w:val="26"/>
          <w:szCs w:val="26"/>
        </w:rPr>
        <w:t>сложная формула&gt;</w:t>
      </w:r>
    </w:p>
    <w:p>
      <w:pPr>
        <w:pStyle w:val="Normal"/>
        <w:ind w:left="-567" w:firstLine="567"/>
        <w:rPr>
          <w:rFonts w:ascii="Times New Roman" w:hAnsi="Times New Roman" w:cs="Times New Roman"/>
          <w:sz w:val="26"/>
          <w:szCs w:val="26"/>
          <w:u w:val="single"/>
          <w:lang w:val="ru-RU"/>
        </w:rPr>
      </w:pPr>
      <w:r>
        <w:rPr>
          <w:rFonts w:cs="Times New Roman" w:ascii="Times New Roman" w:hAnsi="Times New Roman"/>
          <w:sz w:val="26"/>
          <w:szCs w:val="26"/>
          <w:u w:val="single"/>
          <w:lang w:val="ru-RU"/>
        </w:rPr>
        <w:t>Невыполнимая формула -- формула, ложная на всех её интерпретациях.</w:t>
      </w:r>
    </w:p>
    <w:p>
      <w:pPr>
        <w:pStyle w:val="Normal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cs="Times New Roman" w:ascii="Times New Roman" w:hAnsi="Times New Roman"/>
          <w:sz w:val="26"/>
          <w:szCs w:val="26"/>
          <w:u w:val="single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cs="Times New Roman" w:ascii="Times New Roman" w:hAnsi="Times New Roman"/>
          <w:sz w:val="26"/>
          <w:szCs w:val="26"/>
          <w:u w:val="single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cs="Times New Roman" w:ascii="Times New Roman" w:hAnsi="Times New Roman"/>
          <w:sz w:val="26"/>
          <w:szCs w:val="26"/>
          <w:u w:val="single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cs="Times New Roman" w:ascii="Times New Roman" w:hAnsi="Times New Roman"/>
          <w:sz w:val="26"/>
          <w:szCs w:val="26"/>
          <w:u w:val="single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cs="Times New Roman" w:ascii="Times New Roman" w:hAnsi="Times New Roman"/>
          <w:sz w:val="26"/>
          <w:szCs w:val="26"/>
          <w:u w:val="single"/>
        </w:rPr>
      </w:r>
    </w:p>
    <w:p>
      <w:pPr>
        <w:pStyle w:val="ListParagraph"/>
        <w:spacing w:before="240" w:after="240"/>
        <w:contextualSpacing/>
        <w:rPr>
          <w:rFonts w:ascii="Times New Roman" w:hAnsi="Times New Roman" w:eastAsia="Times New Roman" w:cs="Times New Roman"/>
          <w:b/>
          <w:b/>
          <w:sz w:val="28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6"/>
          <w:lang w:val="ru-RU"/>
        </w:rPr>
        <w:t>Блок-схем</w:t>
      </w:r>
      <w:r>
        <w:rPr>
          <w:rFonts w:eastAsia="Times New Roman" w:cs="Times New Roman" w:ascii="Times New Roman" w:hAnsi="Times New Roman"/>
          <w:b/>
          <w:sz w:val="28"/>
          <w:szCs w:val="26"/>
        </w:rPr>
        <w:t>ы функций</w:t>
      </w:r>
      <w:r>
        <w:rPr>
          <w:rFonts w:eastAsia="Times New Roman" w:cs="Times New Roman" w:ascii="Times New Roman" w:hAnsi="Times New Roman"/>
          <w:b/>
          <w:sz w:val="28"/>
          <w:szCs w:val="26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sz w:val="28"/>
          <w:szCs w:val="26"/>
        </w:rPr>
        <w:t>программы</w:t>
      </w:r>
      <w:r>
        <w:rPr>
          <w:rFonts w:eastAsia="Times New Roman" w:cs="Times New Roman" w:ascii="Times New Roman" w:hAnsi="Times New Roman"/>
          <w:b/>
          <w:sz w:val="28"/>
          <w:szCs w:val="26"/>
          <w:lang w:val="ru-RU"/>
        </w:rPr>
        <w:t>:</w:t>
      </w:r>
    </w:p>
    <w:p>
      <w:pPr>
        <w:pStyle w:val="ListParagraph"/>
        <w:spacing w:before="240" w:after="240"/>
        <w:ind w:left="720" w:hanging="0"/>
        <w:contextualSpacing/>
        <w:jc w:val="center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1276350</wp:posOffset>
            </wp:positionH>
            <wp:positionV relativeFrom="paragraph">
              <wp:posOffset>123825</wp:posOffset>
            </wp:positionV>
            <wp:extent cx="4454525" cy="962088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525" cy="962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1. </w:t>
      </w:r>
      <w:r>
        <w:rPr>
          <w:rFonts w:eastAsia="Times New Roman" w:cs="Times New Roman" w:ascii="Times New Roman" w:hAnsi="Times New Roman"/>
          <w:sz w:val="24"/>
          <w:szCs w:val="24"/>
        </w:rPr>
        <w:t>Функция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main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().</w:t>
      </w:r>
    </w:p>
    <w:p>
      <w:pPr>
        <w:pStyle w:val="ListParagraph"/>
        <w:spacing w:before="240" w:after="240"/>
        <w:ind w:left="1560" w:hanging="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eastAsia="Times New Roman"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.</w:t>
      </w:r>
    </w:p>
    <w:p>
      <w:pPr>
        <w:pStyle w:val="ListParagraph"/>
        <w:spacing w:before="240" w:after="240"/>
        <w:ind w:left="142" w:hanging="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ind w:left="720" w:hanging="0"/>
        <w:contextualSpacing/>
        <w:jc w:val="center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337185</wp:posOffset>
            </wp:positionH>
            <wp:positionV relativeFrom="paragraph">
              <wp:posOffset>-6985</wp:posOffset>
            </wp:positionV>
            <wp:extent cx="6417310" cy="8435340"/>
            <wp:effectExtent l="0" t="0" r="0" b="0"/>
            <wp:wrapSquare wrapText="largest"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843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ind w:left="720" w:hanging="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2. </w:t>
      </w:r>
      <w:r>
        <w:rPr>
          <w:rFonts w:eastAsia="Times New Roman" w:cs="Times New Roman" w:ascii="Times New Roman" w:hAnsi="Times New Roman"/>
          <w:sz w:val="24"/>
          <w:szCs w:val="24"/>
        </w:rPr>
        <w:t>Функция parse_expression(std::string expr)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311785</wp:posOffset>
            </wp:positionH>
            <wp:positionV relativeFrom="paragraph">
              <wp:posOffset>154305</wp:posOffset>
            </wp:positionV>
            <wp:extent cx="6300470" cy="3379470"/>
            <wp:effectExtent l="0" t="0" r="0" b="0"/>
            <wp:wrapTopAndBottom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ind w:left="720" w:hanging="0"/>
        <w:contextualSpacing/>
        <w:jc w:val="center"/>
        <w:rPr/>
      </w:pPr>
      <w:r>
        <w:rPr/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3. </w:t>
      </w:r>
      <w:r>
        <w:rPr>
          <w:rFonts w:eastAsia="Times New Roman" w:cs="Times New Roman" w:ascii="Times New Roman" w:hAnsi="Times New Roman"/>
          <w:sz w:val="24"/>
          <w:szCs w:val="24"/>
        </w:rPr>
        <w:t>Функция make_lower_case(std::string expr)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/>
      </w:pPr>
      <w:r>
        <w:rPr/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1047115</wp:posOffset>
            </wp:positionH>
            <wp:positionV relativeFrom="paragraph">
              <wp:posOffset>90170</wp:posOffset>
            </wp:positionV>
            <wp:extent cx="4867275" cy="6210300"/>
            <wp:effectExtent l="0" t="0" r="0" b="0"/>
            <wp:wrapSquare wrapText="bothSides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4.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Функция count_operations_num(std::string expr)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1125220</wp:posOffset>
            </wp:positionH>
            <wp:positionV relativeFrom="paragraph">
              <wp:posOffset>41910</wp:posOffset>
            </wp:positionV>
            <wp:extent cx="4867275" cy="811530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ind w:hanging="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ab/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5.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Функция validate_logic_operations(std::string expr)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81550" cy="640080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6.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Функция count_brackets_num(std::string expr)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7275" cy="6115050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7.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Функция count_formulas(std::string expr)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9800" cy="6115050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8.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Функция check_extra_symbols(std::string expr)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8811895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81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9.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Функция check_brackets(std::string expr)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-454025</wp:posOffset>
            </wp:positionH>
            <wp:positionV relativeFrom="paragraph">
              <wp:posOffset>135890</wp:posOffset>
            </wp:positionV>
            <wp:extent cx="7557135" cy="7763510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135" cy="776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10.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Функция check_operations_structure(std::string expr)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90775" cy="3543300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11.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Функция is_valid_subformula(std::string expr)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9655" cy="9890760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989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12.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Функция is_valid_formula(std::string expr)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72050" cy="7924800"/>
            <wp:effectExtent l="0" t="0" r="0" b="0"/>
            <wp:wrapSquare wrapText="largest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13.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Функция Prior(char op)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67300" cy="5924550"/>
            <wp:effectExtent l="0" t="0" r="0" b="0"/>
            <wp:wrapSquare wrapText="largest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14.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Функция applyOp(bool a, bool b, char op)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742315</wp:posOffset>
            </wp:positionH>
            <wp:positionV relativeFrom="paragraph">
              <wp:posOffset>73660</wp:posOffset>
            </wp:positionV>
            <wp:extent cx="5889625" cy="9706610"/>
            <wp:effectExtent l="0" t="0" r="0" b="0"/>
            <wp:wrapSquare wrapText="largest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625" cy="970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ind w:hanging="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15.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Функция toReversePolishNotation(const string&amp; expr)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1282700</wp:posOffset>
            </wp:positionH>
            <wp:positionV relativeFrom="paragraph">
              <wp:posOffset>111760</wp:posOffset>
            </wp:positionV>
            <wp:extent cx="4948555" cy="9380855"/>
            <wp:effectExtent l="0" t="0" r="0" b="0"/>
            <wp:wrapSquare wrapText="largest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555" cy="938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ind w:hanging="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16.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Функция evaluateExpression(const string&amp; rpn, const vector&lt;bool&gt;&amp; values, const unordered_set&lt;char&gt;&amp; vars)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7835265"/>
            <wp:effectExtent l="0" t="0" r="0" b="0"/>
            <wp:wrapSquare wrapText="largest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83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17.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Функция isUnsatisfiable(const string&amp; expr)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240" w:after="240"/>
        <w:contextualSpacing/>
        <w:rPr>
          <w:rFonts w:ascii="Times New Roman" w:hAnsi="Times New Roman" w:eastAsia="Times New Roman" w:cs="Times New Roman"/>
          <w:b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Выполнение</w:t>
      </w: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:</w:t>
      </w:r>
    </w:p>
    <w:p>
      <w:pPr>
        <w:pStyle w:val="Normal"/>
        <w:spacing w:before="240" w:after="240"/>
        <w:ind w:hanging="0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Для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 выполнения данной лабораторной работы был использован язык программирования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C++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.</w:t>
      </w:r>
      <w:r>
        <w:rPr>
          <w:rFonts w:eastAsia="Times New Roman" w:cs="Times New Roman" w:ascii="Times New Roman" w:hAnsi="Times New Roman"/>
          <w:bCs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RU"/>
        </w:rPr>
        <w:t>Алгоритм подсчета интерпретаций формулы основан на преобразовании выражения в обратную польскую запись для оптимизации вычислений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. В функциях использовались структуры данных список, строка, неупорядоченное множество, неупорядоченная карта, стэк.</w:t>
      </w:r>
    </w:p>
    <w:p>
      <w:pPr>
        <w:pStyle w:val="Normal"/>
        <w:spacing w:lineRule="auto" w:line="240"/>
        <w:ind w:left="708" w:firstLine="12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left="708" w:firstLine="12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left="708" w:firstLine="12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После запуска программы программа запрашивает пользователя ввести логическую формулу.</w:t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1040130</wp:posOffset>
            </wp:positionH>
            <wp:positionV relativeFrom="paragraph">
              <wp:posOffset>635</wp:posOffset>
            </wp:positionV>
            <wp:extent cx="4991100" cy="333375"/>
            <wp:effectExtent l="0" t="0" r="0" b="0"/>
            <wp:wrapSquare wrapText="largest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18. Ввод формулы.</w:t>
      </w:r>
    </w:p>
    <w:p>
      <w:pPr>
        <w:pStyle w:val="Normal"/>
        <w:spacing w:lineRule="auto" w:line="240"/>
        <w:ind w:left="708" w:hanging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Если пользователь ввел некорректную формулу, то программа выведет сообщение о  некорректности данной формулы</w:t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4575" cy="400050"/>
            <wp:effectExtent l="0" t="0" r="0" b="0"/>
            <wp:wrapSquare wrapText="largest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19. Вывод сообщения о некорректности формулы.</w:t>
      </w:r>
    </w:p>
    <w:p>
      <w:pPr>
        <w:pStyle w:val="ListParagraph"/>
        <w:spacing w:before="240" w:after="240"/>
        <w:contextualSpacing/>
        <w:jc w:val="center"/>
        <w:rPr/>
      </w:pPr>
      <w:r>
        <w:rPr/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spacing w:before="240" w:after="24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Если пользователь ввел корректную формулу, то программа выведет сообщение, является ли логическая формула невыполнимой или выполнимой, после которого спросит желает ли пользователь продолжить работу:</w:t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2791460</wp:posOffset>
            </wp:positionH>
            <wp:positionV relativeFrom="paragraph">
              <wp:posOffset>-168275</wp:posOffset>
            </wp:positionV>
            <wp:extent cx="1533525" cy="390525"/>
            <wp:effectExtent l="0" t="0" r="0" b="0"/>
            <wp:wrapSquare wrapText="largest"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Рис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20. Вывод сообщения результата вычислений.</w:t>
      </w:r>
    </w:p>
    <w:p>
      <w:pPr>
        <w:pStyle w:val="ListParagraph"/>
        <w:spacing w:before="240" w:after="24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ListParagraph"/>
        <w:spacing w:before="240" w:after="24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После каждой операции, независимо от корректности введенной формулы, программа выведет сообщение  с выбором: продолжить работу или выйти из программы:</w:t>
      </w:r>
    </w:p>
    <w:p>
      <w:pPr>
        <w:pStyle w:val="ListParagraph"/>
        <w:spacing w:before="240" w:after="24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95500" cy="533400"/>
            <wp:effectExtent l="0" t="0" r="0" b="0"/>
            <wp:wrapSquare wrapText="largest"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240" w:after="240"/>
        <w:contextualSpacing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ListParagraph"/>
        <w:spacing w:before="240" w:after="240"/>
        <w:contextualSpacing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 </w:t>
      </w:r>
    </w:p>
    <w:p>
      <w:pPr>
        <w:pStyle w:val="ListParagraph"/>
        <w:spacing w:before="240" w:after="240"/>
        <w:contextualSpacing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Рис 21. Вывод сообщения о продолжении работы.</w:t>
      </w:r>
    </w:p>
    <w:p>
      <w:pPr>
        <w:pStyle w:val="ListParagraph"/>
        <w:spacing w:before="240" w:after="240"/>
        <w:contextualSpacing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ab/>
        <w:tab/>
        <w:tab/>
        <w:tab/>
      </w:r>
    </w:p>
    <w:p>
      <w:pPr>
        <w:pStyle w:val="ListParagraph"/>
        <w:spacing w:before="240" w:after="240"/>
        <w:contextualSpacing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ListParagraph"/>
        <w:spacing w:before="240" w:after="240"/>
        <w:contextualSpacing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ListParagraph"/>
        <w:spacing w:before="240" w:after="240"/>
        <w:contextualSpacing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ListParagraph"/>
        <w:spacing w:before="240" w:after="240"/>
        <w:contextualSpacing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ListParagraph"/>
        <w:spacing w:before="240" w:after="240"/>
        <w:contextualSpacing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ListParagraph"/>
        <w:spacing w:before="240" w:after="240"/>
        <w:contextualSpacing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ListParagraph"/>
        <w:spacing w:before="240" w:after="240"/>
        <w:contextualSpacing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ListParagraph"/>
        <w:spacing w:before="240" w:after="240"/>
        <w:contextualSpacing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ListParagraph"/>
        <w:spacing w:before="240" w:after="240"/>
        <w:contextualSpacing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Примеры:</w:t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1134745</wp:posOffset>
            </wp:positionH>
            <wp:positionV relativeFrom="paragraph">
              <wp:posOffset>635</wp:posOffset>
            </wp:positionV>
            <wp:extent cx="4848225" cy="542925"/>
            <wp:effectExtent l="0" t="0" r="0" b="0"/>
            <wp:wrapSquare wrapText="largest"/>
            <wp:docPr id="22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Рис 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. Пример 1</w:t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/>
        <w:drawing>
          <wp:inline distT="0" distB="0" distL="0" distR="0">
            <wp:extent cx="5004435" cy="574040"/>
            <wp:effectExtent l="0" t="0" r="0" b="0"/>
            <wp:docPr id="23" name="Рисунок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4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435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Рис 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3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. Пример 2</w:t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/>
        <w:drawing>
          <wp:inline distT="0" distB="0" distL="0" distR="0">
            <wp:extent cx="4939030" cy="536575"/>
            <wp:effectExtent l="0" t="0" r="0" b="0"/>
            <wp:docPr id="24" name="Рисунок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4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03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Рис 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. Пример 3</w:t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/>
        <w:drawing>
          <wp:inline distT="0" distB="0" distL="0" distR="0">
            <wp:extent cx="4805680" cy="742950"/>
            <wp:effectExtent l="0" t="0" r="0" b="0"/>
            <wp:docPr id="25" name="Рисунок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42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Рис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25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. Пример 4</w:t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1115695</wp:posOffset>
            </wp:positionH>
            <wp:positionV relativeFrom="paragraph">
              <wp:posOffset>635</wp:posOffset>
            </wp:positionV>
            <wp:extent cx="4886325" cy="571500"/>
            <wp:effectExtent l="0" t="0" r="0" b="0"/>
            <wp:wrapSquare wrapText="largest"/>
            <wp:docPr id="26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Рис 26. Пример 5</w:t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left="-284"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/>
        <w:drawing>
          <wp:inline distT="0" distB="0" distL="0" distR="0">
            <wp:extent cx="6647815" cy="533400"/>
            <wp:effectExtent l="0" t="0" r="0" b="0"/>
            <wp:docPr id="27" name="Рисунок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39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ind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Рис 27. Пример 6</w:t>
      </w:r>
    </w:p>
    <w:p>
      <w:pPr>
        <w:pStyle w:val="Normal"/>
        <w:spacing w:lineRule="auto" w:line="240"/>
        <w:ind w:left="-284"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/>
        <w:drawing>
          <wp:inline distT="0" distB="0" distL="0" distR="0">
            <wp:extent cx="6647815" cy="589280"/>
            <wp:effectExtent l="0" t="0" r="0" b="0"/>
            <wp:docPr id="28" name="Рисунок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52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ab/>
        <w:tab/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Рис 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8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. Пример 7</w:t>
      </w:r>
    </w:p>
    <w:p>
      <w:pPr>
        <w:pStyle w:val="Normal"/>
        <w:spacing w:lineRule="auto" w:line="240"/>
        <w:ind w:left="-284" w:firstLine="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left="426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left="426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left="426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left="426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left="426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left="426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left="426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left="426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left="426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left="426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left="426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left="426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ind w:left="426" w:hanging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Вывод:</w:t>
      </w:r>
    </w:p>
    <w:p>
      <w:pPr>
        <w:pStyle w:val="Normal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 ходе выполнения работы была разработана программа для анализа формул сокращенного языка логики высказываний с целью проверки их на невыполнимость. Основное внимание уделялось корректной обработке синтаксиса и реализации алгоритмов проверки выполнимости. Были успешно решены задачи валидации входных данных, преобразования формул в обратную польскую запись и подсчет интерпретаций формулы сокращенного языка логики высказываний.</w:t>
      </w:r>
    </w:p>
    <w:p>
      <w:pPr>
        <w:pStyle w:val="Normal"/>
        <w:ind w:firstLine="72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Web"/>
        <w:shd w:val="clear" w:color="auto" w:fill="FFFFFF"/>
        <w:spacing w:before="280" w:after="280"/>
        <w:rPr>
          <w:b/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Теоретические сведения были взяты из следующих источников: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280" w:after="280"/>
        <w:rPr>
          <w:color w:val="000000"/>
          <w:sz w:val="28"/>
          <w:szCs w:val="28"/>
          <w:lang w:val="ru-RU"/>
        </w:rPr>
      </w:pPr>
      <w:bookmarkStart w:id="0" w:name="ЛОИС"/>
      <w:r>
        <w:rPr>
          <w:sz w:val="28"/>
          <w:szCs w:val="28"/>
          <w:lang w:val="ru-RU"/>
        </w:rPr>
        <w:t>Логические основы интеллектуальных систем. Практикум: учебно-методическое пособие / В. В. Голенков, В. П. Ивашенко, Д. Г. Колб, К. А. Уваров. – Минск: БГУИР, 2011.</w:t>
      </w:r>
      <w:bookmarkEnd w:id="0"/>
    </w:p>
    <w:sectPr>
      <w:type w:val="nextPage"/>
      <w:pgSz w:w="11906" w:h="16838"/>
      <w:pgMar w:left="720" w:right="720" w:gutter="0" w:header="0" w:top="142" w:footer="0" w:bottom="142"/>
      <w:pgNumType w:start="1"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825fc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1">
    <w:name w:val="Heading 1"/>
    <w:basedOn w:val="Normal"/>
    <w:next w:val="Normal"/>
    <w:link w:val="11"/>
    <w:uiPriority w:val="9"/>
    <w:qFormat/>
    <w:rsid w:val="00b3662f"/>
    <w:pPr>
      <w:keepNext w:val="true"/>
      <w:keepLines/>
      <w:spacing w:lineRule="auto" w:line="259"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  <w:lang w:val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>
    <w:name w:val="Интернет-ссылка"/>
    <w:basedOn w:val="DefaultParagraphFont"/>
    <w:uiPriority w:val="99"/>
    <w:unhideWhenUsed/>
    <w:rsid w:val="00b3662f"/>
    <w:rPr>
      <w:color w:val="0563C1" w:themeColor="hyperlink"/>
      <w:u w:val="single"/>
    </w:rPr>
  </w:style>
  <w:style w:type="character" w:styleId="Style14">
    <w:name w:val="Посещённая гиперссылка"/>
    <w:basedOn w:val="DefaultParagraphFont"/>
    <w:uiPriority w:val="99"/>
    <w:semiHidden/>
    <w:unhideWhenUsed/>
    <w:rsid w:val="00b3662f"/>
    <w:rPr>
      <w:color w:val="954F72" w:themeColor="followedHyperlink"/>
      <w:u w:val="single"/>
    </w:rPr>
  </w:style>
  <w:style w:type="character" w:styleId="Style15" w:customStyle="1">
    <w:name w:val="Текст сноски Знак"/>
    <w:basedOn w:val="DefaultParagraphFont"/>
    <w:uiPriority w:val="99"/>
    <w:semiHidden/>
    <w:qFormat/>
    <w:rsid w:val="00b3662f"/>
    <w:rPr>
      <w:rFonts w:ascii="Arial" w:hAnsi="Arial" w:eastAsia="Arial" w:cs="Arial"/>
      <w:sz w:val="20"/>
      <w:szCs w:val="20"/>
      <w:lang w:val="ru-RU" w:eastAsia="ru-RU"/>
    </w:rPr>
  </w:style>
  <w:style w:type="character" w:styleId="Style16">
    <w:name w:val="Символ сноски"/>
    <w:basedOn w:val="DefaultParagraphFont"/>
    <w:uiPriority w:val="99"/>
    <w:semiHidden/>
    <w:unhideWhenUsed/>
    <w:qFormat/>
    <w:rsid w:val="00b3662f"/>
    <w:rPr>
      <w:vertAlign w:val="superscript"/>
    </w:rPr>
  </w:style>
  <w:style w:type="character" w:styleId="Style17">
    <w:name w:val="Привязка сноски"/>
    <w:rPr>
      <w:vertAlign w:val="superscript"/>
    </w:rPr>
  </w:style>
  <w:style w:type="character" w:styleId="Style18" w:customStyle="1">
    <w:name w:val="Текст концевой сноски Знак"/>
    <w:basedOn w:val="DefaultParagraphFont"/>
    <w:uiPriority w:val="99"/>
    <w:semiHidden/>
    <w:qFormat/>
    <w:rsid w:val="00b3662f"/>
    <w:rPr>
      <w:rFonts w:ascii="Arial" w:hAnsi="Arial" w:eastAsia="Arial" w:cs="Arial"/>
      <w:sz w:val="20"/>
      <w:szCs w:val="20"/>
      <w:lang w:val="ru-RU" w:eastAsia="ru-RU"/>
    </w:rPr>
  </w:style>
  <w:style w:type="character" w:styleId="Style19">
    <w:name w:val="Символ концевой сноски"/>
    <w:basedOn w:val="DefaultParagraphFont"/>
    <w:uiPriority w:val="99"/>
    <w:semiHidden/>
    <w:unhideWhenUsed/>
    <w:qFormat/>
    <w:rsid w:val="00b3662f"/>
    <w:rPr>
      <w:vertAlign w:val="superscript"/>
    </w:rPr>
  </w:style>
  <w:style w:type="character" w:styleId="Style20">
    <w:name w:val="Привязка концевой сноски"/>
    <w:rPr>
      <w:vertAlign w:val="superscript"/>
    </w:rPr>
  </w:style>
  <w:style w:type="character" w:styleId="11" w:customStyle="1">
    <w:name w:val="Заголовок 1 Знак"/>
    <w:basedOn w:val="DefaultParagraphFont"/>
    <w:uiPriority w:val="9"/>
    <w:qFormat/>
    <w:rsid w:val="00b3662f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  <w:lang w:eastAsia="ru-RU"/>
    </w:rPr>
  </w:style>
  <w:style w:type="paragraph" w:styleId="Style21">
    <w:name w:val="Заголовок"/>
    <w:basedOn w:val="Normal"/>
    <w:next w:val="Style22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22">
    <w:name w:val="Body Text"/>
    <w:basedOn w:val="Normal"/>
    <w:pPr>
      <w:spacing w:lineRule="auto" w:line="276" w:before="0" w:after="140"/>
    </w:pPr>
    <w:rPr/>
  </w:style>
  <w:style w:type="paragraph" w:styleId="Style23">
    <w:name w:val="List"/>
    <w:basedOn w:val="Style22"/>
    <w:pPr/>
    <w:rPr>
      <w:rFonts w:cs="Lohit Devanagari"/>
    </w:rPr>
  </w:style>
  <w:style w:type="paragraph" w:styleId="Style24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5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fa5a41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fa5a4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paragraph" w:styleId="Style26">
    <w:name w:val="Footnote Text"/>
    <w:basedOn w:val="Normal"/>
    <w:link w:val="Style15"/>
    <w:uiPriority w:val="99"/>
    <w:semiHidden/>
    <w:unhideWhenUsed/>
    <w:rsid w:val="00b3662f"/>
    <w:pPr>
      <w:spacing w:lineRule="auto" w:line="240"/>
    </w:pPr>
    <w:rPr>
      <w:sz w:val="20"/>
      <w:szCs w:val="20"/>
    </w:rPr>
  </w:style>
  <w:style w:type="paragraph" w:styleId="Style27">
    <w:name w:val="Endnote Text"/>
    <w:basedOn w:val="Normal"/>
    <w:link w:val="Style18"/>
    <w:uiPriority w:val="99"/>
    <w:semiHidden/>
    <w:unhideWhenUsed/>
    <w:rsid w:val="00b3662f"/>
    <w:pPr>
      <w:spacing w:lineRule="auto" w:line="240"/>
    </w:pPr>
    <w:rPr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qFormat/>
    <w:rsid w:val="00b3662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fa5a41"/>
    <w:pPr>
      <w:spacing w:after="0" w:line="240" w:lineRule="auto"/>
    </w:pPr>
    <w:rPr>
      <w:lang w:val="ru"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<Relationship Id="rId3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ВВГ11</b:Tag>
    <b:SourceType>Book</b:SourceType>
    <b:Guid>{396F1A9F-BA4F-447C-8870-B31682C25474}</b:Guid>
    <b:Author>
      <b:Author>
        <b:NameList>
          <b:Person>
            <b:Last>В. В. Голенков</b:Last>
            <b:First>В.</b:First>
            <b:Middle>П. Ивашенко, Д. Г. Колб, К. А. Уваров.</b:Middle>
          </b:Person>
        </b:NameList>
      </b:Author>
    </b:Author>
    <b:Title>Логические основы интеллектуальных систем. Практикум: учебно-методическое пособие</b:Title>
    <b:Year>2011</b:Year>
    <b:City>Минск</b:City>
    <b:Publisher>БГУИР</b:Publisher>
    <b:RefOrder>2</b:RefOrder>
  </b:Source>
</b:Sources>
</file>

<file path=customXml/itemProps1.xml><?xml version="1.0" encoding="utf-8"?>
<ds:datastoreItem xmlns:ds="http://schemas.openxmlformats.org/officeDocument/2006/customXml" ds:itemID="{5B6A2C9C-71D7-455A-A17A-023217B0C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Application>LibreOffice/7.3.7.2$Linux_X86_64 LibreOffice_project/30$Build-2</Application>
  <AppVersion>15.0000</AppVersion>
  <Pages>22</Pages>
  <Words>499</Words>
  <Characters>3842</Characters>
  <CharactersWithSpaces>4372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2024-05-22T00:25:00Z</dcterms:created>
  <dc:creator>Александр Касперович</dc:creator>
  <dc:description/>
  <dc:language>ru-RU</dc:language>
  <cp:lastModifiedBy/>
  <cp:lastPrinted>2025-05-03T08:05:33Z</cp:lastPrinted>
  <dcterms:modified xsi:type="dcterms:W3CDTF">2025-05-03T08:09:09Z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