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t xml:space="preserve">Name: </w:t>
      </w:r>
      <w:bookmarkStart w:id="0" w:name="_GoBack"/>
      <w:bookmarkEnd w:id="0"/>
      <w:r>
        <w:rPr>
          <w:b/>
        </w:rPr>
        <w:t>Nicholas Boulos</w:t>
      </w:r>
    </w:p>
    <w:p>
      <w:pPr>
        <w:pStyle w:val="Normal"/>
        <w:rPr/>
      </w:pPr>
      <w:r>
        <w:rPr>
          <w:b/>
          <w:color w:val="000000"/>
        </w:rPr>
        <w:t>Complete the attached chart with your thoughts and reflections about what defines success in each category and from each perspective. Each column represents a different scenario or experience. Each row represents a different perspective. Take time to reflect on this chart and complete each cell with a thorough response. Be sure to include details and specifics.</w:t>
      </w:r>
    </w:p>
    <w:p>
      <w:pPr>
        <w:pStyle w:val="Normal"/>
        <w:rPr>
          <w:b/>
          <w:b/>
          <w:color w:val="000000"/>
        </w:rPr>
      </w:pPr>
      <w:r>
        <w:rPr>
          <w:b/>
          <w:color w:val="000000"/>
        </w:rPr>
        <w:t>Due July 19</w:t>
      </w:r>
      <w:r>
        <w:rPr>
          <w:b/>
          <w:color w:val="000000"/>
          <w:vertAlign w:val="superscript"/>
        </w:rPr>
        <w:t>th</w:t>
      </w:r>
      <w:r>
        <w:rPr>
          <w:b/>
          <w:color w:val="000000"/>
        </w:rPr>
        <w:t>, 2021 by 12:00 PM ET to MyCourses</w:t>
      </w:r>
    </w:p>
    <w:p>
      <w:pPr>
        <w:pStyle w:val="Normal"/>
        <w:rPr>
          <w:b/>
          <w:b/>
          <w:color w:val="000000"/>
        </w:rPr>
      </w:pPr>
      <w:r>
        <w:rPr>
          <w:b/>
          <w:color w:val="000000"/>
        </w:rPr>
      </w:r>
    </w:p>
    <w:tbl>
      <w:tblPr>
        <w:tblStyle w:val="TableGrid"/>
        <w:tblW w:w="129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29"/>
        <w:gridCol w:w="3060"/>
        <w:gridCol w:w="2161"/>
        <w:gridCol w:w="1799"/>
        <w:gridCol w:w="1800"/>
        <w:gridCol w:w="1890"/>
        <w:gridCol w:w="1615"/>
      </w:tblGrid>
      <w:tr>
        <w:trPr/>
        <w:tc>
          <w:tcPr>
            <w:tcW w:w="629" w:type="dxa"/>
            <w:tcBorders>
              <w:bottom w:val="single" w:sz="4" w:space="0" w:color="FFFFFF"/>
            </w:tcBorders>
            <w:shd w:color="auto" w:fill="595959" w:themeFill="text1" w:themeFillTint="a6" w:val="clear"/>
          </w:tcPr>
          <w:p>
            <w:pPr>
              <w:pStyle w:val="Normal"/>
              <w:widowControl/>
              <w:spacing w:lineRule="auto" w:line="240" w:before="0" w:after="0"/>
              <w:jc w:val="center"/>
              <w:rPr>
                <w:b/>
                <w:b/>
              </w:rPr>
            </w:pPr>
            <w:r>
              <w:rPr>
                <w:rFonts w:eastAsia="Calibri" w:cs=""/>
                <w:b/>
                <w:kern w:val="0"/>
                <w:sz w:val="22"/>
                <w:szCs w:val="22"/>
                <w:lang w:val="en-US" w:eastAsia="en-US" w:bidi="ar-SA"/>
              </w:rPr>
            </w:r>
          </w:p>
        </w:tc>
        <w:tc>
          <w:tcPr>
            <w:tcW w:w="3060" w:type="dxa"/>
            <w:tcBorders>
              <w:bottom w:val="single" w:sz="4" w:space="0" w:color="FFFFFF"/>
              <w:right w:val="single" w:sz="4" w:space="0" w:color="FFFFFF"/>
            </w:tcBorders>
            <w:shd w:color="auto" w:fill="595959" w:themeFill="text1" w:themeFillTint="a6" w:val="clear"/>
          </w:tcPr>
          <w:p>
            <w:pPr>
              <w:pStyle w:val="Normal"/>
              <w:widowControl/>
              <w:spacing w:lineRule="auto" w:line="240" w:before="0" w:after="0"/>
              <w:jc w:val="center"/>
              <w:rPr>
                <w:b/>
                <w:b/>
              </w:rPr>
            </w:pPr>
            <w:r>
              <w:rPr>
                <w:rFonts w:eastAsia="Calibri" w:cs=""/>
                <w:b/>
                <w:kern w:val="0"/>
                <w:sz w:val="22"/>
                <w:szCs w:val="22"/>
                <w:lang w:val="en-US" w:eastAsia="en-US" w:bidi="ar-SA"/>
              </w:rPr>
            </w:r>
          </w:p>
        </w:tc>
        <w:tc>
          <w:tcPr>
            <w:tcW w:w="2161" w:type="dxa"/>
            <w:tcBorders>
              <w:top w:val="single" w:sz="4" w:space="0" w:color="FFFFFF"/>
              <w:left w:val="single" w:sz="4" w:space="0" w:color="FFFFFF"/>
            </w:tcBorders>
            <w:shd w:color="auto" w:fill="000000" w:themeFill="text1" w:val="clear"/>
          </w:tcPr>
          <w:p>
            <w:pPr>
              <w:pStyle w:val="Normal"/>
              <w:widowControl/>
              <w:spacing w:lineRule="auto" w:line="240" w:before="0" w:after="0"/>
              <w:jc w:val="center"/>
              <w:rPr>
                <w:b/>
                <w:b/>
              </w:rPr>
            </w:pPr>
            <w:r>
              <w:rPr>
                <w:rFonts w:eastAsia="Calibri" w:cs=""/>
                <w:b/>
                <w:kern w:val="0"/>
                <w:sz w:val="22"/>
                <w:szCs w:val="22"/>
                <w:lang w:val="en-US" w:eastAsia="en-US" w:bidi="ar-SA"/>
              </w:rPr>
              <w:t>Class assignment/project</w:t>
            </w:r>
          </w:p>
        </w:tc>
        <w:tc>
          <w:tcPr>
            <w:tcW w:w="1799" w:type="dxa"/>
            <w:tcBorders>
              <w:top w:val="single" w:sz="4" w:space="0" w:color="FFFFFF"/>
            </w:tcBorders>
            <w:shd w:color="auto" w:fill="000000" w:themeFill="text1" w:val="clear"/>
          </w:tcPr>
          <w:p>
            <w:pPr>
              <w:pStyle w:val="Normal"/>
              <w:widowControl/>
              <w:spacing w:lineRule="auto" w:line="240" w:before="0" w:after="0"/>
              <w:jc w:val="center"/>
              <w:rPr>
                <w:b/>
                <w:b/>
              </w:rPr>
            </w:pPr>
            <w:r>
              <w:rPr>
                <w:rFonts w:eastAsia="Calibri" w:cs=""/>
                <w:b/>
                <w:kern w:val="0"/>
                <w:sz w:val="22"/>
                <w:szCs w:val="22"/>
                <w:lang w:val="en-US" w:eastAsia="en-US" w:bidi="ar-SA"/>
              </w:rPr>
              <w:t>Class/course in school</w:t>
            </w:r>
          </w:p>
        </w:tc>
        <w:tc>
          <w:tcPr>
            <w:tcW w:w="1800" w:type="dxa"/>
            <w:tcBorders>
              <w:top w:val="single" w:sz="4" w:space="0" w:color="FFFFFF"/>
            </w:tcBorders>
            <w:shd w:color="auto" w:fill="000000" w:themeFill="text1" w:val="clear"/>
          </w:tcPr>
          <w:p>
            <w:pPr>
              <w:pStyle w:val="Normal"/>
              <w:widowControl/>
              <w:spacing w:lineRule="auto" w:line="240" w:before="0" w:after="0"/>
              <w:jc w:val="center"/>
              <w:rPr>
                <w:b/>
                <w:b/>
              </w:rPr>
            </w:pPr>
            <w:r>
              <w:rPr>
                <w:rFonts w:eastAsia="Calibri" w:cs=""/>
                <w:b/>
                <w:kern w:val="0"/>
                <w:sz w:val="22"/>
                <w:szCs w:val="22"/>
                <w:lang w:val="en-US" w:eastAsia="en-US" w:bidi="ar-SA"/>
              </w:rPr>
              <w:t>Major in college/time in college</w:t>
            </w:r>
          </w:p>
        </w:tc>
        <w:tc>
          <w:tcPr>
            <w:tcW w:w="1890" w:type="dxa"/>
            <w:tcBorders>
              <w:top w:val="single" w:sz="4" w:space="0" w:color="FFFFFF"/>
            </w:tcBorders>
            <w:shd w:color="auto" w:fill="000000" w:themeFill="text1" w:val="clear"/>
          </w:tcPr>
          <w:p>
            <w:pPr>
              <w:pStyle w:val="Normal"/>
              <w:widowControl/>
              <w:spacing w:lineRule="auto" w:line="240" w:before="0" w:after="0"/>
              <w:jc w:val="center"/>
              <w:rPr>
                <w:b/>
                <w:b/>
              </w:rPr>
            </w:pPr>
            <w:r>
              <w:rPr>
                <w:rFonts w:eastAsia="Calibri" w:cs=""/>
                <w:b/>
                <w:kern w:val="0"/>
                <w:sz w:val="22"/>
                <w:szCs w:val="22"/>
                <w:lang w:val="en-US" w:eastAsia="en-US" w:bidi="ar-SA"/>
              </w:rPr>
              <w:t>Career/profession throughout life</w:t>
            </w:r>
          </w:p>
        </w:tc>
        <w:tc>
          <w:tcPr>
            <w:tcW w:w="1615" w:type="dxa"/>
            <w:tcBorders>
              <w:right w:val="single" w:sz="4" w:space="0" w:color="FFFFFF"/>
            </w:tcBorders>
            <w:shd w:color="auto" w:fill="000000" w:themeFill="text1" w:val="clear"/>
          </w:tcPr>
          <w:p>
            <w:pPr>
              <w:pStyle w:val="Normal"/>
              <w:widowControl/>
              <w:spacing w:lineRule="auto" w:line="240" w:before="0" w:after="0"/>
              <w:jc w:val="center"/>
              <w:rPr>
                <w:b/>
                <w:b/>
              </w:rPr>
            </w:pPr>
            <w:r>
              <w:rPr>
                <w:rFonts w:eastAsia="Calibri" w:cs=""/>
                <w:b/>
                <w:kern w:val="0"/>
                <w:sz w:val="22"/>
                <w:szCs w:val="22"/>
                <w:lang w:val="en-US" w:eastAsia="en-US" w:bidi="ar-SA"/>
              </w:rPr>
              <w:t>The big one: Life as a whole</w:t>
            </w:r>
          </w:p>
        </w:tc>
      </w:tr>
      <w:tr>
        <w:trPr>
          <w:trHeight w:val="1961" w:hRule="atLeast"/>
        </w:trPr>
        <w:tc>
          <w:tcPr>
            <w:tcW w:w="629" w:type="dxa"/>
            <w:vMerge w:val="restart"/>
            <w:tcBorders>
              <w:top w:val="single" w:sz="4" w:space="0" w:color="FFFFFF"/>
              <w:bottom w:val="single" w:sz="4" w:space="0" w:color="FFFFFF"/>
              <w:right w:val="single" w:sz="4" w:space="0" w:color="FFFFFF"/>
            </w:tcBorders>
            <w:shd w:color="auto" w:fill="000000" w:themeFill="text1" w:val="clear"/>
            <w:textDirection w:val="btLr"/>
            <w:vAlign w:val="center"/>
          </w:tcPr>
          <w:p>
            <w:pPr>
              <w:pStyle w:val="Normal"/>
              <w:widowControl/>
              <w:spacing w:lineRule="auto" w:line="240" w:before="0" w:after="0"/>
              <w:ind w:left="113" w:right="113" w:hanging="0"/>
              <w:jc w:val="center"/>
              <w:rPr>
                <w:b/>
                <w:b/>
              </w:rPr>
            </w:pPr>
            <w:r>
              <w:rPr>
                <w:rFonts w:eastAsia="Calibri" w:cs=""/>
                <w:b/>
                <w:kern w:val="0"/>
                <w:sz w:val="22"/>
                <w:szCs w:val="22"/>
                <w:lang w:val="en-US" w:eastAsia="en-US" w:bidi="ar-SA"/>
              </w:rPr>
              <w:t>Perspective/Who is asking???</w:t>
            </w:r>
          </w:p>
        </w:tc>
        <w:tc>
          <w:tcPr>
            <w:tcW w:w="3060" w:type="dxa"/>
            <w:tcBorders>
              <w:top w:val="single" w:sz="4" w:space="0" w:color="FFFFFF"/>
              <w:left w:val="single" w:sz="4" w:space="0" w:color="FFFFFF"/>
            </w:tcBorders>
            <w:shd w:color="auto" w:fill="000000" w:themeFill="text1" w:val="clear"/>
          </w:tcPr>
          <w:p>
            <w:pPr>
              <w:pStyle w:val="Normal"/>
              <w:widowControl/>
              <w:spacing w:lineRule="auto" w:line="240" w:before="0" w:after="0"/>
              <w:jc w:val="left"/>
              <w:rPr>
                <w:b/>
                <w:b/>
              </w:rPr>
            </w:pPr>
            <w:r>
              <w:rPr>
                <w:rFonts w:eastAsia="Calibri" w:cs=""/>
                <w:b/>
                <w:kern w:val="0"/>
                <w:sz w:val="22"/>
                <w:szCs w:val="22"/>
                <w:lang w:val="en-US" w:eastAsia="en-US" w:bidi="ar-SA"/>
              </w:rPr>
              <w:t>How I personally define/judge my success</w:t>
            </w:r>
          </w:p>
        </w:tc>
        <w:tc>
          <w:tcPr>
            <w:tcW w:w="216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often judge myself harshly on the success of my classwork, however, I do not judge myself based on large content errors. I often judge myself on the amount of little errors that are the easiest to fix. It is often an indicator of how much I’ve tried.</w:t>
            </w:r>
          </w:p>
        </w:tc>
        <w:tc>
          <w:tcPr>
            <w:tcW w:w="179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do am similar in this regard to class assignments but success in this category is often judged by the amount that I’ve learned. While hard to quantify, I should have at least learned something new otherwise I did not succeed</w:t>
            </w:r>
          </w:p>
        </w:tc>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While it is hard to give specific examples of times I’ve measured this as I haven’t been to college yet, I would judge this in a very similar manner to highschool courses and assignments, focusing less on the smaller errors and more on content as a more accurate judge of what I’ve learned.</w:t>
            </w:r>
          </w:p>
        </w:tc>
        <w:tc>
          <w:tcPr>
            <w:tcW w:w="189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my values and goals include independence, then that would be my primary measurement of success. This would usually require quantification of wealth and growth in independence during my stages in life.</w:t>
            </w:r>
          </w:p>
        </w:tc>
        <w:tc>
          <w:tcPr>
            <w:tcW w:w="16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judge success on how much I’ve changed, what I’ve changed, and whether the end suited my liking. If by the end I look back and don’t like the outcome then somethings gone wrong. Every change should fix a past change or improve me, constantly streamline me.</w:t>
            </w:r>
          </w:p>
        </w:tc>
      </w:tr>
      <w:tr>
        <w:trPr>
          <w:trHeight w:val="2231" w:hRule="atLeast"/>
        </w:trPr>
        <w:tc>
          <w:tcPr>
            <w:tcW w:w="629" w:type="dxa"/>
            <w:vMerge w:val="continue"/>
            <w:tcBorders>
              <w:right w:val="single" w:sz="4" w:space="0" w:color="FFFFFF"/>
            </w:tcBorders>
            <w:shd w:color="auto" w:fill="000000" w:themeFill="text1" w:val="clear"/>
          </w:tcPr>
          <w:p>
            <w:pPr>
              <w:pStyle w:val="Normal"/>
              <w:widowControl/>
              <w:spacing w:lineRule="auto" w:line="240" w:before="0" w:after="0"/>
              <w:jc w:val="left"/>
              <w:rPr>
                <w:b/>
                <w:b/>
              </w:rPr>
            </w:pPr>
            <w:r>
              <w:rPr>
                <w:rFonts w:eastAsia="Calibri" w:cs=""/>
                <w:b/>
                <w:kern w:val="0"/>
                <w:sz w:val="22"/>
                <w:szCs w:val="22"/>
                <w:lang w:val="en-US" w:eastAsia="en-US" w:bidi="ar-SA"/>
              </w:rPr>
            </w:r>
          </w:p>
        </w:tc>
        <w:tc>
          <w:tcPr>
            <w:tcW w:w="3060" w:type="dxa"/>
            <w:tcBorders>
              <w:left w:val="single" w:sz="4" w:space="0" w:color="FFFFFF"/>
              <w:bottom w:val="single" w:sz="4" w:space="0" w:color="FFFFFF"/>
            </w:tcBorders>
            <w:shd w:color="auto" w:fill="000000" w:themeFill="text1" w:val="clear"/>
          </w:tcPr>
          <w:p>
            <w:pPr>
              <w:pStyle w:val="Normal"/>
              <w:widowControl/>
              <w:spacing w:lineRule="auto" w:line="240" w:before="0" w:after="0"/>
              <w:jc w:val="left"/>
              <w:rPr>
                <w:b/>
                <w:b/>
              </w:rPr>
            </w:pPr>
            <w:r>
              <w:rPr>
                <w:rFonts w:eastAsia="Calibri" w:cs=""/>
                <w:b/>
                <w:kern w:val="0"/>
                <w:sz w:val="22"/>
                <w:szCs w:val="22"/>
                <w:lang w:val="en-US" w:eastAsia="en-US" w:bidi="ar-SA"/>
              </w:rPr>
              <w:t>How others I know and trust (i.e., parents, close friends) define/judge my success</w:t>
            </w:r>
          </w:p>
        </w:tc>
        <w:tc>
          <w:tcPr>
            <w:tcW w:w="216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think my parent’s and friends would judge me the same way I would except in a slightly more hyperbolic manner. While I focus on small errors to critique. They would focus soley on those errors.</w:t>
            </w:r>
          </w:p>
        </w:tc>
        <w:tc>
          <w:tcPr>
            <w:tcW w:w="179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believe the people I hold close would judge this in a conventional method. Grades and scores as those are the standard way of quantifying knowledge.</w:t>
            </w:r>
          </w:p>
        </w:tc>
        <w:tc>
          <w:tcPr>
            <w:tcW w:w="1800" w:type="dxa"/>
            <w:tcBorders/>
          </w:tcPr>
          <w:p>
            <w:pPr>
              <w:pStyle w:val="Normal"/>
              <w:widowControl/>
              <w:spacing w:lineRule="auto" w:line="240" w:before="0" w:after="0"/>
              <w:jc w:val="left"/>
              <w:rPr>
                <w:rFonts w:ascii="Calibri" w:hAnsi="Calibri" w:eastAsia="Calibri" w:cs=""/>
                <w:kern w:val="0"/>
                <w:sz w:val="22"/>
                <w:szCs w:val="22"/>
                <w:u w:val="none"/>
                <w:lang w:val="en-US" w:eastAsia="en-US" w:bidi="ar-SA"/>
              </w:rPr>
            </w:pPr>
            <w:r>
              <w:rPr>
                <w:rFonts w:eastAsia="Calibri" w:cs=""/>
                <w:kern w:val="0"/>
                <w:sz w:val="22"/>
                <w:szCs w:val="22"/>
                <w:u w:val="none"/>
                <w:lang w:val="en-US" w:eastAsia="en-US" w:bidi="ar-SA"/>
              </w:rPr>
              <w:t>The people close to me would probably judge this similarly to the way they judged highschool primarily examining awards as those are the standard for quanitfying success</w:t>
            </w:r>
          </w:p>
        </w:tc>
        <w:tc>
          <w:tcPr>
            <w:tcW w:w="189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Similarly I believe that people close to me would probably look at my emotional health as a quantifier for success. Whether I’m sad constantly or angry constantly can be an indicator of something not going successful for me.</w:t>
            </w:r>
          </w:p>
        </w:tc>
        <w:tc>
          <w:tcPr>
            <w:tcW w:w="16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believe that while emotion would play a role in their perception it’d primarily be material value that’ll quantify my overall life success.</w:t>
            </w:r>
          </w:p>
        </w:tc>
      </w:tr>
      <w:tr>
        <w:trPr>
          <w:trHeight w:val="3140" w:hRule="atLeast"/>
        </w:trPr>
        <w:tc>
          <w:tcPr>
            <w:tcW w:w="629" w:type="dxa"/>
            <w:vMerge w:val="continue"/>
            <w:tcBorders>
              <w:bottom w:val="single" w:sz="4" w:space="0" w:color="FFFFFF"/>
              <w:right w:val="single" w:sz="4" w:space="0" w:color="FFFFFF"/>
            </w:tcBorders>
            <w:shd w:color="auto" w:fill="000000" w:themeFill="text1" w:val="clear"/>
          </w:tcPr>
          <w:p>
            <w:pPr>
              <w:pStyle w:val="Normal"/>
              <w:widowControl/>
              <w:spacing w:lineRule="auto" w:line="240" w:before="0" w:after="0"/>
              <w:jc w:val="left"/>
              <w:rPr>
                <w:b/>
                <w:b/>
              </w:rPr>
            </w:pPr>
            <w:r>
              <w:rPr>
                <w:rFonts w:eastAsia="Calibri" w:cs=""/>
                <w:b/>
                <w:kern w:val="0"/>
                <w:sz w:val="22"/>
                <w:szCs w:val="22"/>
                <w:lang w:val="en-US" w:eastAsia="en-US" w:bidi="ar-SA"/>
              </w:rPr>
            </w:r>
          </w:p>
        </w:tc>
        <w:tc>
          <w:tcPr>
            <w:tcW w:w="3060" w:type="dxa"/>
            <w:tcBorders>
              <w:top w:val="single" w:sz="4" w:space="0" w:color="FFFFFF"/>
              <w:left w:val="single" w:sz="4" w:space="0" w:color="FFFFFF"/>
              <w:bottom w:val="single" w:sz="4" w:space="0" w:color="FFFFFF"/>
            </w:tcBorders>
            <w:shd w:color="auto" w:fill="000000" w:themeFill="text1" w:val="clear"/>
          </w:tcPr>
          <w:p>
            <w:pPr>
              <w:pStyle w:val="Normal"/>
              <w:widowControl/>
              <w:spacing w:lineRule="auto" w:line="240" w:before="0" w:after="0"/>
              <w:jc w:val="left"/>
              <w:rPr>
                <w:b/>
                <w:b/>
              </w:rPr>
            </w:pPr>
            <w:r>
              <w:rPr>
                <w:rFonts w:eastAsia="Calibri" w:cs=""/>
                <w:b/>
                <w:kern w:val="0"/>
                <w:sz w:val="22"/>
                <w:szCs w:val="22"/>
                <w:lang w:val="en-US" w:eastAsia="en-US" w:bidi="ar-SA"/>
              </w:rPr>
              <w:t>How others I don’t know well (i.e., social media, others unknown in my community, acquaintances, society) define/judge my success</w:t>
            </w:r>
          </w:p>
        </w:tc>
        <w:tc>
          <w:tcPr>
            <w:tcW w:w="216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People outside of my ring of close people would use the most standard methods of quantification as they are the most easy to understand without being explicitly told. They are ubiqutous. These would be scores on assignments.</w:t>
            </w:r>
          </w:p>
        </w:tc>
        <w:tc>
          <w:tcPr>
            <w:tcW w:w="179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category would be similar to the previous except it would quantify scores in classes.</w:t>
            </w:r>
          </w:p>
        </w:tc>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category would look at standard measurements such as high scores or high amounts of awards.</w:t>
            </w:r>
          </w:p>
        </w:tc>
        <w:tc>
          <w:tcPr>
            <w:tcW w:w="189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category would look for material and prestige. Such as rank at a company or overall salary.</w:t>
            </w:r>
          </w:p>
        </w:tc>
        <w:tc>
          <w:tcPr>
            <w:tcW w:w="16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the public my legacy would probably soley be quantified by my material gain.</w:t>
            </w:r>
          </w:p>
        </w:tc>
      </w:tr>
    </w:tbl>
    <w:p>
      <w:pPr>
        <w:pStyle w:val="Normal"/>
        <w:rPr>
          <w:b/>
          <w:b/>
          <w:color w:val="000000"/>
        </w:rPr>
      </w:pPr>
      <w:r>
        <w:rPr>
          <w:b/>
          <w:color w:val="000000"/>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VL Gothi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82c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LibreOffice/7.1.4.2$Linux_X86_64 LibreOffice_project/10$Build-2</Application>
  <AppVersion>15.0000</AppVersion>
  <Pages>2</Pages>
  <Words>600</Words>
  <Characters>2969</Characters>
  <CharactersWithSpaces>3542</CharactersWithSpaces>
  <Paragraphs>27</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2020-09-28T21:17:00Z</dcterms:created>
  <dc:creator>Emily Mehlman</dc:creator>
  <dc:description/>
  <dc:language>en-US</dc:language>
  <cp:lastModifiedBy/>
  <dcterms:modified xsi:type="dcterms:W3CDTF">2021-07-19T01:33:55Z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