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Specification Document</w:t>
      </w:r>
    </w:p>
    <w:p>
      <w:r>
        <w:t>As a user, I want to reset my password so that I can recover my account.</w:t>
      </w:r>
    </w:p>
    <w:p>
      <w:r>
        <w:t>The platform should validate one-time reset tokens and log all security events.</w:t>
      </w:r>
    </w:p>
    <w:p>
      <w:r>
        <w:t>The API team will expose endpoints for account recovery and session management.</w:t>
      </w:r>
    </w:p>
    <w:p>
      <w:r>
        <w:t>Contact: security.lead@example.com, +20 100 123 4567.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