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4"/>
        </w:rPr>
        <w:t>3.1.1.3 Pengujian Algoritma (RapidMiner Studio)</w:t>
      </w:r>
    </w:p>
    <w:p>
      <w:pPr>
        <w:ind w:firstLine="576"/>
        <w:jc w:val="both"/>
      </w:pPr>
      <w:r>
        <w:t>Pengujian algoritma dilakukan untuk mengukur tingkat akurasi dan keandalan algoritma K-Nearest Neighbor (KNN) dalam memberikan rekomendasi ekstrakurikuler bagi siswa MTsN 2 Bayang berdasarkan enam atribut nilai akademik, yaitu Matematika, IPA, IPS, Bahasa Indonesia, PJOK, dan Seni Budaya. Pada tahap ini, pengujian menggunakan perangkat lunak data mining RapidMiner Studio sebagai alat uji standar (baseline evaluation tool) guna memvalidasi performa model klasifikasi secara komprehensif.</w:t>
      </w:r>
    </w:p>
    <w:p>
      <w:pPr>
        <w:ind w:firstLine="576"/>
        <w:jc w:val="both"/>
      </w:pPr>
      <w:r>
        <w:t>Proses pengujian diawali dengan pengujian nilai K optimal (parameter tuning) pada operator KNN di RapidMiner dengan memvariasikan nilai K tetangga terdekat, seperti K = 3, 5, 7, dan 9, guna menemukan nilai K yang menghasilkan tingkat akurasi paling tinggi dan stabil. Selanjutnya, pembagian data uji dilakukan dengan menerapkan metode X-Fold Cross Validation atau skema Split Data (80% data latih dan 20% data uji) untuk memastikan model rekomendasi KNN terhindar dari kondisi overfitting maupun underfitting saat memproses data kriteria siswa.</w:t>
      </w:r>
    </w:p>
    <w:p>
      <w:pPr>
        <w:ind w:firstLine="576"/>
        <w:jc w:val="both"/>
      </w:pPr>
      <w:r>
        <w:t>Evaluasi performa klasifikasi diukur secara otomatis menggunakan operator Performance (Classification) pada RapidMiner untuk menghasilkan matriks evaluasi utama. Metrik tersebut mencakup akurasi (accuracy) untuk mengukur persentase ketepatan rekomendasi secara keseluruhan, presisi (precision) untuk mengukur ketepatan klasifikasi pada setiap kategori ekstrakurikuler, serta sensitivitas (recall) untuk mengukur keberhasilan sistem dalam menemukan kembali data aktual pada masing-masing kelas ekstrakurikuler.</w:t>
      </w:r>
    </w:p>
    <w:p>
      <w:pPr>
        <w:ind w:firstLine="576"/>
        <w:jc w:val="both"/>
      </w:pPr>
      <w:r>
        <w:t>Tahap akhir pengujian dilakukan dengan memvalidasi hasil keluaran (output) rekomendasi dari aplikasi web berbasis Laravel yang dibangun terhadap hasil olahan data pada RapidMiner. Proses komparasi ini menggunakan perhitungan rumus Euclidean Distance berbasis enam atribut akademik beserta mekanisme pembanding Rank guna memastikan bahwa perhitungan rumus KNN pada sistem web sudah berjalan secara konsisten, akurat, dan valid secara matematis.</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