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rPr/>
          </w:pPr>
          <w:r>
            <w:rPr/>
            <w:t>Содержание</w:t>
          </w:r>
        </w:p>
        <w:p>
          <w:pPr>
            <w:pStyle w:val="2"/>
            <w:tabs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962_2325628772">
            <w:r>
              <w:rPr/>
              <w:t xml:space="preserve"> </w:t>
            </w:r>
            <w:r>
              <w:rPr/>
              <w:t>1. Введение</w:t>
              <w:tab/>
              <w:t>3</w:t>
            </w:r>
          </w:hyperlink>
        </w:p>
        <w:p>
          <w:pPr>
            <w:pStyle w:val="2"/>
            <w:tabs>
              <w:tab w:val="right" w:pos="9355" w:leader="dot"/>
            </w:tabs>
            <w:rPr/>
          </w:pPr>
          <w:hyperlink w:anchor="__RefHeading___Toc1686_3796095163">
            <w:r>
              <w:rPr/>
              <w:t xml:space="preserve"> </w:t>
            </w:r>
            <w:r>
              <w:rPr/>
              <w:t>2. Моделирование приёма акустического сигнала на плоскую микрофонную решётку</w:t>
              <w:tab/>
              <w:t>5</w:t>
            </w:r>
          </w:hyperlink>
        </w:p>
        <w:p>
          <w:pPr>
            <w:pStyle w:val="2"/>
            <w:tabs>
              <w:tab w:val="right" w:pos="9355" w:leader="dot"/>
            </w:tabs>
            <w:rPr/>
          </w:pPr>
          <w:hyperlink w:anchor="__RefHeading___Toc1688_3796095163">
            <w:r>
              <w:rPr/>
              <w:t xml:space="preserve"> </w:t>
            </w:r>
            <w:r>
              <w:rPr/>
              <w:t>3. Формирователи луча</w:t>
              <w:tab/>
              <w:t>6</w:t>
            </w:r>
          </w:hyperlink>
        </w:p>
        <w:p>
          <w:pPr>
            <w:pStyle w:val="2"/>
            <w:tabs>
              <w:tab w:val="right" w:pos="9355" w:leader="dot"/>
            </w:tabs>
            <w:rPr/>
          </w:pPr>
          <w:hyperlink w:anchor="__RefHeading___Toc1690_3796095163">
            <w:r>
              <w:rPr/>
              <w:t xml:space="preserve"> </w:t>
            </w:r>
            <w:r>
              <w:rPr/>
              <w:t>4. Пространственная фильтрация с применением плоской микрофонной решетки</w:t>
              <w:tab/>
              <w:t>7</w:t>
            </w:r>
          </w:hyperlink>
        </w:p>
        <w:p>
          <w:pPr>
            <w:pStyle w:val="2"/>
            <w:tabs>
              <w:tab w:val="right" w:pos="9355" w:leader="dot"/>
            </w:tabs>
            <w:rPr/>
          </w:pPr>
          <w:hyperlink w:anchor="__RefHeading___Toc1692_3796095163">
            <w:r>
              <w:rPr/>
              <w:t xml:space="preserve"> </w:t>
            </w:r>
            <w:r>
              <w:rPr/>
              <w:t>5. Адаптивные алгоритмы формирования луча</w:t>
              <w:tab/>
              <w:t>8</w:t>
            </w:r>
          </w:hyperlink>
        </w:p>
        <w:p>
          <w:pPr>
            <w:pStyle w:val="2"/>
            <w:tabs>
              <w:tab w:val="right" w:pos="9355" w:leader="dot"/>
            </w:tabs>
            <w:rPr/>
          </w:pPr>
          <w:hyperlink w:anchor="__RefHeading___Toc1694_3796095163">
            <w:r>
              <w:rPr/>
              <w:t xml:space="preserve"> </w:t>
            </w:r>
            <w:r>
              <w:rPr/>
              <w:t>6. Постановка задачи приёма и фильтрации сигнала с помехой</w:t>
              <w:tab/>
              <w:t>9</w:t>
            </w:r>
          </w:hyperlink>
        </w:p>
        <w:p>
          <w:pPr>
            <w:pStyle w:val="2"/>
            <w:tabs>
              <w:tab w:val="right" w:pos="9355" w:leader="dot"/>
            </w:tabs>
            <w:rPr/>
          </w:pPr>
          <w:hyperlink w:anchor="__RefHeading___Toc1696_3796095163">
            <w:r>
              <w:rPr/>
              <w:t xml:space="preserve"> </w:t>
            </w:r>
            <w:r>
              <w:rPr/>
              <w:t>7. Объективная оценка качества речи PESQ</w:t>
              <w:tab/>
              <w:t>10</w:t>
            </w:r>
          </w:hyperlink>
        </w:p>
        <w:p>
          <w:pPr>
            <w:pStyle w:val="2"/>
            <w:tabs>
              <w:tab w:val="right" w:pos="9355" w:leader="dot"/>
            </w:tabs>
            <w:rPr/>
          </w:pPr>
          <w:hyperlink w:anchor="__RefHeading___Toc1698_3796095163">
            <w:r>
              <w:rPr/>
              <w:t xml:space="preserve"> </w:t>
            </w:r>
            <w:r>
              <w:rPr/>
              <w:t>8. Результаты моделирования</w:t>
              <w:tab/>
              <w:t>11</w:t>
            </w:r>
          </w:hyperlink>
        </w:p>
        <w:p>
          <w:pPr>
            <w:pStyle w:val="2"/>
            <w:tabs>
              <w:tab w:val="right" w:pos="9355" w:leader="dot"/>
            </w:tabs>
            <w:rPr/>
          </w:pPr>
          <w:hyperlink w:anchor="__RefHeading___Toc1700_3796095163">
            <w:r>
              <w:rPr/>
              <w:t xml:space="preserve"> </w:t>
            </w:r>
            <w:r>
              <w:rPr/>
              <w:t>9. Вывод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Style26"/>
        <w:numPr>
          <w:ilvl w:val="0"/>
          <w:numId w:val="3"/>
        </w:numPr>
        <w:ind w:left="431" w:right="0" w:hanging="363"/>
        <w:rPr>
          <w:rFonts w:ascii="Times New Roman" w:hAnsi="Times New Roman"/>
        </w:rPr>
      </w:pPr>
      <w:bookmarkStart w:id="0" w:name="__RefHeading___Toc1962_2325628772"/>
      <w:bookmarkEnd w:id="0"/>
      <w:r>
        <w:rPr/>
        <w:t>Введение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sz w:val="28"/>
          <w:szCs w:val="28"/>
        </w:rPr>
        <w:t>Пространственно-частотная фильтрация применяется в различных областях науки для избирательного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ма сигналов от объектов, находящихся в раз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личных</w:t>
      </w:r>
      <w:r>
        <w:rPr>
          <w:sz w:val="28"/>
          <w:szCs w:val="28"/>
        </w:rPr>
        <w:t xml:space="preserve"> точках пространства. Данная фильтрация достигается использованием приёмных систем с характеристиками направленности заданной формы. Одним из таких устройств является микрофонная решетка. Микрофонная решетка – направленный микрофон, реализованный как множество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мников звука, работающих согласованно. Она состоит из всенаправленных микрофонов, рассредоточенных по периметру пространства. Такие элементы микрофонной решетки принимают сигналы, содержащие информацию о звуках, идущих со всех сторон. Совместная обработка полученных реализаций позволяет отфильтровать звуковой сигнал, исходящий из заданного направления. Микрофонные решетки нашли своё применение не только в системах речевой связи, но и в сфере безопасности. Так например, система «Бумеранг»  используется для защиты транспортных средств и войск от снайперского огня, позволяя определить положение стрелка. Система «SENTRI», используемая в городах, способна различить звук выстрела, определить его направление и вызвать полицию. Так же микрофонные решетки использую для получения объёмной звуковой картины, что нашло своё применение в автомобильной про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м</w:t>
      </w:r>
      <w:r>
        <w:rPr>
          <w:sz w:val="28"/>
          <w:szCs w:val="28"/>
        </w:rPr>
        <w:t xml:space="preserve">ышленности. Системы микрофонов позволяют определить точное место  нежелательных источников шумов. Многие отрасли, в которых шум может стать причиной отказа устройства, например, ветряные турбины, могут извлечь полезную информацию из микрофонной решетки, чтобы точно определить источники проблем. Для сбора речевого сигнала в присутствии шума обычные микрофоны с последующим усилением сигнала не подходят, поскольку вместе с полезным сигналом усиливается и помехи, который приводит к снижению разборчивости и качества речи. Однако микрофонные решетки могут с этим справиться, если источник полезного сигнала и источник шума имеют различные геометрические положения. 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изучение основ цифровой обработки акустических сигналов с помощью плоской микрофонной решетки, а именно моделирование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ма сигнала и подавление точечной помехи. Исходя из поставленной цели, решались следующие задачи:–изучить литературу по данной теме–смоделировать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 полезного сигнала и помехи для микрофонной решетки–провести выделение речи целевого диктора из принятой акустической смеси–рассмотреть разновидности формирователей луча и их взаимосвязь.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//дописать</w:t>
      </w:r>
      <w:r>
        <w:br w:type="page"/>
      </w:r>
    </w:p>
    <w:p>
      <w:pPr>
        <w:pStyle w:val="Style26"/>
        <w:numPr>
          <w:ilvl w:val="0"/>
          <w:numId w:val="3"/>
        </w:numPr>
        <w:ind w:left="431" w:right="0" w:hanging="363"/>
        <w:rPr/>
      </w:pPr>
      <w:bookmarkStart w:id="1" w:name="__RefHeading___Toc1686_3796095163"/>
      <w:bookmarkEnd w:id="1"/>
      <w:r>
        <w:rPr>
          <w:rStyle w:val="Style15"/>
        </w:rPr>
        <w:t>Моделирование приёма акустического сигнала на плоскую микрофонную решётку</w:t>
      </w:r>
    </w:p>
    <w:p>
      <w:pPr>
        <w:pStyle w:val="Normal"/>
        <w:spacing w:lineRule="auto" w:line="360"/>
        <w:jc w:val="both"/>
        <w:rPr/>
      </w:pPr>
      <w:r>
        <w:rPr>
          <w:rStyle w:val="Style15"/>
          <w:sz w:val="28"/>
          <w:szCs w:val="28"/>
          <w:lang w:val="ru-RU"/>
        </w:rPr>
        <w:tab/>
        <w:t xml:space="preserve">Речевой сигнал является один из основных способов передачи информации между людьми. Приём речевых сигналов необходим для дальнейшего хранения и передачи информации между людьми. Однако речевые сигналы имеют ряд особенностей, которые необходимо учитывать во время моделирования приема акустического сигнала с помощью микрофонной решетки. </w:t>
      </w:r>
    </w:p>
    <w:p>
      <w:pPr>
        <w:pStyle w:val="Style27"/>
        <w:spacing w:lineRule="auto" w:line="360"/>
        <w:jc w:val="both"/>
        <w:rPr>
          <w:rStyle w:val="Style15"/>
        </w:rPr>
      </w:pPr>
      <w:r>
        <w:rPr>
          <w:rStyle w:val="Style15"/>
          <w:sz w:val="28"/>
          <w:szCs w:val="28"/>
          <w:lang w:val="ru-RU"/>
        </w:rPr>
        <w:tab/>
        <w:t xml:space="preserve">Речевой сигнал является широкополосным, так как ширина его спектра сравнима с центральной частотой. Основная энергия сигнала заключена в диапазоне частот от 20 Гц до 7 кГц. </w:t>
      </w:r>
      <w:r>
        <w:rPr>
          <w:rStyle w:val="Style15"/>
          <w:rFonts w:cs="Times New Roman"/>
          <w:sz w:val="28"/>
          <w:szCs w:val="28"/>
          <w:lang w:val="ru-RU"/>
        </w:rPr>
        <w:t xml:space="preserve">При создании МР необходимо учитывать частотный диапазон звукового сигнала </w:t>
      </w:r>
      <w:r>
        <w:rPr>
          <w:rStyle w:val="Style15"/>
          <w:rFonts w:cs="Times New Roman"/>
          <w:sz w:val="28"/>
          <w:szCs w:val="28"/>
          <w:lang w:val="ru-RU"/>
        </w:rPr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min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</m:oMath>
      <w:r>
        <w:rPr>
          <w:rStyle w:val="Style15"/>
          <w:rFonts w:cs="Times New Roman"/>
          <w:sz w:val="28"/>
          <w:szCs w:val="28"/>
          <w:lang w:val="ru-RU"/>
        </w:rPr>
        <w:t xml:space="preserve">. </w:t>
      </w:r>
      <w:r>
        <w:rPr>
          <w:rStyle w:val="Style15"/>
          <w:rFonts w:cs="Times New Roman"/>
          <w:sz w:val="28"/>
          <w:szCs w:val="28"/>
          <w:lang w:val="ru-RU"/>
        </w:rPr>
        <w:t xml:space="preserve">Для дальнейшего моделирования используется </w:t>
      </w:r>
      <w:r>
        <w:rPr>
          <w:rStyle w:val="Style15"/>
          <w:rFonts w:eastAsia="Noto Serif CJK SC" w:cs="Times New Roman"/>
          <w:color w:val="auto"/>
          <w:kern w:val="2"/>
          <w:sz w:val="28"/>
          <w:szCs w:val="28"/>
          <w:lang w:val="ru-RU" w:eastAsia="zh-CN" w:bidi="hi-IN"/>
        </w:rPr>
        <w:t xml:space="preserve">прямоугольная равномерная </w:t>
      </w:r>
      <w:r>
        <w:rPr>
          <w:rStyle w:val="Style15"/>
          <w:rFonts w:cs="Times New Roman"/>
          <w:sz w:val="28"/>
          <w:szCs w:val="28"/>
          <w:lang w:val="ru-RU"/>
        </w:rPr>
        <w:t xml:space="preserve">микрофонная решетка. В ней элементы МР расположены на рамном расстоянии между собой. Схематически это представлено на рис. 1. </w:t>
      </w:r>
      <w:r>
        <w:br w:type="page"/>
      </w:r>
    </w:p>
    <w:p>
      <w:pPr>
        <w:pStyle w:val="Style26"/>
        <w:numPr>
          <w:ilvl w:val="0"/>
          <w:numId w:val="3"/>
        </w:numPr>
        <w:ind w:left="431" w:right="0" w:hanging="363"/>
        <w:rPr/>
      </w:pPr>
      <w:bookmarkStart w:id="2" w:name="__RefHeading___Toc1688_3796095163"/>
      <w:bookmarkEnd w:id="2"/>
      <w:r>
        <w:rPr>
          <w:rStyle w:val="Style15"/>
        </w:rPr>
        <w:t>Формирователи луча</w:t>
      </w:r>
    </w:p>
    <w:p>
      <w:pPr>
        <w:pStyle w:val="Style17"/>
        <w:rPr>
          <w:rStyle w:val="Style15"/>
        </w:rPr>
      </w:pPr>
      <w:r>
        <w:rPr/>
      </w:r>
      <w:r>
        <w:br w:type="page"/>
      </w:r>
    </w:p>
    <w:p>
      <w:pPr>
        <w:pStyle w:val="Style26"/>
        <w:numPr>
          <w:ilvl w:val="0"/>
          <w:numId w:val="3"/>
        </w:numPr>
        <w:ind w:left="431" w:right="0" w:hanging="363"/>
        <w:rPr/>
      </w:pPr>
      <w:bookmarkStart w:id="3" w:name="__RefHeading___Toc1690_3796095163"/>
      <w:bookmarkEnd w:id="3"/>
      <w:r>
        <w:rPr>
          <w:rStyle w:val="Style15"/>
        </w:rPr>
        <w:t>Пространственная фильтрация с применением плоской микрофонной решетки</w:t>
      </w:r>
    </w:p>
    <w:p>
      <w:pPr>
        <w:pStyle w:val="Style17"/>
        <w:rPr>
          <w:rStyle w:val="Style15"/>
        </w:rPr>
      </w:pPr>
      <w:r>
        <w:rPr/>
      </w:r>
      <w:r>
        <w:br w:type="page"/>
      </w:r>
    </w:p>
    <w:p>
      <w:pPr>
        <w:pStyle w:val="Style26"/>
        <w:numPr>
          <w:ilvl w:val="0"/>
          <w:numId w:val="3"/>
        </w:numPr>
        <w:ind w:left="431" w:right="0" w:hanging="363"/>
        <w:rPr/>
      </w:pPr>
      <w:bookmarkStart w:id="4" w:name="__RefHeading___Toc1692_3796095163"/>
      <w:bookmarkEnd w:id="4"/>
      <w:r>
        <w:rPr>
          <w:rStyle w:val="Style15"/>
        </w:rPr>
        <w:t>Адаптивные алгоритмы формирования луча</w:t>
      </w:r>
    </w:p>
    <w:p>
      <w:pPr>
        <w:pStyle w:val="Style17"/>
        <w:rPr>
          <w:rStyle w:val="Style15"/>
        </w:rPr>
      </w:pPr>
      <w:r>
        <w:rPr/>
      </w:r>
      <w:r>
        <w:br w:type="page"/>
      </w:r>
    </w:p>
    <w:p>
      <w:pPr>
        <w:pStyle w:val="Style26"/>
        <w:numPr>
          <w:ilvl w:val="0"/>
          <w:numId w:val="3"/>
        </w:numPr>
        <w:ind w:left="431" w:right="0" w:hanging="363"/>
        <w:rPr/>
      </w:pPr>
      <w:bookmarkStart w:id="5" w:name="__RefHeading___Toc1694_3796095163"/>
      <w:bookmarkEnd w:id="5"/>
      <w:r>
        <w:rPr>
          <w:rStyle w:val="Style15"/>
        </w:rPr>
        <w:t>Постановка задачи приёма и фильтрации сигнала с помехой</w:t>
      </w:r>
    </w:p>
    <w:p>
      <w:pPr>
        <w:pStyle w:val="Style17"/>
        <w:rPr>
          <w:rStyle w:val="Style15"/>
        </w:rPr>
      </w:pPr>
      <w:r>
        <w:rPr/>
      </w:r>
      <w:r>
        <w:br w:type="page"/>
      </w:r>
    </w:p>
    <w:p>
      <w:pPr>
        <w:pStyle w:val="Style26"/>
        <w:numPr>
          <w:ilvl w:val="0"/>
          <w:numId w:val="3"/>
        </w:numPr>
        <w:ind w:left="431" w:right="0" w:hanging="363"/>
        <w:rPr/>
      </w:pPr>
      <w:bookmarkStart w:id="6" w:name="__RefHeading___Toc1696_3796095163"/>
      <w:bookmarkEnd w:id="6"/>
      <w:r>
        <w:rPr>
          <w:rStyle w:val="Style15"/>
        </w:rPr>
        <w:t>Объективная оценка качества речи PESQ</w:t>
      </w:r>
    </w:p>
    <w:p>
      <w:pPr>
        <w:pStyle w:val="Style17"/>
        <w:rPr>
          <w:rStyle w:val="Style15"/>
        </w:rPr>
      </w:pPr>
      <w:r>
        <w:rPr/>
      </w:r>
      <w:r>
        <w:br w:type="page"/>
      </w:r>
    </w:p>
    <w:p>
      <w:pPr>
        <w:pStyle w:val="Style26"/>
        <w:numPr>
          <w:ilvl w:val="0"/>
          <w:numId w:val="3"/>
        </w:numPr>
        <w:ind w:left="431" w:right="0" w:hanging="363"/>
        <w:rPr/>
      </w:pPr>
      <w:bookmarkStart w:id="7" w:name="__RefHeading___Toc1698_3796095163"/>
      <w:bookmarkEnd w:id="7"/>
      <w:r>
        <w:rPr>
          <w:rStyle w:val="Style15"/>
        </w:rPr>
        <w:t>Результаты моделирования</w:t>
      </w:r>
    </w:p>
    <w:p>
      <w:pPr>
        <w:pStyle w:val="Style17"/>
        <w:rPr>
          <w:rStyle w:val="Style15"/>
        </w:rPr>
      </w:pPr>
      <w:r>
        <w:rPr/>
      </w:r>
      <w:r>
        <w:br w:type="page"/>
      </w:r>
    </w:p>
    <w:p>
      <w:pPr>
        <w:pStyle w:val="Style26"/>
        <w:numPr>
          <w:ilvl w:val="0"/>
          <w:numId w:val="3"/>
        </w:numPr>
        <w:ind w:left="431" w:right="0" w:hanging="363"/>
        <w:rPr/>
      </w:pPr>
      <w:bookmarkStart w:id="8" w:name="__RefHeading___Toc1700_3796095163"/>
      <w:bookmarkEnd w:id="8"/>
      <w:r>
        <w:rPr>
          <w:rStyle w:val="Style15"/>
        </w:rPr>
        <w:t>Вывод</w:t>
      </w:r>
    </w:p>
    <w:p>
      <w:pPr>
        <w:pStyle w:val="Style17"/>
        <w:rPr>
          <w:rStyle w:val="Style15"/>
        </w:rPr>
      </w:pPr>
      <w:r>
        <w:rPr/>
      </w:r>
    </w:p>
    <w:p>
      <w:pPr>
        <w:pStyle w:val="1"/>
        <w:numPr>
          <w:ilvl w:val="0"/>
          <w:numId w:val="2"/>
        </w:numPr>
        <w:spacing w:before="240" w:after="120"/>
        <w:rPr>
          <w:rStyle w:val="Style15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77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 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character" w:styleId="Style15">
    <w:name w:val="Основной шрифт абзаца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  <w:jc w:val="center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9"/>
        <w:tab w:val="right" w:pos="9638" w:leader="dot"/>
      </w:tabs>
      <w:ind w:left="0" w:hanging="0"/>
    </w:pPr>
    <w:rPr/>
  </w:style>
  <w:style w:type="paragraph" w:styleId="Style22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Style23"/>
    <w:pPr>
      <w:suppressLineNumbers/>
    </w:pPr>
    <w:rPr/>
  </w:style>
  <w:style w:type="paragraph" w:styleId="2">
    <w:name w:val="TOC 2"/>
    <w:basedOn w:val="Style20"/>
    <w:pPr>
      <w:tabs>
        <w:tab w:val="clear" w:pos="709"/>
        <w:tab w:val="right" w:pos="9355" w:leader="dot"/>
      </w:tabs>
      <w:ind w:left="283" w:hanging="0"/>
    </w:pPr>
    <w:rPr>
      <w:rFonts w:ascii="Times New Roman" w:hAnsi="Times New Roman"/>
    </w:rPr>
  </w:style>
  <w:style w:type="paragraph" w:styleId="Style25">
    <w:name w:val="Мой текст с нумерацией"/>
    <w:basedOn w:val="Style17"/>
    <w:qFormat/>
    <w:pPr>
      <w:numPr>
        <w:ilvl w:val="0"/>
        <w:numId w:val="3"/>
      </w:numPr>
      <w:outlineLvl w:val="1"/>
    </w:pPr>
    <w:rPr/>
  </w:style>
  <w:style w:type="paragraph" w:styleId="Style26">
    <w:name w:val="Мой заголовок с нумерацией"/>
    <w:basedOn w:val="Style25"/>
    <w:qFormat/>
    <w:pPr>
      <w:keepNext w:val="true"/>
      <w:tabs/>
      <w:spacing w:lineRule="auto" w:line="240" w:before="238" w:after="119"/>
      <w:ind w:left="431" w:right="0" w:hanging="363"/>
    </w:pPr>
    <w:rPr>
      <w:b/>
      <w:sz w:val="32"/>
    </w:rPr>
  </w:style>
  <w:style w:type="paragraph" w:styleId="Style27">
    <w:name w:val="Обычный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0"/>
      <w:szCs w:val="24"/>
      <w:lang w:val="ru-RU" w:eastAsia="zh-CN" w:bidi="hi-IN"/>
    </w:rPr>
  </w:style>
  <w:style w:type="numbering" w:styleId="12">
    <w:name w:val="Моя нумерация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12</Pages>
  <Words>502</Words>
  <Characters>3484</Characters>
  <CharactersWithSpaces>3974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2021-05-23T16:09:32Z</dcterms:created>
  <dc:creator/>
  <dc:description/>
  <dc:language>ru-RU</dc:language>
  <cp:lastModifiedBy/>
  <dcterms:modified xsi:type="dcterms:W3CDTF">2021-05-28T09:39:05Z</dcterms:modified>
  <cp:revision>9</cp:revision>
  <dc:subject/>
  <dc:title/>
</cp:coreProperties>
</file>