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3i282h5pep1y"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work for an educational technology company that developed an application to help teachers automatically grade assignments. The application handles a wide range of data that it collects from academic institutions, instructors, parents, and students.</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Your team was alerted to a data leak of internal business plans on social media. An investigation by the team discovered that an employee accidentally shared those confidential documents with an external business partner. An audit into the leak is underway to determine how similar incidents can be avoided.</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rsidR="00000000" w:rsidDel="00000000" w:rsidP="00000000" w:rsidRDefault="00000000" w:rsidRPr="00000000" w14:paraId="00000007">
      <w:pPr>
        <w:shd w:fill="ffffff" w:val="clear"/>
        <w:spacing w:before="240" w:lineRule="auto"/>
        <w:rPr>
          <w:color w:val="0f1114"/>
          <w:sz w:val="24"/>
          <w:szCs w:val="24"/>
        </w:rPr>
      </w:pPr>
      <w:r w:rsidDel="00000000" w:rsidR="00000000" w:rsidRPr="00000000">
        <w:rPr>
          <w:color w:val="0f1114"/>
          <w:sz w:val="24"/>
          <w:szCs w:val="24"/>
          <w:rtl w:val="0"/>
        </w:rPr>
        <w:t xml:space="preserve">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