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A96" w14:textId="290D6544" w:rsidR="00D976CF" w:rsidRDefault="00D976CF" w:rsidP="00D976CF">
      <w:pPr>
        <w:rPr>
          <w:rFonts w:ascii="Times" w:eastAsia="Times" w:hAnsi="Times"/>
          <w:b/>
          <w:color w:val="000000"/>
          <w:sz w:val="28"/>
          <w:szCs w:val="28"/>
        </w:rPr>
      </w:pPr>
      <w:r>
        <w:rPr>
          <w:rFonts w:ascii="Times" w:eastAsia="Times" w:hAnsi="Times"/>
          <w:b/>
          <w:color w:val="000000"/>
          <w:sz w:val="28"/>
          <w:szCs w:val="28"/>
        </w:rPr>
        <w:t xml:space="preserve">Introducción a </w:t>
      </w:r>
      <w:r>
        <w:rPr>
          <w:rFonts w:ascii="Times" w:eastAsia="Times" w:hAnsi="Times"/>
          <w:b/>
          <w:color w:val="000000"/>
          <w:sz w:val="28"/>
          <w:szCs w:val="28"/>
        </w:rPr>
        <w:t>Tableau</w:t>
      </w:r>
    </w:p>
    <w:p w14:paraId="34EEADC0" w14:textId="7FA4430E" w:rsidR="00D976CF" w:rsidRDefault="00D976CF" w:rsidP="00D976CF">
      <w:pPr>
        <w:rPr>
          <w:rFonts w:ascii="Times" w:eastAsia="Times" w:hAnsi="Times"/>
          <w:b/>
          <w:color w:val="000000"/>
          <w:sz w:val="24"/>
          <w:szCs w:val="24"/>
        </w:rPr>
      </w:pPr>
      <w:r>
        <w:rPr>
          <w:rFonts w:ascii="Times" w:eastAsia="Times" w:hAnsi="Times"/>
          <w:b/>
          <w:color w:val="000000"/>
          <w:sz w:val="24"/>
          <w:szCs w:val="24"/>
        </w:rPr>
        <w:t xml:space="preserve">Sobre </w:t>
      </w:r>
      <w:r>
        <w:rPr>
          <w:rFonts w:ascii="Times" w:eastAsia="Times" w:hAnsi="Times"/>
          <w:b/>
          <w:color w:val="000000"/>
          <w:sz w:val="24"/>
          <w:szCs w:val="24"/>
        </w:rPr>
        <w:t>una de las mejores herramientas de visualización de datos en la actualidad</w:t>
      </w:r>
    </w:p>
    <w:p w14:paraId="763D9A8A" w14:textId="2D47775C" w:rsidR="00D976CF" w:rsidRDefault="006113A0"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9BADDBD" wp14:editId="4C271CD1">
            <wp:extent cx="5448300" cy="3110672"/>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55512" cy="3114790"/>
                    </a:xfrm>
                    <a:prstGeom prst="rect">
                      <a:avLst/>
                    </a:prstGeom>
                  </pic:spPr>
                </pic:pic>
              </a:graphicData>
            </a:graphic>
          </wp:inline>
        </w:drawing>
      </w:r>
    </w:p>
    <w:p w14:paraId="16CACDF2" w14:textId="77777777" w:rsidR="00D95C4C" w:rsidRDefault="00D95C4C" w:rsidP="00D976CF">
      <w:pPr>
        <w:rPr>
          <w:rFonts w:ascii="Times" w:eastAsia="Times" w:hAnsi="Times"/>
          <w:color w:val="000000"/>
          <w:sz w:val="20"/>
          <w:szCs w:val="20"/>
        </w:rPr>
      </w:pPr>
    </w:p>
    <w:p w14:paraId="23E9A0DD" w14:textId="63F28FB7" w:rsidR="00D976CF" w:rsidRPr="00D976CF" w:rsidRDefault="00D976CF" w:rsidP="00350421">
      <w:pPr>
        <w:rPr>
          <w:rFonts w:ascii="Times" w:eastAsia="Times" w:hAnsi="Times"/>
          <w:color w:val="000000"/>
          <w:sz w:val="20"/>
          <w:szCs w:val="20"/>
        </w:rPr>
      </w:pPr>
      <w:r w:rsidRPr="00D976CF">
        <w:rPr>
          <w:rFonts w:ascii="Times" w:eastAsia="Times" w:hAnsi="Times"/>
          <w:b/>
          <w:bCs/>
          <w:color w:val="000000"/>
          <w:sz w:val="20"/>
          <w:szCs w:val="20"/>
        </w:rPr>
        <w:t>Corta introducción a Tableau</w:t>
      </w:r>
      <w:r w:rsidRPr="00D976CF">
        <w:rPr>
          <w:rFonts w:ascii="Times" w:eastAsia="Times" w:hAnsi="Times"/>
          <w:color w:val="000000"/>
          <w:sz w:val="20"/>
          <w:szCs w:val="20"/>
        </w:rPr>
        <w:t xml:space="preserve"> por medio de Tableau Public y ejercicio 'abrebocas' </w:t>
      </w:r>
      <w:r w:rsidRPr="00D976CF">
        <w:rPr>
          <w:rFonts w:ascii="Times" w:eastAsia="Times" w:hAnsi="Times"/>
          <w:i/>
          <w:iCs/>
          <w:color w:val="000000"/>
          <w:sz w:val="20"/>
          <w:szCs w:val="20"/>
        </w:rPr>
        <w:t>(SneakPeak)</w:t>
      </w:r>
      <w:r w:rsidRPr="00D976CF">
        <w:rPr>
          <w:rFonts w:ascii="Times" w:eastAsia="Times" w:hAnsi="Times"/>
          <w:color w:val="000000"/>
          <w:sz w:val="20"/>
          <w:szCs w:val="20"/>
        </w:rPr>
        <w:t xml:space="preserve"> para tener una mínima idea del gran </w:t>
      </w:r>
      <w:r w:rsidR="00495D52" w:rsidRPr="00D976CF">
        <w:rPr>
          <w:rFonts w:ascii="Times" w:eastAsia="Times" w:hAnsi="Times"/>
          <w:color w:val="000000"/>
          <w:sz w:val="20"/>
          <w:szCs w:val="20"/>
        </w:rPr>
        <w:t>alcance</w:t>
      </w:r>
      <w:r w:rsidRPr="00D976CF">
        <w:rPr>
          <w:rFonts w:ascii="Times" w:eastAsia="Times" w:hAnsi="Times"/>
          <w:color w:val="000000"/>
          <w:sz w:val="20"/>
          <w:szCs w:val="20"/>
        </w:rPr>
        <w:t xml:space="preserve"> de Tableau como herramienta de visualización de datos por medio de la técnica del 'drag &amp; drop'</w:t>
      </w:r>
      <w:r w:rsidR="00350421">
        <w:rPr>
          <w:rFonts w:ascii="Times" w:eastAsia="Times" w:hAnsi="Times"/>
          <w:color w:val="000000"/>
          <w:sz w:val="20"/>
          <w:szCs w:val="20"/>
        </w:rPr>
        <w:t>.</w:t>
      </w:r>
      <w:r w:rsidRPr="00D976CF">
        <w:rPr>
          <w:rFonts w:ascii="Times" w:eastAsia="Times" w:hAnsi="Times"/>
          <w:color w:val="000000"/>
          <w:sz w:val="20"/>
          <w:szCs w:val="20"/>
        </w:rPr>
        <w:t xml:space="preserve"> </w:t>
      </w:r>
      <w:r w:rsidR="00350421">
        <w:rPr>
          <w:rFonts w:ascii="Times" w:eastAsia="Times" w:hAnsi="Times"/>
          <w:color w:val="000000"/>
          <w:sz w:val="20"/>
          <w:szCs w:val="20"/>
        </w:rPr>
        <w:t>P</w:t>
      </w:r>
      <w:r w:rsidRPr="00D976CF">
        <w:rPr>
          <w:rFonts w:ascii="Times" w:eastAsia="Times" w:hAnsi="Times"/>
          <w:color w:val="000000"/>
          <w:sz w:val="20"/>
          <w:szCs w:val="20"/>
        </w:rPr>
        <w:t xml:space="preserve">untualmente </w:t>
      </w:r>
      <w:r w:rsidRPr="00D976CF">
        <w:rPr>
          <w:rFonts w:ascii="Times" w:eastAsia="Times" w:hAnsi="Times"/>
          <w:b/>
          <w:bCs/>
          <w:color w:val="000000"/>
          <w:sz w:val="20"/>
          <w:szCs w:val="20"/>
        </w:rPr>
        <w:t>Tableau</w:t>
      </w:r>
      <w:r w:rsidRPr="00D976CF">
        <w:rPr>
          <w:rFonts w:ascii="Times" w:eastAsia="Times" w:hAnsi="Times"/>
          <w:color w:val="000000"/>
          <w:sz w:val="20"/>
          <w:szCs w:val="20"/>
        </w:rPr>
        <w:t xml:space="preserve"> sirve mucho para compartir, de la mejor manera visual posible, 'insights' o las conclusiones </w:t>
      </w:r>
      <w:r w:rsidR="00495D52" w:rsidRPr="00D976CF">
        <w:rPr>
          <w:rFonts w:ascii="Times" w:eastAsia="Times" w:hAnsi="Times"/>
          <w:color w:val="000000"/>
          <w:sz w:val="20"/>
          <w:szCs w:val="20"/>
        </w:rPr>
        <w:t>extraídas</w:t>
      </w:r>
      <w:r w:rsidRPr="00D976CF">
        <w:rPr>
          <w:rFonts w:ascii="Times" w:eastAsia="Times" w:hAnsi="Times"/>
          <w:color w:val="000000"/>
          <w:sz w:val="20"/>
          <w:szCs w:val="20"/>
        </w:rPr>
        <w:t xml:space="preserve"> de la interpretación y comparación de nuestros datos según un 'dataset' en análisis. Nuestro dataset, el que </w:t>
      </w:r>
      <w:r w:rsidR="00495D52" w:rsidRPr="00D976CF">
        <w:rPr>
          <w:rFonts w:ascii="Times" w:eastAsia="Times" w:hAnsi="Times"/>
          <w:color w:val="000000"/>
          <w:sz w:val="20"/>
          <w:szCs w:val="20"/>
        </w:rPr>
        <w:t>analizaremos</w:t>
      </w:r>
      <w:r w:rsidRPr="00D976CF">
        <w:rPr>
          <w:rFonts w:ascii="Times" w:eastAsia="Times" w:hAnsi="Times"/>
          <w:color w:val="000000"/>
          <w:sz w:val="20"/>
          <w:szCs w:val="20"/>
        </w:rPr>
        <w:t>, contiene una lista de transacciones para una determinada tienda. Ahora, el ejercicio consiste en saber cuáles son los Estados más rentables para la tienda en cuestión y mostrar dichos Estados de manera gráfica en un mapa interactivo (todo esto de la manera más eficiente posible).</w:t>
      </w:r>
    </w:p>
    <w:p w14:paraId="5740C20B" w14:textId="651EA2F3" w:rsidR="00D976CF" w:rsidRDefault="00D976CF" w:rsidP="00D976CF">
      <w:pPr>
        <w:rPr>
          <w:rFonts w:ascii="Times" w:eastAsia="Times" w:hAnsi="Times"/>
          <w:color w:val="000000"/>
          <w:sz w:val="20"/>
          <w:szCs w:val="20"/>
        </w:rPr>
      </w:pPr>
      <w:r w:rsidRPr="00D976CF">
        <w:rPr>
          <w:rFonts w:ascii="Times" w:eastAsia="Times" w:hAnsi="Times"/>
          <w:color w:val="000000"/>
          <w:sz w:val="20"/>
          <w:szCs w:val="20"/>
        </w:rPr>
        <w:t xml:space="preserve">Adicionalmente, </w:t>
      </w:r>
      <w:r w:rsidRPr="00D976CF">
        <w:rPr>
          <w:rFonts w:ascii="Times" w:eastAsia="Times" w:hAnsi="Times"/>
          <w:b/>
          <w:bCs/>
          <w:color w:val="000000"/>
          <w:sz w:val="20"/>
          <w:szCs w:val="20"/>
        </w:rPr>
        <w:t>aprenderá cómo importar</w:t>
      </w:r>
      <w:r w:rsidR="00DD290A" w:rsidRPr="006451D3">
        <w:rPr>
          <w:rFonts w:ascii="Times" w:eastAsia="Times" w:hAnsi="Times"/>
          <w:b/>
          <w:bCs/>
          <w:color w:val="000000"/>
          <w:sz w:val="20"/>
          <w:szCs w:val="20"/>
        </w:rPr>
        <w:t xml:space="preserve"> libros de</w:t>
      </w:r>
      <w:r w:rsidRPr="00D976CF">
        <w:rPr>
          <w:rFonts w:ascii="Times" w:eastAsia="Times" w:hAnsi="Times"/>
          <w:b/>
          <w:bCs/>
          <w:color w:val="000000"/>
          <w:sz w:val="20"/>
          <w:szCs w:val="20"/>
        </w:rPr>
        <w:t xml:space="preserve"> Spreadsheets en Tableau </w:t>
      </w:r>
      <w:r w:rsidR="00D22729" w:rsidRPr="006451D3">
        <w:rPr>
          <w:rFonts w:ascii="Times" w:eastAsia="Times" w:hAnsi="Times"/>
          <w:b/>
          <w:bCs/>
          <w:color w:val="000000"/>
          <w:sz w:val="20"/>
          <w:szCs w:val="20"/>
        </w:rPr>
        <w:t xml:space="preserve">(que vendrían siendo el equivalente de un </w:t>
      </w:r>
      <w:r w:rsidR="00D22729" w:rsidRPr="006451D3">
        <w:rPr>
          <w:rFonts w:ascii="Times" w:eastAsia="Times" w:hAnsi="Times"/>
          <w:b/>
          <w:bCs/>
          <w:i/>
          <w:iCs/>
          <w:color w:val="000000"/>
          <w:sz w:val="20"/>
          <w:szCs w:val="20"/>
        </w:rPr>
        <w:t>dataset</w:t>
      </w:r>
      <w:r w:rsidR="00D22729" w:rsidRPr="006451D3">
        <w:rPr>
          <w:rFonts w:ascii="Times" w:eastAsia="Times" w:hAnsi="Times"/>
          <w:b/>
          <w:bCs/>
          <w:color w:val="000000"/>
          <w:sz w:val="20"/>
          <w:szCs w:val="20"/>
        </w:rPr>
        <w:t xml:space="preserve">) </w:t>
      </w:r>
      <w:r w:rsidRPr="00D976CF">
        <w:rPr>
          <w:rFonts w:ascii="Times" w:eastAsia="Times" w:hAnsi="Times"/>
          <w:b/>
          <w:bCs/>
          <w:color w:val="000000"/>
          <w:sz w:val="20"/>
          <w:szCs w:val="20"/>
        </w:rPr>
        <w:t xml:space="preserve">y se dará cuenta que cada pestaña u hoja de cálculo, de un libro de cálculo, sería el equivalente a una tabla en Tableau (es el </w:t>
      </w:r>
      <w:r w:rsidR="00495D52" w:rsidRPr="006451D3">
        <w:rPr>
          <w:rFonts w:ascii="Times" w:eastAsia="Times" w:hAnsi="Times"/>
          <w:b/>
          <w:bCs/>
          <w:color w:val="000000"/>
          <w:sz w:val="20"/>
          <w:szCs w:val="20"/>
        </w:rPr>
        <w:t>símil</w:t>
      </w:r>
      <w:r w:rsidRPr="00D976CF">
        <w:rPr>
          <w:rFonts w:ascii="Times" w:eastAsia="Times" w:hAnsi="Times"/>
          <w:b/>
          <w:bCs/>
          <w:color w:val="000000"/>
          <w:sz w:val="20"/>
          <w:szCs w:val="20"/>
        </w:rPr>
        <w:t xml:space="preserve"> de una entidad para una base de datos relacional). Tanto las bases de datos o libros (datasets) como sus pestañas u hojas (tablas) se importan y se llaman, respectivamente, por medio de una técnica de 'drag &amp; drop'.</w:t>
      </w:r>
      <w:r w:rsidRPr="00D976CF">
        <w:rPr>
          <w:rFonts w:ascii="Times" w:eastAsia="Times" w:hAnsi="Times"/>
          <w:color w:val="000000"/>
          <w:sz w:val="20"/>
          <w:szCs w:val="20"/>
        </w:rPr>
        <w:t xml:space="preserve"> Como si fuera poco, como si se tratará de la interfaz gráfica de un manejador de bases de datos relacionales, también puede configurar con facilidad la cantidad de filas (registros) que desea ver de la tabla que seleccione de su dataset.</w:t>
      </w:r>
    </w:p>
    <w:p w14:paraId="321DF9FD" w14:textId="7175A458" w:rsidR="006113A0" w:rsidRDefault="00606EF9" w:rsidP="00D976CF">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62255D1C" wp14:editId="7A7893F2">
            <wp:extent cx="5538286" cy="3238500"/>
            <wp:effectExtent l="0" t="0" r="5715"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539047" cy="3238945"/>
                    </a:xfrm>
                    <a:prstGeom prst="rect">
                      <a:avLst/>
                    </a:prstGeom>
                  </pic:spPr>
                </pic:pic>
              </a:graphicData>
            </a:graphic>
          </wp:inline>
        </w:drawing>
      </w:r>
    </w:p>
    <w:p w14:paraId="492EBC9A" w14:textId="09730835" w:rsidR="00606EF9" w:rsidRPr="00D976CF" w:rsidRDefault="00606EF9"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D0E9FC4" wp14:editId="4D40A6C1">
            <wp:extent cx="2791215" cy="3219899"/>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791215" cy="3219899"/>
                    </a:xfrm>
                    <a:prstGeom prst="rect">
                      <a:avLst/>
                    </a:prstGeom>
                  </pic:spPr>
                </pic:pic>
              </a:graphicData>
            </a:graphic>
          </wp:inline>
        </w:drawing>
      </w:r>
    </w:p>
    <w:p w14:paraId="4FF363BF" w14:textId="646DE3B1" w:rsidR="00606EF9" w:rsidRDefault="00D976CF" w:rsidP="00D976CF">
      <w:pPr>
        <w:rPr>
          <w:rFonts w:ascii="Times" w:eastAsia="Times" w:hAnsi="Times"/>
          <w:color w:val="000000"/>
          <w:sz w:val="20"/>
          <w:szCs w:val="20"/>
        </w:rPr>
      </w:pPr>
      <w:r w:rsidRPr="00D976CF">
        <w:rPr>
          <w:rFonts w:ascii="Times" w:eastAsia="Times" w:hAnsi="Times"/>
          <w:color w:val="000000"/>
          <w:sz w:val="20"/>
          <w:szCs w:val="20"/>
        </w:rPr>
        <w:t>Ahora, luego de arrastrar la tabla de su interés</w:t>
      </w:r>
      <w:r w:rsidR="00606EF9">
        <w:rPr>
          <w:rFonts w:ascii="Times" w:eastAsia="Times" w:hAnsi="Times"/>
          <w:color w:val="000000"/>
          <w:sz w:val="20"/>
          <w:szCs w:val="20"/>
        </w:rPr>
        <w:t xml:space="preserve"> (</w:t>
      </w:r>
      <w:r w:rsidR="00D46A37">
        <w:rPr>
          <w:rFonts w:ascii="Times" w:eastAsia="Times" w:hAnsi="Times"/>
          <w:color w:val="000000"/>
          <w:sz w:val="20"/>
          <w:szCs w:val="20"/>
        </w:rPr>
        <w:t xml:space="preserve">para nuestro ejemplo será </w:t>
      </w:r>
      <w:r w:rsidR="00606EF9" w:rsidRPr="00D46A37">
        <w:rPr>
          <w:rFonts w:ascii="Times" w:eastAsia="Times" w:hAnsi="Times"/>
          <w:i/>
          <w:iCs/>
          <w:color w:val="000000"/>
          <w:sz w:val="20"/>
          <w:szCs w:val="20"/>
          <w:u w:val="single"/>
        </w:rPr>
        <w:t>Orders</w:t>
      </w:r>
      <w:r w:rsidR="00606EF9">
        <w:rPr>
          <w:rFonts w:ascii="Times" w:eastAsia="Times" w:hAnsi="Times"/>
          <w:color w:val="000000"/>
          <w:sz w:val="20"/>
          <w:szCs w:val="20"/>
        </w:rPr>
        <w:t>)</w:t>
      </w:r>
      <w:r w:rsidRPr="00D976CF">
        <w:rPr>
          <w:rFonts w:ascii="Times" w:eastAsia="Times" w:hAnsi="Times"/>
          <w:color w:val="000000"/>
          <w:sz w:val="20"/>
          <w:szCs w:val="20"/>
        </w:rPr>
        <w:t>, en la esquina inferior izquierda podrá ver una pestaña que se llama: 'Sheet1'.</w:t>
      </w:r>
    </w:p>
    <w:p w14:paraId="5BA99614" w14:textId="47466C67" w:rsidR="00606EF9" w:rsidRDefault="00606EF9" w:rsidP="00D976CF">
      <w:pPr>
        <w:rPr>
          <w:rFonts w:ascii="Times" w:eastAsia="Times" w:hAnsi="Times"/>
          <w:color w:val="000000"/>
          <w:sz w:val="20"/>
          <w:szCs w:val="20"/>
        </w:rPr>
      </w:pPr>
      <w:r>
        <w:rPr>
          <w:rFonts w:ascii="Times" w:eastAsia="Times" w:hAnsi="Times"/>
          <w:color w:val="000000"/>
          <w:sz w:val="20"/>
          <w:szCs w:val="20"/>
        </w:rPr>
        <w:t xml:space="preserve"> </w:t>
      </w:r>
      <w:r>
        <w:rPr>
          <w:rFonts w:ascii="Times" w:eastAsia="Times" w:hAnsi="Times"/>
          <w:noProof/>
          <w:color w:val="000000"/>
          <w:sz w:val="20"/>
          <w:szCs w:val="20"/>
        </w:rPr>
        <w:drawing>
          <wp:inline distT="0" distB="0" distL="0" distR="0" wp14:anchorId="59922040" wp14:editId="3AC09B70">
            <wp:extent cx="2409825" cy="2553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481628" cy="262954"/>
                    </a:xfrm>
                    <a:prstGeom prst="rect">
                      <a:avLst/>
                    </a:prstGeom>
                  </pic:spPr>
                </pic:pic>
              </a:graphicData>
            </a:graphic>
          </wp:inline>
        </w:drawing>
      </w:r>
    </w:p>
    <w:p w14:paraId="26434E12" w14:textId="0458BF25" w:rsidR="00D976CF" w:rsidRPr="00D976CF" w:rsidRDefault="00D976CF" w:rsidP="00D976CF">
      <w:pPr>
        <w:rPr>
          <w:rFonts w:ascii="Times" w:eastAsia="Times" w:hAnsi="Times"/>
          <w:color w:val="000000"/>
          <w:sz w:val="20"/>
          <w:szCs w:val="20"/>
        </w:rPr>
      </w:pPr>
      <w:r w:rsidRPr="00D976CF">
        <w:rPr>
          <w:rFonts w:ascii="Times" w:eastAsia="Times" w:hAnsi="Times"/>
          <w:b/>
          <w:bCs/>
          <w:color w:val="000000"/>
          <w:sz w:val="20"/>
          <w:szCs w:val="20"/>
        </w:rPr>
        <w:t xml:space="preserve"> 'Sheet1' representaría el panel (dashboard) general de Tableau. Entonces he aquí, en 'Sheet1', donde puede manipular directamente los campos, atributos o columnas de la tabla seleccionada en cuestión. </w:t>
      </w:r>
      <w:r w:rsidRPr="00D976CF">
        <w:rPr>
          <w:rFonts w:ascii="Times" w:eastAsia="Times" w:hAnsi="Times"/>
          <w:color w:val="000000"/>
          <w:sz w:val="20"/>
          <w:szCs w:val="20"/>
        </w:rPr>
        <w:t>Como se imagina, también se selecciona un campo determinado por medio de la técnica 'drag &amp; drop'.</w:t>
      </w:r>
    </w:p>
    <w:p w14:paraId="287C5D01" w14:textId="7D1C67A1" w:rsidR="00D976CF" w:rsidRPr="00CD3BBA" w:rsidRDefault="00D976CF" w:rsidP="00D976CF">
      <w:pPr>
        <w:rPr>
          <w:rFonts w:ascii="Times" w:eastAsia="Times" w:hAnsi="Times"/>
          <w:color w:val="000000"/>
          <w:sz w:val="20"/>
          <w:szCs w:val="20"/>
        </w:rPr>
      </w:pPr>
      <w:r w:rsidRPr="00D976CF">
        <w:rPr>
          <w:rFonts w:ascii="Times" w:eastAsia="Times" w:hAnsi="Times"/>
          <w:b/>
          <w:bCs/>
          <w:color w:val="000000"/>
          <w:sz w:val="20"/>
          <w:szCs w:val="20"/>
        </w:rPr>
        <w:lastRenderedPageBreak/>
        <w:t>Ahora, los campos que usted puede ver en la zona superior son los campos '</w:t>
      </w:r>
      <w:r w:rsidR="00495D52" w:rsidRPr="00722486">
        <w:rPr>
          <w:rFonts w:ascii="Times" w:eastAsia="Times" w:hAnsi="Times"/>
          <w:b/>
          <w:bCs/>
          <w:color w:val="000000"/>
          <w:sz w:val="20"/>
          <w:szCs w:val="20"/>
        </w:rPr>
        <w:t>categóricos</w:t>
      </w:r>
      <w:r w:rsidRPr="00D976CF">
        <w:rPr>
          <w:rFonts w:ascii="Times" w:eastAsia="Times" w:hAnsi="Times"/>
          <w:b/>
          <w:bCs/>
          <w:color w:val="000000"/>
          <w:sz w:val="20"/>
          <w:szCs w:val="20"/>
        </w:rPr>
        <w:t>', los que describen nuestros datos; y, por otro lado, en la zona inferior, podrá ver los campos '</w:t>
      </w:r>
      <w:r w:rsidR="00495D52" w:rsidRPr="00722486">
        <w:rPr>
          <w:rFonts w:ascii="Times" w:eastAsia="Times" w:hAnsi="Times"/>
          <w:b/>
          <w:bCs/>
          <w:color w:val="000000"/>
          <w:sz w:val="20"/>
          <w:szCs w:val="20"/>
        </w:rPr>
        <w:t>numéricos</w:t>
      </w:r>
      <w:r w:rsidRPr="00D976CF">
        <w:rPr>
          <w:rFonts w:ascii="Times" w:eastAsia="Times" w:hAnsi="Times"/>
          <w:b/>
          <w:bCs/>
          <w:color w:val="000000"/>
          <w:sz w:val="20"/>
          <w:szCs w:val="20"/>
        </w:rPr>
        <w:t>'.</w:t>
      </w:r>
      <w:r w:rsidR="00722486">
        <w:rPr>
          <w:rFonts w:ascii="Times" w:eastAsia="Times" w:hAnsi="Times"/>
          <w:b/>
          <w:bCs/>
          <w:color w:val="000000"/>
          <w:sz w:val="20"/>
          <w:szCs w:val="20"/>
        </w:rPr>
        <w:t xml:space="preserve"> </w:t>
      </w:r>
      <w:r w:rsidR="00722486" w:rsidRPr="00CD3BBA">
        <w:rPr>
          <w:rFonts w:ascii="Times" w:eastAsia="Times" w:hAnsi="Times"/>
          <w:color w:val="000000"/>
          <w:sz w:val="20"/>
          <w:szCs w:val="20"/>
        </w:rPr>
        <w:t xml:space="preserve">Observe: </w:t>
      </w:r>
    </w:p>
    <w:p w14:paraId="0870C365" w14:textId="214CF02A" w:rsidR="00722486" w:rsidRDefault="00CD3BBA" w:rsidP="00D976CF">
      <w:pPr>
        <w:rPr>
          <w:rFonts w:ascii="Times" w:eastAsia="Times" w:hAnsi="Times"/>
          <w:b/>
          <w:bCs/>
          <w:color w:val="000000"/>
          <w:sz w:val="20"/>
          <w:szCs w:val="20"/>
        </w:rPr>
      </w:pPr>
      <w:r>
        <w:rPr>
          <w:rFonts w:ascii="Times" w:eastAsia="Times" w:hAnsi="Times"/>
          <w:b/>
          <w:bCs/>
          <w:noProof/>
          <w:color w:val="000000"/>
          <w:sz w:val="20"/>
          <w:szCs w:val="20"/>
        </w:rPr>
        <w:drawing>
          <wp:inline distT="0" distB="0" distL="0" distR="0" wp14:anchorId="1FA63ED8" wp14:editId="298B6A16">
            <wp:extent cx="1617375" cy="6315075"/>
            <wp:effectExtent l="0" t="0" r="1905" b="0"/>
            <wp:docPr id="5" name="Imagen 5"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1624763" cy="6343922"/>
                    </a:xfrm>
                    <a:prstGeom prst="rect">
                      <a:avLst/>
                    </a:prstGeom>
                  </pic:spPr>
                </pic:pic>
              </a:graphicData>
            </a:graphic>
          </wp:inline>
        </w:drawing>
      </w:r>
    </w:p>
    <w:p w14:paraId="728B46C4" w14:textId="77777777" w:rsidR="00722486" w:rsidRPr="00D976CF" w:rsidRDefault="00722486" w:rsidP="00D976CF">
      <w:pPr>
        <w:rPr>
          <w:rFonts w:ascii="Times" w:eastAsia="Times" w:hAnsi="Times"/>
          <w:b/>
          <w:bCs/>
          <w:color w:val="000000"/>
          <w:sz w:val="20"/>
          <w:szCs w:val="20"/>
        </w:rPr>
      </w:pPr>
    </w:p>
    <w:p w14:paraId="1746D1F7" w14:textId="77777777" w:rsidR="003A55C2" w:rsidRDefault="00256966" w:rsidP="00D976CF">
      <w:pPr>
        <w:rPr>
          <w:rFonts w:ascii="Times" w:eastAsia="Times" w:hAnsi="Times"/>
          <w:color w:val="000000"/>
          <w:sz w:val="20"/>
          <w:szCs w:val="20"/>
        </w:rPr>
      </w:pPr>
      <w:r w:rsidRPr="00433DDC">
        <w:rPr>
          <w:rFonts w:ascii="Times" w:eastAsia="Times" w:hAnsi="Times"/>
          <w:color w:val="000000"/>
          <w:sz w:val="20"/>
          <w:szCs w:val="20"/>
        </w:rPr>
        <w:t>Continuemos</w:t>
      </w:r>
      <w:r w:rsidR="00D976CF" w:rsidRPr="00D976CF">
        <w:rPr>
          <w:rFonts w:ascii="Times" w:eastAsia="Times" w:hAnsi="Times"/>
          <w:color w:val="000000"/>
          <w:sz w:val="20"/>
          <w:szCs w:val="20"/>
        </w:rPr>
        <w:t>, como nos interesa ver los datos relacionados a los Estados de los Estados unidos,</w:t>
      </w:r>
      <w:r w:rsidR="00D976CF" w:rsidRPr="00D976CF">
        <w:rPr>
          <w:rFonts w:ascii="Times" w:eastAsia="Times" w:hAnsi="Times"/>
          <w:b/>
          <w:bCs/>
          <w:color w:val="000000"/>
          <w:sz w:val="20"/>
          <w:szCs w:val="20"/>
        </w:rPr>
        <w:t xml:space="preserve"> entonces, arrastramos los campos correspondientes, que en principio son: 'Country' &amp; '</w:t>
      </w:r>
      <w:proofErr w:type="spellStart"/>
      <w:r w:rsidR="00D976CF" w:rsidRPr="00D976CF">
        <w:rPr>
          <w:rFonts w:ascii="Times" w:eastAsia="Times" w:hAnsi="Times"/>
          <w:b/>
          <w:bCs/>
          <w:color w:val="000000"/>
          <w:sz w:val="20"/>
          <w:szCs w:val="20"/>
        </w:rPr>
        <w:t>State</w:t>
      </w:r>
      <w:proofErr w:type="spellEnd"/>
      <w:r w:rsidR="00D976CF" w:rsidRPr="00D976CF">
        <w:rPr>
          <w:rFonts w:ascii="Times" w:eastAsia="Times" w:hAnsi="Times"/>
          <w:b/>
          <w:bCs/>
          <w:color w:val="000000"/>
          <w:sz w:val="20"/>
          <w:szCs w:val="20"/>
        </w:rPr>
        <w:t xml:space="preserve"> </w:t>
      </w:r>
      <w:proofErr w:type="spellStart"/>
      <w:r w:rsidR="00D976CF" w:rsidRPr="00D976CF">
        <w:rPr>
          <w:rFonts w:ascii="Times" w:eastAsia="Times" w:hAnsi="Times"/>
          <w:b/>
          <w:bCs/>
          <w:color w:val="000000"/>
          <w:sz w:val="20"/>
          <w:szCs w:val="20"/>
        </w:rPr>
        <w:t>or</w:t>
      </w:r>
      <w:proofErr w:type="spellEnd"/>
      <w:r w:rsidR="00D976CF" w:rsidRPr="00D976CF">
        <w:rPr>
          <w:rFonts w:ascii="Times" w:eastAsia="Times" w:hAnsi="Times"/>
          <w:b/>
          <w:bCs/>
          <w:color w:val="000000"/>
          <w:sz w:val="20"/>
          <w:szCs w:val="20"/>
        </w:rPr>
        <w:t xml:space="preserve"> </w:t>
      </w:r>
      <w:proofErr w:type="spellStart"/>
      <w:r w:rsidR="00D976CF" w:rsidRPr="00D976CF">
        <w:rPr>
          <w:rFonts w:ascii="Times" w:eastAsia="Times" w:hAnsi="Times"/>
          <w:b/>
          <w:bCs/>
          <w:color w:val="000000"/>
          <w:sz w:val="20"/>
          <w:szCs w:val="20"/>
        </w:rPr>
        <w:t>Province</w:t>
      </w:r>
      <w:proofErr w:type="spellEnd"/>
      <w:r w:rsidR="00D976CF" w:rsidRPr="00D976CF">
        <w:rPr>
          <w:rFonts w:ascii="Times" w:eastAsia="Times" w:hAnsi="Times"/>
          <w:b/>
          <w:bCs/>
          <w:color w:val="000000"/>
          <w:sz w:val="20"/>
          <w:szCs w:val="20"/>
        </w:rPr>
        <w:t xml:space="preserve">'. </w:t>
      </w:r>
      <w:r w:rsidR="00D976CF" w:rsidRPr="00D976CF">
        <w:rPr>
          <w:rFonts w:ascii="Times" w:eastAsia="Times" w:hAnsi="Times"/>
          <w:color w:val="000000"/>
          <w:sz w:val="20"/>
          <w:szCs w:val="20"/>
        </w:rPr>
        <w:t xml:space="preserve">Ahora, el ejercicio es saber cuáles son los Estados de </w:t>
      </w:r>
      <w:r w:rsidR="00495D52" w:rsidRPr="00BB62A8">
        <w:rPr>
          <w:rFonts w:ascii="Times" w:eastAsia="Times" w:hAnsi="Times"/>
          <w:color w:val="000000"/>
          <w:sz w:val="20"/>
          <w:szCs w:val="20"/>
        </w:rPr>
        <w:t>EE. UU</w:t>
      </w:r>
      <w:r w:rsidR="00D976CF" w:rsidRPr="00D976CF">
        <w:rPr>
          <w:rFonts w:ascii="Times" w:eastAsia="Times" w:hAnsi="Times"/>
          <w:color w:val="000000"/>
          <w:sz w:val="20"/>
          <w:szCs w:val="20"/>
        </w:rPr>
        <w:t xml:space="preserve"> más rentables; </w:t>
      </w:r>
      <w:r w:rsidR="00D976CF" w:rsidRPr="00D976CF">
        <w:rPr>
          <w:rFonts w:ascii="Times" w:eastAsia="Times" w:hAnsi="Times"/>
          <w:b/>
          <w:bCs/>
          <w:color w:val="000000"/>
          <w:sz w:val="20"/>
          <w:szCs w:val="20"/>
        </w:rPr>
        <w:t xml:space="preserve">dicho eso, nos interesa arrastrar otro campo, uno de tipo </w:t>
      </w:r>
      <w:r w:rsidR="00495D52" w:rsidRPr="00BB62A8">
        <w:rPr>
          <w:rFonts w:ascii="Times" w:eastAsia="Times" w:hAnsi="Times"/>
          <w:b/>
          <w:bCs/>
          <w:color w:val="000000"/>
          <w:sz w:val="20"/>
          <w:szCs w:val="20"/>
        </w:rPr>
        <w:t>numérico</w:t>
      </w:r>
      <w:r w:rsidR="00D976CF" w:rsidRPr="00D976CF">
        <w:rPr>
          <w:rFonts w:ascii="Times" w:eastAsia="Times" w:hAnsi="Times"/>
          <w:b/>
          <w:bCs/>
          <w:color w:val="000000"/>
          <w:sz w:val="20"/>
          <w:szCs w:val="20"/>
        </w:rPr>
        <w:t xml:space="preserve"> que es: 'Profit'</w:t>
      </w:r>
      <w:r w:rsidR="00D976CF" w:rsidRPr="00D976CF">
        <w:rPr>
          <w:rFonts w:ascii="Times" w:eastAsia="Times" w:hAnsi="Times"/>
          <w:i/>
          <w:iCs/>
          <w:color w:val="000000"/>
          <w:sz w:val="20"/>
          <w:szCs w:val="20"/>
        </w:rPr>
        <w:t>.</w:t>
      </w:r>
      <w:r w:rsidR="00D976CF" w:rsidRPr="00D976CF">
        <w:rPr>
          <w:rFonts w:ascii="Times" w:eastAsia="Times" w:hAnsi="Times"/>
          <w:color w:val="000000"/>
          <w:sz w:val="20"/>
          <w:szCs w:val="20"/>
        </w:rPr>
        <w:t xml:space="preserve"> </w:t>
      </w:r>
    </w:p>
    <w:p w14:paraId="5DE17825" w14:textId="77777777" w:rsidR="003A55C2" w:rsidRDefault="00D976CF" w:rsidP="00D976CF">
      <w:pPr>
        <w:rPr>
          <w:rFonts w:ascii="Times" w:eastAsia="Times" w:hAnsi="Times"/>
          <w:color w:val="000000"/>
          <w:sz w:val="20"/>
          <w:szCs w:val="20"/>
        </w:rPr>
      </w:pPr>
      <w:r w:rsidRPr="00D976CF">
        <w:rPr>
          <w:rFonts w:ascii="Times" w:eastAsia="Times" w:hAnsi="Times"/>
          <w:b/>
          <w:bCs/>
          <w:color w:val="000000"/>
          <w:sz w:val="20"/>
          <w:szCs w:val="20"/>
        </w:rPr>
        <w:lastRenderedPageBreak/>
        <w:t xml:space="preserve">Ahora, los datos que nos brinda 'Profit' los podemos personalizar de </w:t>
      </w:r>
      <w:r w:rsidR="00495D52" w:rsidRPr="00433DDC">
        <w:rPr>
          <w:rFonts w:ascii="Times" w:eastAsia="Times" w:hAnsi="Times"/>
          <w:b/>
          <w:bCs/>
          <w:color w:val="000000"/>
          <w:sz w:val="20"/>
          <w:szCs w:val="20"/>
        </w:rPr>
        <w:t>múltiples</w:t>
      </w:r>
      <w:r w:rsidRPr="00D976CF">
        <w:rPr>
          <w:rFonts w:ascii="Times" w:eastAsia="Times" w:hAnsi="Times"/>
          <w:b/>
          <w:bCs/>
          <w:color w:val="000000"/>
          <w:sz w:val="20"/>
          <w:szCs w:val="20"/>
        </w:rPr>
        <w:t xml:space="preserve"> formas; de tal manera que se vuelva más visual e </w:t>
      </w:r>
      <w:r w:rsidR="00495D52" w:rsidRPr="00433DDC">
        <w:rPr>
          <w:rFonts w:ascii="Times" w:eastAsia="Times" w:hAnsi="Times"/>
          <w:b/>
          <w:bCs/>
          <w:color w:val="000000"/>
          <w:sz w:val="20"/>
          <w:szCs w:val="20"/>
        </w:rPr>
        <w:t>intuitiva</w:t>
      </w:r>
      <w:r w:rsidRPr="00D976CF">
        <w:rPr>
          <w:rFonts w:ascii="Times" w:eastAsia="Times" w:hAnsi="Times"/>
          <w:b/>
          <w:bCs/>
          <w:color w:val="000000"/>
          <w:sz w:val="20"/>
          <w:szCs w:val="20"/>
        </w:rPr>
        <w:t xml:space="preserve"> toda la información que podamos extraer de dicho campo, campo 'Profit', al poder arrastrarlo a cuantas opciones disponibles tengamos dentro de la caja de herramientas 'Marcas'.</w:t>
      </w:r>
      <w:r w:rsidRPr="00D976CF">
        <w:rPr>
          <w:rFonts w:ascii="Times" w:eastAsia="Times" w:hAnsi="Times"/>
          <w:color w:val="000000"/>
          <w:sz w:val="20"/>
          <w:szCs w:val="20"/>
        </w:rPr>
        <w:t xml:space="preserve"> </w:t>
      </w:r>
    </w:p>
    <w:p w14:paraId="560550A3" w14:textId="181812E8" w:rsidR="00D976CF" w:rsidRDefault="00D976CF" w:rsidP="00D976CF">
      <w:pPr>
        <w:rPr>
          <w:rFonts w:ascii="Times" w:eastAsia="Times" w:hAnsi="Times"/>
          <w:i/>
          <w:iCs/>
          <w:color w:val="000000"/>
          <w:sz w:val="20"/>
          <w:szCs w:val="20"/>
        </w:rPr>
      </w:pPr>
      <w:r w:rsidRPr="00D976CF">
        <w:rPr>
          <w:rFonts w:ascii="Times" w:eastAsia="Times" w:hAnsi="Times"/>
          <w:i/>
          <w:iCs/>
          <w:color w:val="000000"/>
          <w:sz w:val="20"/>
          <w:szCs w:val="20"/>
        </w:rPr>
        <w:t>En 'Marcas' podemos determinar por ejemplo para este caso, si queremos que los 'Profit' se diferencien por 'Color'; es decir, que la intensidad del color aumente o disminuye en la medida que el valor del '</w:t>
      </w:r>
      <w:r w:rsidR="00495D52" w:rsidRPr="003A55C2">
        <w:rPr>
          <w:rFonts w:ascii="Times" w:eastAsia="Times" w:hAnsi="Times"/>
          <w:i/>
          <w:iCs/>
          <w:color w:val="000000"/>
          <w:sz w:val="20"/>
          <w:szCs w:val="20"/>
        </w:rPr>
        <w:t>P</w:t>
      </w:r>
      <w:r w:rsidRPr="00D976CF">
        <w:rPr>
          <w:rFonts w:ascii="Times" w:eastAsia="Times" w:hAnsi="Times"/>
          <w:i/>
          <w:iCs/>
          <w:color w:val="000000"/>
          <w:sz w:val="20"/>
          <w:szCs w:val="20"/>
        </w:rPr>
        <w:t xml:space="preserve">rofit' incremente o decremente por Estado. Entonces, tendríamos que arrastrar 'Profit' a la opción 'Color' que está dentro de 'Marcas'. Otra opción de 'Marcas' interesante es 'Etiqueta', en este caso puntual lo que hará 'Etiqueta' es sobreponer sobre cada Estado el valor que le corresponde por 'Profit'; es decir, pasar el valor </w:t>
      </w:r>
      <w:r w:rsidR="00495D52" w:rsidRPr="003A55C2">
        <w:rPr>
          <w:rFonts w:ascii="Times" w:eastAsia="Times" w:hAnsi="Times"/>
          <w:i/>
          <w:iCs/>
          <w:color w:val="000000"/>
          <w:sz w:val="20"/>
          <w:szCs w:val="20"/>
        </w:rPr>
        <w:t>numérico</w:t>
      </w:r>
      <w:r w:rsidRPr="00D976CF">
        <w:rPr>
          <w:rFonts w:ascii="Times" w:eastAsia="Times" w:hAnsi="Times"/>
          <w:i/>
          <w:iCs/>
          <w:color w:val="000000"/>
          <w:sz w:val="20"/>
          <w:szCs w:val="20"/>
        </w:rPr>
        <w:t xml:space="preserve"> de cada rentabilidad a cada Estado, la rentabilidad correspondida.</w:t>
      </w:r>
    </w:p>
    <w:p w14:paraId="27C96D95" w14:textId="77777777" w:rsidR="002C369C" w:rsidRDefault="002C369C" w:rsidP="00D976CF">
      <w:pPr>
        <w:rPr>
          <w:rFonts w:ascii="Times" w:eastAsia="Times" w:hAnsi="Times"/>
          <w:i/>
          <w:iCs/>
          <w:color w:val="000000"/>
          <w:sz w:val="20"/>
          <w:szCs w:val="20"/>
        </w:rPr>
      </w:pPr>
    </w:p>
    <w:p w14:paraId="6DD16655" w14:textId="3960D1D9" w:rsidR="005E1593" w:rsidRPr="005E1593" w:rsidRDefault="005E1593" w:rsidP="00D976CF">
      <w:pPr>
        <w:rPr>
          <w:rFonts w:ascii="Times" w:eastAsia="Times" w:hAnsi="Times"/>
          <w:b/>
          <w:bCs/>
          <w:color w:val="000000"/>
          <w:sz w:val="20"/>
          <w:szCs w:val="20"/>
        </w:rPr>
      </w:pPr>
      <w:r w:rsidRPr="005E1593">
        <w:rPr>
          <w:rFonts w:ascii="Times" w:eastAsia="Times" w:hAnsi="Times"/>
          <w:b/>
          <w:bCs/>
          <w:color w:val="000000"/>
          <w:sz w:val="20"/>
          <w:szCs w:val="20"/>
        </w:rPr>
        <w:t>Resultado final</w:t>
      </w:r>
      <w:r w:rsidR="001E24DA">
        <w:rPr>
          <w:rFonts w:ascii="Times" w:eastAsia="Times" w:hAnsi="Times"/>
          <w:b/>
          <w:bCs/>
          <w:color w:val="000000"/>
          <w:sz w:val="20"/>
          <w:szCs w:val="20"/>
        </w:rPr>
        <w:t xml:space="preserve"> de nuestro ejemplo</w:t>
      </w:r>
      <w:r w:rsidRPr="005E1593">
        <w:rPr>
          <w:rFonts w:ascii="Times" w:eastAsia="Times" w:hAnsi="Times"/>
          <w:b/>
          <w:bCs/>
          <w:color w:val="000000"/>
          <w:sz w:val="20"/>
          <w:szCs w:val="20"/>
        </w:rPr>
        <w:t>:</w:t>
      </w:r>
    </w:p>
    <w:p w14:paraId="39D2943B" w14:textId="7908A8B9" w:rsidR="005E1593" w:rsidRPr="00D976CF" w:rsidRDefault="00C70301"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3DAA1C" wp14:editId="6B9B4F1D">
            <wp:extent cx="5612130" cy="2198370"/>
            <wp:effectExtent l="0" t="0" r="7620" b="0"/>
            <wp:docPr id="6" name="Imagen 6"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ap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198370"/>
                    </a:xfrm>
                    <a:prstGeom prst="rect">
                      <a:avLst/>
                    </a:prstGeom>
                  </pic:spPr>
                </pic:pic>
              </a:graphicData>
            </a:graphic>
          </wp:inline>
        </w:drawing>
      </w:r>
    </w:p>
    <w:p w14:paraId="0CE21644" w14:textId="77777777" w:rsidR="0004461A" w:rsidRDefault="0004461A" w:rsidP="00D976CF">
      <w:pPr>
        <w:rPr>
          <w:rFonts w:ascii="Times" w:eastAsia="Times" w:hAnsi="Times"/>
          <w:color w:val="000000"/>
          <w:sz w:val="20"/>
          <w:szCs w:val="20"/>
        </w:rPr>
      </w:pPr>
    </w:p>
    <w:p w14:paraId="26E3BFD0" w14:textId="060F1D42" w:rsidR="00D976CF" w:rsidRPr="00D976CF" w:rsidRDefault="00D976CF" w:rsidP="00D976CF">
      <w:pPr>
        <w:rPr>
          <w:rFonts w:ascii="Times" w:eastAsia="Times" w:hAnsi="Times"/>
          <w:b/>
          <w:bCs/>
          <w:color w:val="000000"/>
          <w:sz w:val="20"/>
          <w:szCs w:val="20"/>
        </w:rPr>
      </w:pPr>
      <w:r w:rsidRPr="00D976CF">
        <w:rPr>
          <w:rFonts w:ascii="Times" w:eastAsia="Times" w:hAnsi="Times"/>
          <w:color w:val="000000"/>
          <w:sz w:val="20"/>
          <w:szCs w:val="20"/>
        </w:rPr>
        <w:t xml:space="preserve">Así hay un sin </w:t>
      </w:r>
      <w:r w:rsidRPr="00D976CF">
        <w:rPr>
          <w:rFonts w:ascii="Times" w:eastAsia="Times" w:hAnsi="Times"/>
          <w:color w:val="000000"/>
          <w:sz w:val="20"/>
          <w:szCs w:val="20"/>
        </w:rPr>
        <w:t>número</w:t>
      </w:r>
      <w:r w:rsidRPr="00D976CF">
        <w:rPr>
          <w:rFonts w:ascii="Times" w:eastAsia="Times" w:hAnsi="Times"/>
          <w:color w:val="000000"/>
          <w:sz w:val="20"/>
          <w:szCs w:val="20"/>
        </w:rPr>
        <w:t xml:space="preserve"> de opciones más para la caja de herramientas </w:t>
      </w:r>
      <w:r w:rsidRPr="00D976CF">
        <w:rPr>
          <w:rFonts w:ascii="Times" w:eastAsia="Times" w:hAnsi="Times"/>
          <w:b/>
          <w:bCs/>
          <w:color w:val="000000"/>
          <w:sz w:val="20"/>
          <w:szCs w:val="20"/>
        </w:rPr>
        <w:t>'Marcas', tales como: 'Tamaño', 'Detalle' &amp; 'Descripción Emergente'. Ahora, sobre cada opción, usted puede configurar aún más los parámetros de dichas opciones.</w:t>
      </w:r>
    </w:p>
    <w:p w14:paraId="0A4243D7" w14:textId="430D0F38" w:rsidR="00D976CF" w:rsidRPr="00D976CF" w:rsidRDefault="00D976CF" w:rsidP="00D976CF">
      <w:pPr>
        <w:rPr>
          <w:rFonts w:ascii="Times" w:eastAsia="Times" w:hAnsi="Times"/>
          <w:color w:val="000000"/>
          <w:sz w:val="20"/>
          <w:szCs w:val="20"/>
        </w:rPr>
      </w:pPr>
      <w:r w:rsidRPr="00D976CF">
        <w:rPr>
          <w:rFonts w:ascii="Times" w:eastAsia="Times" w:hAnsi="Times"/>
          <w:color w:val="000000"/>
          <w:sz w:val="20"/>
          <w:szCs w:val="20"/>
        </w:rPr>
        <w:t xml:space="preserve">Todo lo anterior y mucho más lo irá aprendiendo a fondo en la medida que avance sobre todos los recursos que podrá garantizarle Tableau como uno de los </w:t>
      </w:r>
      <w:r w:rsidR="0004461A" w:rsidRPr="00D976CF">
        <w:rPr>
          <w:rFonts w:ascii="Times" w:eastAsia="Times" w:hAnsi="Times"/>
          <w:color w:val="000000"/>
          <w:sz w:val="20"/>
          <w:szCs w:val="20"/>
        </w:rPr>
        <w:t xml:space="preserve">mejores </w:t>
      </w:r>
      <w:r w:rsidR="0004461A" w:rsidRPr="00D976CF">
        <w:rPr>
          <w:rFonts w:ascii="Times" w:eastAsia="Times" w:hAnsi="Times"/>
          <w:i/>
          <w:iCs/>
          <w:color w:val="000000"/>
          <w:sz w:val="20"/>
          <w:szCs w:val="20"/>
        </w:rPr>
        <w:t>softwares</w:t>
      </w:r>
      <w:r>
        <w:rPr>
          <w:rFonts w:ascii="Times" w:eastAsia="Times" w:hAnsi="Times"/>
          <w:color w:val="000000"/>
          <w:sz w:val="20"/>
          <w:szCs w:val="20"/>
        </w:rPr>
        <w:t xml:space="preserve"> </w:t>
      </w:r>
      <w:r w:rsidRPr="00D976CF">
        <w:rPr>
          <w:rFonts w:ascii="Times" w:eastAsia="Times" w:hAnsi="Times"/>
          <w:color w:val="000000"/>
          <w:sz w:val="20"/>
          <w:szCs w:val="20"/>
        </w:rPr>
        <w:t xml:space="preserve">de visualización de datos </w:t>
      </w:r>
      <w:r w:rsidRPr="00D976CF">
        <w:rPr>
          <w:rFonts w:ascii="Times" w:eastAsia="Times" w:hAnsi="Times"/>
          <w:color w:val="000000"/>
          <w:sz w:val="20"/>
          <w:szCs w:val="20"/>
        </w:rPr>
        <w:t>hoy en día</w:t>
      </w:r>
      <w:r w:rsidRPr="00D976CF">
        <w:rPr>
          <w:rFonts w:ascii="Times" w:eastAsia="Times" w:hAnsi="Times"/>
          <w:color w:val="000000"/>
          <w:sz w:val="20"/>
          <w:szCs w:val="20"/>
        </w:rPr>
        <w:t>.</w:t>
      </w:r>
    </w:p>
    <w:p w14:paraId="2B314834" w14:textId="77777777" w:rsidR="00D976CF" w:rsidRPr="00D976CF" w:rsidRDefault="00D976CF" w:rsidP="00D976CF">
      <w:pPr>
        <w:rPr>
          <w:rFonts w:ascii="Times" w:eastAsia="Times" w:hAnsi="Times"/>
          <w:color w:val="000000"/>
          <w:sz w:val="20"/>
          <w:szCs w:val="20"/>
        </w:rPr>
      </w:pPr>
    </w:p>
    <w:p w14:paraId="4365AFF4" w14:textId="77777777" w:rsidR="00D976CF" w:rsidRDefault="00D976CF" w:rsidP="00D976CF">
      <w:pPr>
        <w:rPr>
          <w:rFonts w:ascii="Times" w:eastAsia="Times" w:hAnsi="Times"/>
          <w:color w:val="000000"/>
          <w:sz w:val="20"/>
          <w:szCs w:val="20"/>
        </w:rPr>
      </w:pPr>
    </w:p>
    <w:p w14:paraId="7AB0CE48" w14:textId="77777777" w:rsidR="00D976CF" w:rsidRDefault="00D976CF" w:rsidP="00D976CF">
      <w:pPr>
        <w:autoSpaceDE w:val="0"/>
        <w:autoSpaceDN w:val="0"/>
        <w:adjustRightInd w:val="0"/>
        <w:spacing w:after="0" w:line="240" w:lineRule="auto"/>
        <w:rPr>
          <w:rFonts w:ascii="Lucida Console" w:hAnsi="Lucida Console" w:cs="Lucida Console"/>
          <w:sz w:val="18"/>
          <w:szCs w:val="18"/>
        </w:rPr>
      </w:pPr>
    </w:p>
    <w:p w14:paraId="06CB7BF8" w14:textId="77777777" w:rsidR="00D976CF" w:rsidRDefault="00D976CF" w:rsidP="00D976CF">
      <w:pPr>
        <w:autoSpaceDE w:val="0"/>
        <w:autoSpaceDN w:val="0"/>
        <w:adjustRightInd w:val="0"/>
        <w:spacing w:after="0" w:line="240" w:lineRule="auto"/>
        <w:rPr>
          <w:rFonts w:ascii="Lucida Console" w:hAnsi="Lucida Console" w:cs="Lucida Console"/>
          <w:sz w:val="18"/>
          <w:szCs w:val="18"/>
        </w:rPr>
      </w:pPr>
    </w:p>
    <w:sectPr w:rsidR="00D976CF" w:rsidSect="009D3FD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CF"/>
    <w:rsid w:val="0004461A"/>
    <w:rsid w:val="001E24DA"/>
    <w:rsid w:val="00256966"/>
    <w:rsid w:val="002C369C"/>
    <w:rsid w:val="00350421"/>
    <w:rsid w:val="003A55C2"/>
    <w:rsid w:val="00433DDC"/>
    <w:rsid w:val="00495D52"/>
    <w:rsid w:val="005E1593"/>
    <w:rsid w:val="00606EF9"/>
    <w:rsid w:val="006113A0"/>
    <w:rsid w:val="006451D3"/>
    <w:rsid w:val="00670E3A"/>
    <w:rsid w:val="00722486"/>
    <w:rsid w:val="007D09AA"/>
    <w:rsid w:val="008F41B3"/>
    <w:rsid w:val="00BB62A8"/>
    <w:rsid w:val="00C27B4C"/>
    <w:rsid w:val="00C70301"/>
    <w:rsid w:val="00CD3BBA"/>
    <w:rsid w:val="00D22729"/>
    <w:rsid w:val="00D46A37"/>
    <w:rsid w:val="00D95C4C"/>
    <w:rsid w:val="00D976CF"/>
    <w:rsid w:val="00DD290A"/>
    <w:rsid w:val="00F603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B77"/>
  <w15:chartTrackingRefBased/>
  <w15:docId w15:val="{CC49C283-41C8-4A5D-BDA8-5462741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C11-ACB6-43C9-B829-FF9E2DF5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620</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Velásquez Dean,Daniela</dc:creator>
  <cp:keywords/>
  <dc:description/>
  <cp:lastModifiedBy>Roberto Velasquez Dean</cp:lastModifiedBy>
  <cp:revision>17</cp:revision>
  <dcterms:created xsi:type="dcterms:W3CDTF">2022-03-23T01:05:00Z</dcterms:created>
  <dcterms:modified xsi:type="dcterms:W3CDTF">2022-03-23T02:28:00Z</dcterms:modified>
</cp:coreProperties>
</file>