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Introducción a Lenguaje C (desde la terminal).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El puente entre el lenguaje de una computadora (código binario) y el lenguaje humano son los lenguajes de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programación; en el caso del lenguaje C, ese intermediario que permite que la computadora pueda entender lo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que queramos decirle se llama: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compilador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 (herramienta que nos pasará nuestro código de programación a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código de maquina). La extension de los archivos C es: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.c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;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 la extensión determina que estás escribiendo,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justamente, un archivo en lenguaje C. Dicho lo anterior, cuando el compilador interpreta a nuestro archivo.c, 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se encargará que pase dicho archivo por 4 etapas de programación, las cuáles son (muy rapidamente):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1. Preprocessor: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esta etapa se interpretan las directivas al preprocesador. Entre otras cosas, las variables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inicializadas con #define son sustituidas en el código por su valor en todos los lugares donde aparece su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nombre. Es decir, lo que hace es reemplazar la información correspondiente de cada libreria en el mismo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espacio donde se ha incluido la libreria en cuestión (para que la computadora reconozca las funciones de ellas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dentro del código; pues, debe recordar que, son las librerias las que poseen esas funciones y si no las incluye... 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2. Compilador: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 Se encarga de pasar la información al Assembler. Basicamente "compilar" lo que hace es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traducir el texto o código que tenemos, en lenguaje C u otro lenguaje de programación, 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un texto semi-legible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para el ordenador; de tal manera que lo empieza a interpretar (no es su natural lenguaje ordinario, pero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 ya es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algo más parecido a él). Realmente lo convierte a otro tipo de código fuente llamado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código ensamblador.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Estas instrucciones son de nivel inferior y están más cerca de las instrucciones binarias que el procesador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una computadora puede entender directamente. Por lo general, operan en bytes en sí mismos, a diferencia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abstracciones como nombres de variables.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3. Assembler: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 El ensamblado transforma el programa, escrito en lenguaje ensamblador, a código objeto: un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archivo binario en lenguaje de máquina ejecutable por el procesador, la conocida: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“salida del ensamblador”.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Ya esto sí sería un texto legible completamente para el ordenador, pues ya sería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código binario.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4. Linking: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 encarga de procesar la información del “C header”, archivo con extensión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.h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o archivo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cabezera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(header files)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: todo lo que tiene que ver con las instrucciones para cargar una libreria, las cuales se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cargan por medio de la instrucción “#include”; pero, principalmente, en la vinculación (linking) es donde las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versiones compiladas previamente de las bibliotecas que incluimos con anterioridad, en realidad, se combinan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 el binario de nuestro programa. Así que terminamos con un archivo binario, “a.out”, que es el código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máquina combinada con su código fuente (el archivo original tipo .c y sus librerias usadas).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Retomando: es preciso incorporar de algún modo el código binario de estas funciones a nuestro ejecutable ya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resultante y el proceso “Linking” se encarga de eso. Eso se refiere a que, las variables inicializadas de cada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libreria pasan a ser sustituidas en el código directamente por su valor ya en el ejecutable; es decir, es quien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interpreta los valores de todas las variables, pero no sólo eso: e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s quién se encarga de interpretar la información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relacionada a definiciones de macros, constantes, declaraciones de funciones, etc y los permite ejecutar.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La dinamica y el procedimiento inicial en el compilador es el siguiente: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Luego de crear un archivo tipo .c con nombre de, por ejemplo: "HelloWorld.c"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(nuestro código fuente, entrada)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en nuestro editor Vi, ejecutamos nuestro compilador con dicho archivo, tal que así: "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gcc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HelloWorld.c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". Lo que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hará la terminal, seguido a eso, es crearnos un archivo ejecutable llamado: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"a.out"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(código maquina, salida)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dentro del directorio actual. Hay otro comando que hace exactamente lo mismo: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clang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 (revise con comando ls);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403850" cy="1921509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899/fImage2995210569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19221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"a.out"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 aquí se muestra como verde claro en la shell bash (a algunos no, como en mi caso), eso le ayuda a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entender que su bit ejecutable está configurado, podemos verificarlo ejecutando un comando ls -l. Todos los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usuarios tendrán habilitados los permisos de ejecución, cualquiera sea el usuario, tal que así: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br/>
      </w:r>
      <w:r>
        <w:rPr>
          <w:sz w:val="20"/>
        </w:rPr>
        <w:drawing>
          <wp:inline distT="0" distB="0" distL="0" distR="0">
            <wp:extent cx="4622800" cy="155575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899/fImage1028911548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1562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Entonces, ¿cómo se ejecuta nuestro archivo ejecutable restante?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“a.out”,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 como programa ejecutable, para ser ejecutado sólo es necesario poner, en una línea de código, un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punto y una barra (ajustadas en su totalidad) y luego escribir: "a.out" (todo ajustado). Tal que así: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"./a.out";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2832100" cy="441325"/>
            <wp:effectExtent l="0" t="0" r="0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899/fImage1287514154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735" cy="4419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Si se da cuenta, nuestra terminal, ha podido por fin ejecutar, por medio de su propio lenguaje de maquina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(binario) las funciones que habíamos escrito en nuestro archivo .c inicial; esas funciones eran imprimir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justamente la palabra: “HelloWorld” (tal como se ve en la imagen). 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Ahora, otra forma en que podemos hacer esto si quisiéramos que el nombre del archivo ejecutable fuera otro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(y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no “a.out” porque se ve muy feo)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 como por ejemplo, darle el nombre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“hello”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 (pero puede ser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cualquiera)... Haga esto: elimine ese ejecutable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"a.out" con un comando "rm"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 (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"rm a.out"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, así debe verse).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Y ahora podría decirle al compilador que compile "HelloWorld.c", pero no acaba ahí, usted es quién debe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poner en su salida una opcion del tipo "-o" en el archivo "helloWorld.c" para darle un nuevo nombre al archivo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.c que sería el ejecutable (el nuevo nombre que le daremos al archivo que por defecto se llama: a.out); sólo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justo después de eso (de colocar “-o”, que viene de “output”; es decir, yo decido la salida), hace un espacio y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coloca al lado el nombre que quiera darle a su nuevo archivo tipo c ejecutable, habíamos definido que se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llamaría "hello"; entonces, su linea de código debería verse algo así: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"gcc helloWorld.c -o hello"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 ...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Cuando haga esto, si observa su directorio de trabajo, verá un programa "hello" y podrá ejecutarlo tal como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hicimos con el primero (a.out).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318125" cy="1908174"/>
            <wp:effectExtent l="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robertovelasquezdean/Library/Group Containers/L48J367XN4.com.infraware.PolarisOffice/EngineTemp/899/fImage3023920843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19088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Para ejecutar el archivo ejecutable resultante sería así: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"./hello"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... Nos imprimiría, también, un "Hello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World"... exactamente como se hizo antes.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2889250" cy="431800"/>
            <wp:effectExtent l="0" t="0" r="0" b="0"/>
            <wp:docPr id="1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899/fImage128992224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885" cy="4324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Ahora, hay una cosa más que podría hacer aquí (en caso que no guste de ninguna de las dos alternativas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anteriores). Digamos que no quería escribir esa opción "-o", así que eliminaré "hello" con un comando "rm".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La otra solución a la que podemos recurrir, para crear nuestro ejecutable final, es ejecutando un comando del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tipo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"make". Sin embargo, es necesario aclarar que el nombre que recibirá el archivo ejecutable final será el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mismo nombre que le pasamos al archivo c. inicial que creamos para que luego pueda ser compilado; es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decir: “HelloWorld.c”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Normalmente con una compilación más compleja del tipo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"make"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 tendríamos un archivo ejecutable también,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pero "make" es bastante inteligente; por medio de la observación a un archivo fuente (como es el caso de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“HelloWorld.c”),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make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hará una interpolación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y entenderá lo que le pidamos que haga sin ni siquiera haber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declarado antes que ibamos a hacer un archivo ejecutable a partir de ese archivo inicial c.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El comando “make” simplifica todos estos 4 pasos asistiendose del comando clang. (compilador);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popularmente se ha aceptado dentro de la jerga de la industria que, para referirnos a los 4 pasos en suma,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basta con decir “compilación”, cuando realmente “la compilación” es sólo un paso más de los 4 totales.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Si por ejemplo solo ejecuto la siguiente frase, en nuestro caso,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"make HelloWorld",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 lo siguiente que hará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“make” es buscar en mi directorio de trabajo actual y ver si hay un archivo fuente que se correlacione con este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objetivo que solicite crear (como sí lo hay efectivamente ya que existe el archivo “HelloWorld.c”); entonces, de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ser así, ejecutará el compilador apropiado y lo construirá; así que si hago esto, verás que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"make"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 ejecutará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automaticamente el compilador y la opción "-o" , todo lo hace por ti. Veamos: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403850" cy="1898650"/>
            <wp:effectExtent l="0" t="0" r="0" b="0"/>
            <wp:docPr id="1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robertovelasquezdean/Library/Group Containers/L48J367XN4.com.infraware.PolarisOffice/EngineTemp/899/fImage326982393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18992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Así que una vez más mi programa "helloWorld" se compila en el lugar correcto y todo lo que tenía que hacer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era escribir "make helloWorld" solamente. Para ejecutar el ejecutable resultante, lo mismo: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./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HelloWorld.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3232150" cy="431800"/>
            <wp:effectExtent l="0" t="0" r="0" b="0"/>
            <wp:docPr id="1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899/fImage1316824276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4324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Algo super importante: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caso tal que decidamos hacer modificaciones sobre el archivo c. inicial, por 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motivo que sea, y queremos que el archivo ejecutable resultante nos refleje dichos cambios al ejecutarlo 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pantalla; debemos nuevamente, antes de ejecutar el archivo ejecutable, compilar. Para todo cambio que haga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sobre su archivo .c original y que luego desee ejecutar en su archivo resultante, debe primero volver a compilar.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 por ejemplo deseamos cambiar el contenido a imprimir de nuestro archivo .c original “HelloWorld.c” que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inicialmente sólo imprimia: “HelloWorld”, y no nuestro cambio: “HelloWorld, Hello my love”, tal que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3679825" cy="1508125"/>
            <wp:effectExtent l="0" t="0" r="0" b="0"/>
            <wp:docPr id="1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Users/robertovelasquezdean/Library/Group Containers/L48J367XN4.com.infraware.PolarisOffice/EngineTemp/899/fImage1752025648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15087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Luego de guardar estas modificaciones, para poder ejecutarlas, debe de nuevo compilar el archivo .c original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para crear un nuevo ejecutable (en caso que desee mantener el anterior, debe pasarle otro nombre; si no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desea mantener el anterior ejecutable, puede borrarlo con un comando “rm” o sobreescribir sobre él al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pasarle su nombre de archivo a este nuevo archivo ejecutable).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Observemos esto: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Voy a ejecutar mi archivo “HelloWorld” sin antes haber compilado sus modificaciones recientes, veremos que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pasa: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3613150" cy="708025"/>
            <wp:effectExtent l="0" t="0" r="0" b="0"/>
            <wp:docPr id="1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Users/robertovelasquezdean/Library/Group Containers/L48J367XN4.com.infraware.PolarisOffice/EngineTemp/899/fImage1535727284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7086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Pasa que no me imprimió mi nueva actualización, la cuál es: “HelloWorld, Hello my love”. Ahora sí vamos 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compilarlo para que se puedan ver los modificaciones realizadas en caso que deseemos ejecutar los cambios.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Hay dos formas, como ya comentamos: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Compilación de nuevas modificaciones borrando el actual archivo ejecutable: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384800" cy="1898650"/>
            <wp:effectExtent l="0" t="0" r="0" b="0"/>
            <wp:docPr id="2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/Users/robertovelasquezdean/Library/Group Containers/L48J367XN4.com.infraware.PolarisOffice/EngineTemp/899/fImage3141328455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18992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Sí se da cuenta hemos “machucado” o sobre-escrito sobre el primer archivo ejecutable, lo cual lo elimina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forma automatica.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Compilación de nuevas modificaciones manteniendo el actual archivo ejecutable: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Vamos a editar, de nuevo, nuestro archivo .c original para insertar nuevos cambios, registralos en un nuevo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ejecutable; pero, ojo, sin borrar el actual. Let’s go. Si por ejemplo deseamos cambiar el contenido a imprimir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nuestro archivo .c actual “HelloWorld.c” que ahora imprime: “HelloWorld, Hello my love”, a: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“HelloWorld again, this world is so boring”, tal que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3803650" cy="1527175"/>
            <wp:effectExtent l="0" t="0" r="0" b="0"/>
            <wp:docPr id="2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/Users/robertovelasquezdean/Library/Group Containers/L48J367XN4.com.infraware.PolarisOffice/EngineTemp/899/fImage181492911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285" cy="15278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Pero queremos de todas maneras conservar ambos ejecutables resultantes; es decir, el que imprime: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“HelloWorld, Hello my love” y el que imprimirá: “HelloWorld again, this world is so boring”. Debemos hacer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un ejecutable, por medio de una nueva compilación, de este último con otro nombre (que no interfiera sobre 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nombre del ejecutable actual), tal que así: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308600" cy="1889125"/>
            <wp:effectExtent l="0" t="0" r="0" b="0"/>
            <wp:docPr id="2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/Users/robertovelasquezdean/Library/Group Containers/L48J367XN4.com.infraware.PolarisOffice/EngineTemp/899/fImage3126630117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235" cy="18897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 da cuenta que se pudieron conservar ambos archivos ejecutables resultantes a partir del mismo archivo .c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original? Genial!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Aclaraciones importantes: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decir “./HelloWorld” significa, esencialmente, ir a la carpeta actual de la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computadora (.), del cuál estoy buscando un archivo ejecutable llamado “HelloWorld” (/HelloWorld)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 signo dolar ($) que se muestra en cada nueva linea de comando (listo para ejecutar uno) es sólo un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recordatorio visual constante que nos dice que “es aquí donde puedes escribir comandos”.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Aparte, si tenemos esto: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printf(“hello, world”); “printf”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la función y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“hello, world”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el argumento o,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también llamado, parametro: entradas de la función.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Opciones del compilador GCC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Las opciones se ejecutan dentro del archivo origen tipo .c, no sobre el ejecutable resultante. Exactamente se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ejecutan en la misma linea de código (y al mismo tiempo) en que se ejecuta el compilador de GNU (GCC) para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justamente crear, ahora sí, un programa ejecutable resultante (o pueda que no se crea, eso depende también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opción de GCC usemos) Vamos allá: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1. Opción “-Wall”: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Esta opción habilita todas las advertencias configuradas en GCC. Es decir, es la opción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nos señala todos los tipos de errores o advertencias que hay en nuestro archivo de origen .c al intentar ser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compilado. Si hay algo mal en nuestro código de lenguaje C, esta opción se encargará de avisarnos.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gcc -Wall file.c (sinopsis),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br/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 no quiere que le dé nombre por defecto (a.out), puede darle uno con -o. Tal que así: </w:t>
      </w:r>
      <w:r>
        <w:rPr>
          <w:i w:val="1"/>
          <w:b w:val="0"/>
          <w:color w:val="auto"/>
          <w:sz w:val="20"/>
          <w:szCs w:val="20"/>
          <w:u w:val="single"/>
          <w:rFonts w:ascii="Times New Roman" w:eastAsia="Times New Roman" w:hAnsi="Times New Roman" w:hint="default"/>
        </w:rPr>
        <w:t xml:space="preserve">gcc -Wall file.c -o </w:t>
      </w:r>
      <w:r>
        <w:rPr>
          <w:i w:val="1"/>
          <w:b w:val="0"/>
          <w:color w:val="auto"/>
          <w:sz w:val="20"/>
          <w:szCs w:val="20"/>
          <w:u w:val="single"/>
          <w:rFonts w:ascii="Times New Roman" w:eastAsia="Times New Roman" w:hAnsi="Times New Roman" w:hint="default"/>
        </w:rPr>
        <w:t>name_file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2. Opción “-E”: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Esta opción produce sólo la salida del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preprocesador.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La salida de la etapa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preprocesamiento se puede producir utilizando esta opción.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gcc -E file.c &gt; file.i (sinopsis)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 comando gcc produce la salida en “Standard Out” para que pueda redirigir la salida en cualquier archivo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(es decir, acá también podría usted mismo pasarle un nuevo nombre al archivo .c restante con la opción -o).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Para nuestro ejemplo, el archivo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file.i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contendría por defecto la salida preprocesada.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3. Opción “-C”: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Para producir solo el código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compilado (sin ningún enlace).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gcc -C file.c &gt; file.o (sinopsis)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 comando anterior produciría un archivo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file.o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que contendría código a nivel maquina o el código compilado.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4. Opción “-S”: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La salida de nivel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ensamblaje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se puede producir con esta opción.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gcc -S file.c &gt; file.s (sinopsis)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este caso, el archivo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file.s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contendría la salida del ensamblado.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18"/>
          <w:szCs w:val="18"/>
          <w:u w:val="singl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single"/>
          <w:smallCaps w:val="0"/>
          <w:rFonts w:ascii="Times New Roman" w:eastAsia="Times New Roman" w:hAnsi="Times New Roman" w:hint="default"/>
        </w:rPr>
        <w:t xml:space="preserve">MÁS INFO, visite: </w:t>
      </w:r>
      <w:r>
        <w:fldChar w:fldCharType="begin"/>
      </w:r>
      <w:r>
        <w:instrText xml:space="preserve">HYPERLINK "https://www.thegeekstuff.com/2012/10/gcc-compiler-options/ "</w:instrText>
      </w:r>
      <w:r>
        <w:fldChar w:fldCharType="separate"/>
      </w:r>
      <w:r>
        <w:rPr>
          <w:i w:val="1"/>
          <w:b w:val="1"/>
          <w:color w:val="0563C1" w:themeColor="hyperlink"/>
          <w:sz w:val="18"/>
          <w:szCs w:val="18"/>
          <w:u w:val="single"/>
          <w:rFonts w:ascii="Times New Roman" w:eastAsia="Times New Roman" w:hAnsi="Times New Roman" w:hint="default"/>
        </w:rPr>
        <w:t xml:space="preserve">https://www.thegeekstuff.com/2012/10/gcc-compiler-options/ </w:t>
      </w:r>
      <w:r>
        <w:rPr>
          <w:i w:val="1"/>
          <w:b w:val="1"/>
          <w:color w:val="auto"/>
          <w:sz w:val="18"/>
          <w:szCs w:val="18"/>
          <w:u w:val="single"/>
          <w:rFonts w:ascii="Times New Roman" w:eastAsia="Times New Roman" w:hAnsi="Times New Roman" w:hint="default"/>
        </w:rPr>
        <w:fldChar w:fldCharType="end"/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18"/>
          <w:szCs w:val="18"/>
          <w:u w:val="singl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singl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single"/>
          <w:smallCaps w:val="0"/>
          <w:rFonts w:ascii="Times New Roman" w:eastAsia="Times New Roman" w:hAnsi="Times New Roman" w:hint="default"/>
        </w:rPr>
        <w:t xml:space="preserve">notas: La libreria fundamental de C es: “&lt;stdio.h&gt;” (Standard Input Output.h, significa: “darle capacidad 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single"/>
          <w:smallCaps w:val="0"/>
          <w:rFonts w:ascii="Times New Roman" w:eastAsia="Times New Roman" w:hAnsi="Times New Roman" w:hint="default"/>
        </w:rPr>
        <w:t xml:space="preserve">programas .C de obtener entradas y salidas del usuario”): por lo general todas las librerias que necesitamos se encuentran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single"/>
          <w:smallCaps w:val="0"/>
          <w:rFonts w:ascii="Times New Roman" w:eastAsia="Times New Roman" w:hAnsi="Times New Roman" w:hint="default"/>
        </w:rPr>
        <w:t xml:space="preserve">ya compiladas y ensambladas en bibliotecas existentes en el sistema. Sin embargo, hay excepciones. Hay casos en los que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single"/>
          <w:smallCaps w:val="0"/>
          <w:rFonts w:ascii="Times New Roman" w:eastAsia="Times New Roman" w:hAnsi="Times New Roman" w:hint="default"/>
        </w:rPr>
        <w:t xml:space="preserve">deseamos “importar” una libreria que nuestro sistema no posee; tendríamos que descargar la libreria en cuestión y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single"/>
          <w:smallCaps w:val="0"/>
          <w:rFonts w:ascii="Times New Roman" w:eastAsia="Times New Roman" w:hAnsi="Times New Roman" w:hint="default"/>
        </w:rPr>
        <w:t xml:space="preserve">agregarla a la carpeta “libs” de nuestro entorno de trabajo, como por ejemplo: “VS code”. La función de las librerias es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single"/>
          <w:smallCaps w:val="0"/>
          <w:rFonts w:ascii="Times New Roman" w:eastAsia="Times New Roman" w:hAnsi="Times New Roman" w:hint="default"/>
        </w:rPr>
        <w:t xml:space="preserve">darle acceso a más funciones de las que podría obtener automaticamente del idioma que está utilizando.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singl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single"/>
          <w:smallCaps w:val="0"/>
          <w:rFonts w:ascii="Times New Roman" w:eastAsia="Times New Roman" w:hAnsi="Times New Roman" w:hint="default"/>
        </w:rPr>
        <w:t xml:space="preserve">Nuestro compilador será: gcc y el editor que usaremos para crear archivos tipo c será vi o emacs. GCC (GNU Compiler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single"/>
          <w:smallCaps w:val="0"/>
          <w:rFonts w:ascii="Times New Roman" w:eastAsia="Times New Roman" w:hAnsi="Times New Roman" w:hint="default"/>
        </w:rPr>
        <w:t xml:space="preserve">Collection) es un compilador integrado del proyecto GNU para C, C++, Objetive C y Fortran; es capaz de recibir un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single"/>
          <w:smallCaps w:val="0"/>
          <w:rFonts w:ascii="Times New Roman" w:eastAsia="Times New Roman" w:hAnsi="Times New Roman" w:hint="default"/>
        </w:rPr>
        <w:t xml:space="preserve">programa fuente en cualquiera de estos lenguajes y generar un programa ejecutable binario en el lenguaje de la máquina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single"/>
          <w:smallCaps w:val="0"/>
          <w:rFonts w:ascii="Times New Roman" w:eastAsia="Times New Roman" w:hAnsi="Times New Roman" w:hint="default"/>
        </w:rPr>
        <w:t xml:space="preserve">donde ha de correr.  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18"/>
          <w:szCs w:val="18"/>
          <w:u w:val="single"/>
          <w:smallCaps w:val="0"/>
          <w:rFonts w:ascii="Times New Roman" w:eastAsia="Times New Roman" w:hAnsi="Times New Roman" w:hint="default"/>
        </w:rPr>
        <w:t xml:space="preserve">MÁS INFO, visite: https://www.thegeekstuff.com/2011/10/c-program-to-an-executable/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18"/>
          <w:szCs w:val="18"/>
          <w:u w:val="singl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Como ya se dijo,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en el editor vi de la terminal podemos también crear archivos ejecutables tipo .c, los cuales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pueden ser compilados en un compilador interno de GNU (sistema operativo) que se llama: GCC compiler, es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nuestro medio para ejecutar C en Linux. 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PT San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nsola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FMono-Regular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9952105690.png"></Relationship><Relationship Id="rId6" Type="http://schemas.openxmlformats.org/officeDocument/2006/relationships/image" Target="media/fImage10289115483.png"></Relationship><Relationship Id="rId7" Type="http://schemas.openxmlformats.org/officeDocument/2006/relationships/image" Target="media/fImage12875141545.png"></Relationship><Relationship Id="rId8" Type="http://schemas.openxmlformats.org/officeDocument/2006/relationships/image" Target="media/fImage30239208438.png"></Relationship><Relationship Id="rId9" Type="http://schemas.openxmlformats.org/officeDocument/2006/relationships/image" Target="media/fImage12899222434.png"></Relationship><Relationship Id="rId10" Type="http://schemas.openxmlformats.org/officeDocument/2006/relationships/image" Target="media/fImage3269823938.png"></Relationship><Relationship Id="rId11" Type="http://schemas.openxmlformats.org/officeDocument/2006/relationships/image" Target="media/fImage13168242764.png"></Relationship><Relationship Id="rId12" Type="http://schemas.openxmlformats.org/officeDocument/2006/relationships/image" Target="media/fImage17520256481.png"></Relationship><Relationship Id="rId13" Type="http://schemas.openxmlformats.org/officeDocument/2006/relationships/image" Target="media/fImage15357272840.png"></Relationship><Relationship Id="rId14" Type="http://schemas.openxmlformats.org/officeDocument/2006/relationships/image" Target="media/fImage31413284550.png"></Relationship><Relationship Id="rId15" Type="http://schemas.openxmlformats.org/officeDocument/2006/relationships/image" Target="media/fImage1814929118.png"></Relationship><Relationship Id="rId16" Type="http://schemas.openxmlformats.org/officeDocument/2006/relationships/image" Target="media/fImage31266301175.png"></Relationship><Relationship Id="rId1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157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