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Manejo de archivos en lenguaje 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teoria en la que se basa el manejo de archivos (tipo de dato,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struct,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FILE) consiste en un manejo de flujo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datos;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flujo de datos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lo contiene originalmente 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cabecera stdio.h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 definido desde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vertientes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tenemos en cuenta que, ese flujo de datos, puede ser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exportado o importado: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Los que son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exportados,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son exportados desde C como archivos creados inicialmente desde un programa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desarrollado en C; y, son generalmente archivos definidos, en principio, con la funcionalidad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escritura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hora de ser apuntados hacía ellos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-escritura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pretendemos escribir sobre lo que, se supone, aún no está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escrito; es decir, sobre lo que aún no existe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que son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importados,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son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importados desde nuestro disco duro como archivos ya existentes en un nuevo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programa en C; y, generalmente archivos definidos, en principio, con la funcionalidad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lectura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hora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apuntados hacía ellos -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lectura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porque pretendemos leer lo que, se supone, ya está escrito; es decir, sobre lo ya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>existe).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ambos casos, para lograr la manipulación de dichos archivos, se debe apuntar (ir hacía ellos); es por esta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razón que, el struct FILE se define como un puntero (FILE *) al que se le debe pasar un nombre, 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variable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que FILE es definida para apuntar al archivo en cuestión, sea nuevo o existente.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