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8"/>
          <w:szCs w:val="28"/>
          <w:rFonts w:ascii="Times" w:eastAsia="Times" w:hAnsi="Times" w:hint="default"/>
        </w:rPr>
        <w:t xml:space="preserve">Introducción a Consultas a bases de Datos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4"/>
          <w:szCs w:val="24"/>
          <w:rFonts w:ascii="Times" w:eastAsia="Times" w:hAnsi="Times" w:hint="default"/>
        </w:rPr>
        <w:t xml:space="preserve">Sobre la importancia de las consultas (o Queries) en una base de datos relacional.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consultas son la parte fundamental de una base de datos. De qué te sirve hacer una consulta o un 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>efectivo?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 bien, una consulta bien hecha podría, incluso,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salvar un negocio o una empresa.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empresas tienen una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gran necesidad por información correcta, exacta, oportuna; dicha información, se puede extraer generalmente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las bases de datos que ya tenemos (de aquí la importancia de las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>consultas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las bases de datos tenemos muchas veces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clientes, productos, proveedores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diferentes tipos de entidades que,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por separado, no tendrían mucho sentido; pero, cuando se comienzan a unir, a través de Queries, puedes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presentar: un informe, o una tendencia, etc...; de tal forma que, las personas que están encargadas de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maniobrar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empresa para un lado o para el otro,... tengan la información que necesitan para tomar las decisiones correctas.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Entonces, alrededor de toda esa cultura de “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extraer y transformar información”,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se han creado varias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especialidades en el esquema de datos que tiene que ver con, por ejemplo,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ETL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(transformación de datos),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Business Intelligent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(extracción &amp; utilización de datos para la toma correcta de decisiones) e, incluso, que tiene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ver con: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Machine leearning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(toma los datos existentes de una base de datos y los presenta de tal manera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que haga sentido, que sea coherente y, sobre todo, que sea útil).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los Queries son una parte fundamental de una base de datos;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pues, nos permiten conocer las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estructuras de los </w:t>
      </w:r>
      <w:r>
        <w:rPr>
          <w:spacing w:val="0"/>
          <w:i w:val="0"/>
          <w:b w:val="1"/>
          <w:color w:val="000000"/>
          <w:sz w:val="20"/>
          <w:szCs w:val="20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y resolver cualquier duda que tenga cualquier miembro de la empresa que pueda ser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trabajada a través de una base de datos.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En resumen, con 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es que se brinda valor a una organización al final del día; pues, es lo que nos trae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la información, </w:t>
      </w:r>
      <w:r>
        <w:rPr>
          <w:spacing w:val="0"/>
          <w:i w:val="1"/>
          <w:b w:val="0"/>
          <w:color w:val="000000"/>
          <w:sz w:val="20"/>
          <w:szCs w:val="20"/>
          <w:rFonts w:ascii="Times" w:eastAsia="Times" w:hAnsi="Times" w:hint="default"/>
        </w:rPr>
        <w:t xml:space="preserve">el diario vivir dentro de una organización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; con lo cual, es que se podrán tomar decisiones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gestión e inversión diariamente. Entonces, para traer toda esa información de nuestro interés, de una base de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datos, necesitas hacer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son la forma en la que estructuramos las preguntas que le vamos a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hacer a la base de datos; es decir, al final del día, nuestro camino a seguir para encontrar todas las respuestas.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Ahora, lo complicado es que hay muchas formas de hacer un </w:t>
      </w:r>
      <w:r>
        <w:rPr>
          <w:spacing w:val="0"/>
          <w:i w:val="1"/>
          <w:b w:val="1"/>
          <w:color w:val="000000"/>
          <w:sz w:val="20"/>
          <w:szCs w:val="20"/>
          <w:rFonts w:ascii="Times" w:eastAsia="Times" w:hAnsi="Times" w:hint="default"/>
        </w:rPr>
        <w:t xml:space="preserve">Queri, </w:t>
      </w:r>
      <w:r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t xml:space="preserve">desde lo más básico a lo más complejo.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Vamos de las Queries básicas a las complejas: Select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Empecemos a practicar la habilidad de convertir nuestras preguntas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 básicamente dos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partes: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y, en varias ocasiones, nos encontramos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Where.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707640" cy="1936115"/>
            <wp:effectExtent l="0" t="0" r="0" b="0"/>
            <wp:docPr id="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1511/fImage357589791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8275" cy="1936749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traer los datos que queremos mostrar, todos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de alguna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columna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especifica; en este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puntual, queremos traer los datos de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una cuenta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cual se proyecta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(en adelante explicaremos más a fondo los dos últimos elementos señalados en negrilla).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dato: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caso que usted no sólo desee ver los datos de una única columna, de una tabla, puede agregar más.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Simplemente, dentro de la misma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llamar al otro u otros campos en cuestión por medio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separaciones de coma; por ejemplo: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city, name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(Ahora veríamos, ademas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name).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indicamos de dónde vamos a seleccionar esos datos que queremos mostrar con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de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 contexto, entonces, estamos indicando que queremos los datos de la columna 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filtro de la consulta y recolección de datos se vuelve más exigente; pues,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establece es una condición; en consecuencia, dicha condición debe cumplirse para poder seleccionar los datos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deseados de una columna para una tabla en especifica. En contexto, cuando definimos un where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estás diciendo a nuestra base de datos de trabajo actual que desea solamente los datos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cumplan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active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vendría siendo también otra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 o atributo de la misma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uno de los posibles valores que puede tener, dentro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dicha tabla,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active.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Group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 que nos permite es agrupar los datos, justamente, según un criterio pasado; en este caso, el criterio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 fue: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vamos a agrupar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son de la la columna o atributo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dentro de la misma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city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(nos mostrará la info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Order by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de qué manera se organizarán los datos recolectados; en este caso, nos ayuda a definir de qué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ordenar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 cumplen con la condición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(la totalidad de ellos); por ejemplo, definir el orden de los datos seleccionados de tal manera que: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enlisten de mayor a menor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las ciudades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(city)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según la cantidad de personas que tenga cada una.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Having,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se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define otro parámetro de limitación, va a aplicar otro filtro o condición mucho más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especifico; en este caso, va a filtrar (elegir)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datos seleccionados de la columna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city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people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que tengan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active = true;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además,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haya 2 o más de 2 personas en cada ciudad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(total &gt;= 2).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Tengo la sensación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total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otra columna o atributo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people.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un dato: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todos los datos;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qué 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todo?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SQL interpreta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 solicitud, por sí sola, como muy ambigua y tiene razón (por lo cual te lanza un error). Es decir,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*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debe acompañar en todos los casos con otra sentencia. Por ejemplo, evaluemos nuestro primer caso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36040" cy="326390"/>
            <wp:effectExtent l="0" t="0" r="0" b="0"/>
            <wp:docPr id="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1511/fImage622821758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6675" cy="3270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efecto, con esto estamos diciendole a la base de datos que nos traiga absolutamente todo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(SELECT 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recuerde, falta algo más,... Queremos todo, sí, pero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(FROM posts),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muestre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absolutamente todo de ahí (sus campos, columnas o atributos).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hecho, generalmente, te encuentras las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una tercera sentencia declarada que es, como te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contabamos,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permite filtrar cuáles de esos datos,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queremos ver.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345690" cy="478790"/>
            <wp:effectExtent l="0" t="0" r="0" b="0"/>
            <wp:docPr id="1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1511/fImage137439218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6325" cy="4794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caso, sólo hemos filtrado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tienen como fecha de publicación una fecha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 o superior al año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la base de datos nos arrojará todas las noticias,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sean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2024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adelante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fecha_publicacion.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Nota: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SQL “&gt;” es igual a “&gt;=”, por lo que en el caso anterior se incluye también al año 2024. Sin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embargo, “&lt;” no es lo mismo que “&lt;=”.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filtramos información.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adelante, probaremos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según el nivel de complejidad que tenga, propiamente,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consulta de los datos que se desean ver; que, obviamente, deberían de ser en la medida unos datos con unas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caracteristicas más puntuales o con mayor especificaciones. Sin embargo, para hacer consultas, se requiere tener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primeramente datos; dicho eso, empecemos por agregar datos de prueba a nuestras tablas de modelación.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AS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existe una propiedad que no es propiamente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 que sirve de asistencia a las consultas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hagamos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esa propiedad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permite pasarle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nombre temporal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 sustituye de manera permanente al nombre original,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una o varias columnas; esto, si se acompaña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 pasaría un nombre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temporal, cambiando temporalmente el nombre original, a una o varias columnas seleccionadas a la hora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querer hacer una consulta de ellas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nos permite sustituir temporalmente, por lo menos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en el momento de hacer propiamente la consulta, el nombre original de una o de varias columna; de tal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manera que se le asigne un nombre temporal a la columna (o columnas) de nuestro interés.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proceso es más o menos así: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llama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a las columnas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nuestro interés con su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nombre original (no se olvide hacer separaciones por coma por cada columna llamada)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;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posteriormente, se 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debe pasar a cada nombre por separado, e inmediatamente después del nombre de cada columna llamada,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luego de declarar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pasaría un nuevo nombre (que sería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), el de nuestro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interés, a cada columna llamada en cuestión,... tal que así, por ejemplo: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21454" cy="278130"/>
            <wp:effectExtent l="0" t="0" r="0" b="0"/>
            <wp:docPr id="1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/Users/robertovelasquezdean/Library/Group Containers/L48J367XN4.com.infraware.PolarisOffice/EngineTemp/1511/fImage1427218759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78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Advertir que lo único que cambia,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dataset,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de forma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temporal,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el nombre original al hacer una consulta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del resto, todo sigue igual, los mismos datos para las mismas columnas: sólo que ahora está viendo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esas columnas afectadas están siendo llamadas con otro nombre; los cuales, fueron pasados 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propiedad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Ahora, algo interesante.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adelante, de hecho, usted podrá llamar cualquiera de las dos formas a sus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columnas de interés para manipular sobre ellas, ya sea que las llame con su nombre original o por medio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recientemente pasado. Por ejemplo, en futuras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Queries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más complejas puedes referirte a los campos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cuestión, ya no con su nombre original; sino, también, con su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asignado (si así lo deseas).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strike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Propiedad Count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también, nos permite hacer datos que se crean en el momento y que nos pueden agregar información;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buen ejemplo de eso sería combinar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¿y qué hace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?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 de contar, ¿contar qué? Contar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Registros.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a partir de unos parametros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pasados para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éste último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encargará de contar la totalidad de los registros que hay dentro de una tabla,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y sólo si, se cumplen a cabalidad unas condiciones establecidas según dichos parametros pasados en cuestión,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¿qué parametros? Pues, en principio, los que establecemos dentro de los parentesis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El ejemplo más básico de uso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connivencia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Select,...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Count()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le pase, como parametro, que cuente absolutamente todos (sin filtro alguno) los registros existentes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una tabla seleccionada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en este caso, ese “nuevo dato que se crearía en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momento y que nos podría agregar información” sería el dato númerico, que se nos arroja, equivalente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totalidad de registros que se alcanzarón a contar, en su totalidad, para una tabla seleccionada en cuestión.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Pongamos, por ejemplo, el siguiente caso: </w:t>
      </w:r>
      <w:r>
        <w:rPr>
          <w:sz w:val="20"/>
        </w:rPr>
        <w:drawing>
          <wp:inline distT="0" distB="0" distL="0" distR="0">
            <wp:extent cx="1144905" cy="259080"/>
            <wp:effectExtent l="0" t="0" r="0" b="0"/>
            <wp:docPr id="1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/Users/robertovelasquezdean/Library/Group Containers/L48J367XN4.com.infraware.PolarisOffice/EngineTemp/1511/fImage51944094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5540" cy="259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nos arrojaría un nuevo dato, un simple número, que reflejaría el conteo total de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prácticamente, la cantidad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tenemos publicados.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z w:val="20"/>
        </w:rPr>
        <w:drawing>
          <wp:inline distT="0" distB="0" distL="0" distR="0">
            <wp:extent cx="592455" cy="287655"/>
            <wp:effectExtent l="0" t="0" r="0" b="0"/>
            <wp:docPr id="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/Users/robertovelasquezdean/Library/Group Containers/L48J367XN4.com.infraware.PolarisOffice/EngineTemp/1511/fImage2650123687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" cy="28829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, 22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sería el número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posts, que tenemos en nuestra tabla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posts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parcialmente.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se da cuenta, ese nuevo dato que se ha creado, el dato númerico, está sustentado por un nuevo atributo,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campo o columna que también ha sido creado; esa nueva columna si se percata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se dará cuenta que, a la nueva columna resultante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se le puede pasar un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Alias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también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para recordar o identificar, a dicha columna, de una manera más facil 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identificativa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pues,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engorroso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tener que llamar a una columna con una palabra clave 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Count(*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Probemos: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954530" cy="259080"/>
            <wp:effectExtent l="0" t="0" r="0" b="0"/>
            <wp:docPr id="1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/Users/robertovelasquezdean/Library/Group Containers/L48J367XN4.com.infraware.PolarisOffice/EngineTemp/1511/fImage8003129495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164" cy="25971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quiere decir que, nuestra columna inicialmente llamada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COUNT(*),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 puede ser llamada también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lo cual, tendría mucho más sentido pues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numero_posts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nueva columna, nos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mostrando justamente el número de 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Quedando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87730" cy="306705"/>
            <wp:effectExtent l="0" t="0" r="0" b="0"/>
            <wp:docPr id="1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/Users/robertovelasquezdean/Library/Group Containers/L48J367XN4.com.infraware.PolarisOffice/EngineTemp/1511/fImage3406171332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365" cy="30734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supuesto, hay que decir que realmente este dato no está almacenado de forma permanente en la base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datos. Con todo y eso, lo podemos aún así consultar por medio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Select.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4"/>
          <w:szCs w:val="24"/>
          <w:u w:val="none"/>
          <w:rFonts w:ascii="Times" w:eastAsia="Times" w:hAnsi="Times" w:hint="default"/>
        </w:rPr>
        <w:t xml:space="preserve">From +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por cuestiones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normalización,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se busca que cada entidad se estudie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separado; esto, al asignarles tablas independientes, aunque relacionadas, a cada una de ellas. Sin embargo, 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hora de presentar un informe, a la hora de traer información que sea valiosa, conviene juntar dichas tablas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independientes; pues, nunca dejan de relacionarse y nos ayudaría, justamente, 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desarrollar información.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consecuencia, para lograr ese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junte,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parte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tenemos un compañero inseparable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ella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sólo se selecciona de qué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queremos visualizar unos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datos; sino que, asistiendose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también podríamos unir varias tablas entre sí a través de las relaciones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les asignamos en un principio; es decir, más concretamente, uniendo llaves foráneas con llaves primarias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caso de existir dicho vinculo. Eso es lo que veremos ahora.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tratan o parten de una base matematica relacionada a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teoría de conjuntos;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esto lo veremos, de una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forma gráfica, con algo que se llama: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Diagramas de Venn. Los Diagramas de Venn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son simplemente circulos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tocan, en algún punto, para ver dónde está la intersección de conjuntos y, en últimas, ver dónde hay un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traslape de valores de un lado y del otro. Veamos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Diferentes tipos de Join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1. Diferencia: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“Diferencia” nos referimos a lo que tenemos en un lado, ignorando lo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en el otro (se seleccionan los datos que están 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por ejemplo, y se excluyen los datos que están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); es decir, hay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se encarga de mostrarnos solamente la información que tiene cada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por aparte (el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Diferencia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). Ahora bien, si quisieramos ser más exigentes en nuestra toma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datos con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“Diferencia”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de nosotros depende si queremos excluir, también, los datos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continuando con el mismo ejemplo, que se relacionen o se repitan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sea, quiero que quede claro, uno podría hacer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uno de sus datos se relacione o se repita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o, bien, siendo más rigurosos, podríamos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tomar la totalidad de los datos de una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excluyendo aquellos datos que se repitan en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decir,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ignorando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cualquiera de los dos casos, sepa que se estaría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(si se supone a priori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situada en la parte izquierda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está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situada en la parte derecha).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48995" cy="1287145"/>
            <wp:effectExtent l="0" t="0" r="0" b="0"/>
            <wp:docPr id="1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/Users/robertovelasquezdean/Library/Group Containers/L48J367XN4.com.infraware.PolarisOffice/EngineTemp/1511/fImage9930217288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30" cy="1287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suponiendo que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estuviera situada en la parte derecha y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la parte 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suerte conservamos cada tabla en su mismo lado: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53745" cy="1258570"/>
            <wp:effectExtent l="0" t="0" r="0" b="0"/>
            <wp:docPr id="2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/Users/robertovelasquezdean/Library/Group Containers/L48J367XN4.com.infraware.PolarisOffice/EngineTemp/1511/fImage1021132984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" cy="1259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singl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2. Intersección: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“Intersección”, nos referimos a los datos que tenemos en común dentro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cada tabla, los datos que se repiten, que están están en ambas tablas; es decir, más puntualmente, estamos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hablando de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seleccionar los datos de la 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Si retomamos el ejemplo anterior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estaríamos hablando de seleccionar los datos que están tanto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como en la tabla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Por lo general,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el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más se ve y el nombre correcto que recibe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en español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interno.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4220" cy="801370"/>
            <wp:effectExtent l="0" t="0" r="0" b="0"/>
            <wp:docPr id="2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/Users/robertovelasquezdean/Library/Group Containers/L48J367XN4.com.infraware.PolarisOffice/EngineTemp/1511/fImage60534397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" cy="802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3. Unión: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Cuando hablamos de “Unión”, estamos definitivamente hablando de unir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ejemplo; es decir, acá se seleccionarían y se unirían la totalidad de los datos, sin excepción alguna,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tablas.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trae absolutamente todos los datos de ambas tablas.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4220" cy="658495"/>
            <wp:effectExtent l="0" t="0" r="0" b="0"/>
            <wp:docPr id="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/Users/robertovelasquezdean/Library/Group Containers/L48J367XN4.com.infraware.PolarisOffice/EngineTemp/1511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" cy="659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4. Diferencia simétrica: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también se tomarían los datos de ambas tablas,... menos los datos que se repitan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cada una de ellas; es decir, los datos que tengan en común ambas tablas, tanto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ejemplo. En resumen, se tomarían todos los datos de ambas tablas; pero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se omitirían, solamente, los datos de la </w:t>
      </w:r>
      <w:r>
        <w:rPr>
          <w:spacing w:val="0"/>
          <w:i w:val="0"/>
          <w:b w:val="0"/>
          <w:color w:val="000000"/>
          <w:sz w:val="20"/>
          <w:szCs w:val="20"/>
          <w:u w:val="single"/>
          <w:rFonts w:ascii="Times" w:eastAsia="Times" w:hAnsi="Times" w:hint="default"/>
        </w:rPr>
        <w:t xml:space="preserve">intersección entre los conjuntos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. Se ve así: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39470" cy="687070"/>
            <wp:effectExtent l="0" t="0" r="0" b="0"/>
            <wp:docPr id="2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/Users/robertovelasquezdean/Library/Group Containers/L48J367XN4.com.infraware.PolarisOffice/EngineTemp/1511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6877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Ahora sí, veamos cada uno de los 4 ejemplos por medio de código SQL en MySQL Workbench,... Le daremos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sentido a todo esto.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2"/>
          <w:szCs w:val="22"/>
          <w:u w:val="none"/>
          <w:rFonts w:ascii="Times" w:eastAsia="Times" w:hAnsi="Times" w:hint="default"/>
        </w:rPr>
        <w:t xml:space="preserve">Utilizando la sentencia FROM en MySQL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Left Join &amp; Right Join: bajo este tipo de Join uniremos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Primero que todo nos interesa efectuar la práctica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pero, antes que nada,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visualizemos toda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 su conjunto, corriendo las siguientes sentencias que ya conoce: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18"/>
          <w:szCs w:val="18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343660" cy="257810"/>
            <wp:effectExtent l="0" t="0" r="0" b="0"/>
            <wp:docPr id="2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/Users/robertovelasquezdean/Library/Group Containers/L48J367XN4.com.infraware.PolarisOffice/EngineTemp/1511/fImage489528549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4295" cy="2584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nos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muestra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como resultado,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324985" cy="1076960"/>
            <wp:effectExtent l="0" t="0" r="0" b="0"/>
            <wp:docPr id="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/Users/robertovelasquezdean/Library/Group Containers/L48J367XN4.com.infraware.PolarisOffice/EngineTemp/1511/fImage460643917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10775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 hacemos un simil con los Diagramas de Venn, “usuarios” será “tabla A” &amp; “posts” será “tabla B”;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en ese orden de ideas, la tabla que usted seleccione de primero será instantaneamente la de la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izquierda,...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adicionalmente, debajo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FROM 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ha declarado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con eso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estamos afirmando que la prioridad la tendrá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(Recuerde,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1ra tabla que se pase siempre será la tabla del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lado izquierdo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como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prioridad,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A se verían primero; y, de hecho, se verían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su totalidad,... es decir, se verían todos los usuarios independientemente de si los usuarios hayan escrito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no posts. Esto último es lo más importante. Y acuerdese siempre de la relación que tengan ambas entidades;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pues, serán fundamentales para las conclusiones que podríamos tener para las Queries que hagamos.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embargo, retomemos, este conjunto de sentencias está incompleta; recuerde que su intención 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precisamente, hacer un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al tratar de unir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una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señalar cúal pasaría a ser esa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,... se le pasa el nombre de la segunda tabla de su interés, en este caso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justo al lado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1800860" cy="391160"/>
            <wp:effectExtent l="0" t="0" r="0" b="0"/>
            <wp:docPr id="2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/Users/robertovelasquezdean/Library/Group Containers/L48J367XN4.com.infraware.PolarisOffice/EngineTemp/1511/fImage845950888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3917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ya dejamos claro qué tablas vamos a unir y hemos decidido, entre las dos, cual será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cual será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que la unión será de tipo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entre ambas; sin embargo, hace falta especificar la manera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cómo lograremos que ambas tablas, en definitiva, se unan; y, eso se logra,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conectando la llave primaria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es la tabla de nuestra prioridad por ser la tabla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la parte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por hacer la unión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desde un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join,...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la llave foranea de la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que, justamente, se relaciona o viene importada de la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Lo anterior se logra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columnas, la de la llave primaria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 de la llave foranea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(relacionada a usuarios), por medio de la palabra reservada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ON.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igualan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porque se supone que, en efecto, sus datos son iguales entre sí. Veamos esto en código: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53510" cy="410210"/>
            <wp:effectExtent l="0" t="0" r="0" b="0"/>
            <wp:docPr id="2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/Users/robertovelasquezdean/Library/Group Containers/L48J367XN4.com.infraware.PolarisOffice/EngineTemp/1511/fImage13604615082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144" cy="41084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usuarios.id, “usuarios”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por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medio de un punto (.), 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“id”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ya debe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saber, es el campo correspondiente a la llave primaria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posts.usuario_id, “posts”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hace referencia a la tabla como tal, luego hay una separación de palabras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un punto (.),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“usuario_id”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hace referencia, ahora sí, a un campo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que, como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ya debe saber, es el campo correspondiente a una llave foránea (que se relaciona con la llave primaria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usuarios)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dicha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resumen, las tres sentencias conjuntas, al ser ejecutadas, nos dice lo siguiente: 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Selecciona todo, de la tabla “usuarios”, y unela con la tabla “posts”; reflejando primero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“usuarios”, por ser la de la izquierda, y luego la tabla “posts”, por ser la de la derecha. Dicha unión se logra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medio de las dos llaves que las relaciona; concretamente, para esto, “usuarios.id” debe ser igual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“posts.usuario_id” (como se supone).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esto tenemos los datos, unidos, de ambas tablas: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&amp; posts.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si queremos saber puntualmente que usuarios NO han escrito ningún post; recuerdese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nos ayuda a, precisamente, buscar un dato o unos datos en especifico, de una tabla pasada (o, en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caso, de la combinación de dos tablas por medio de sus llaves en común, una propia y otra foránea), según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 filtro declarado; en esta ocasión el filtro es: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querer saber qué posts están vacios y a que usuario le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corresponde;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más concretamente, donde las celdas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estén vacias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x o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en este caso puntual estamos haciendo busquedas especificas con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pero,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sobre dos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tablas unidas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entonces, para respetar y mantener dicha unión entre ambas tablas,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hay que pasarle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foranéa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cualquiera, sino, la que se vincula con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justamente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Ahora,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uno habla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porque el filtro se aplica es sobre dicha tabla, no sobre otra,... se pretende buscar sus campos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vacios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y, principalmente, por lo que ya dijimos, porque es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posts.usuario_id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llave que relaciona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ambas tablas al fin; pues, ya están unidas y se debe respetar esa unión,... realmente cualquier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NULL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encuentre, entre una tabla o la otra, lo arrojará (mostrará). Como en este caso la prioridad la tiene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se mostrarán todos los datos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registrados; por lo que, entonces, se espera ver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NULL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los campos de la tabla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WHERE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queda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2610485" cy="133985"/>
            <wp:effectExtent l="0" t="0" r="0" b="0"/>
            <wp:docPr id="2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/Users/robertovelasquezdean/Library/Group Containers/L48J367XN4.com.infraware.PolarisOffice/EngineTemp/1511/fImage609974982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34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y ahora todo junto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877310" cy="505460"/>
            <wp:effectExtent l="0" t="0" r="0" b="0"/>
            <wp:docPr id="2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/Users/robertovelasquezdean/Library/Group Containers/L48J367XN4.com.infraware.PolarisOffice/EngineTemp/1511/fImage1717285915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945" cy="5060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2145" cy="242570"/>
            <wp:effectExtent l="0" t="0" r="0" b="0"/>
            <wp:docPr id="3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/Users/robertovelasquezdean/Library/Group Containers/L48J367XN4.com.infraware.PolarisOffice/EngineTemp/1511/fImage19724962599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2432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el caso contrario, Right Join...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tendría la prioridad de la unión resultante con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ahora,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los datos de la tabla B se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verían primero que los de la tabla A; y, de hecho, ahora se verían en su totalidad los datos de la tabla B; esto,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en otras palabras, significa que se verían todos los posts,... independientemente de si haya registro o no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 que lo o los escribió.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usted ya sabe, la 1ra tabla pasada siempre será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de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; es decir, eso no va 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variar ahora. Lo único que cambiará ahora es la declaración de la sentencia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por la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JOIN,...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darle la prioridad a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tabla 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 la tabla de la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derecha,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(y ya sabe lo que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significa eso)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3982085" cy="514985"/>
            <wp:effectExtent l="0" t="0" r="0" b="0"/>
            <wp:docPr id="3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/Users/robertovelasquezdean/Library/Group Containers/L48J367XN4.com.infraware.PolarisOffice/EngineTemp/1511/fImage1603798530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719" cy="5156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71145"/>
            <wp:effectExtent l="0" t="0" r="0" b="0"/>
            <wp:docPr id="76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/Users/robertovelasquezdean/Library/Group Containers/L48J367XN4.com.infraware.PolarisOffice/EngineTemp/1511/fImage18998766221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178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Por lo general las tablas se unen para hacer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entre ellas según la relación, de cardinalidad, que ellas tengan.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Recuerdese que la cardinalidad entre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tablas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1:N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relación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escriben posts.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Base sus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joins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tablas, y los posteriores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filtros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que haga para ambas, al estar unidas, según la relación que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conserven (como lo hicimos, justamente, con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 y 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>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Inner (Intersección):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Inner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4220" cy="801370"/>
            <wp:effectExtent l="0" t="0" r="0" b="0"/>
            <wp:docPr id="37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/Users/robertovelasquezdean/Library/Group Containers/L48J367XN4.com.infraware.PolarisOffice/EngineTemp/1511/fImage605343978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" cy="8020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intersección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tiene que ver con que, recordemos, los datos de cada registro de ambas tablas (a &amp; b) se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correspondan entre sí y, en consecuencia, no se encuentren celdas vacías al unirse las tablas en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query;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decir,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al hacer la consulta, no se estaría llamando todas celdas con información de una única tabla A, por ejemplo,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cada una de sus celdas se encuentre correspondida, en términos de información (no estén vacias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tampoco), con las celdas de la tabla B; o, por el contrario, no se estarían llamando tampoco todas las celdas con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información de una única tabla B sin importar que sus celdas estén correspondidas, en términos de información,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las celdas de la tabla A, NO. Lo que estamos pidiendo en la consulta,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query,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que veamos todas las celdas,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tanto de la tabla A como de la tabla B, cuando ninguna de sus celdas estén vacias en cada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Entonces, esta es la condición: las celdas, en cada uno de los registros para ambas tablas, no pueden estar vacías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para que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query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pueda mostrar; de lo contrario, 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 las mostrará. En contexto,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inner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sólo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nos mostrará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y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posts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con necesariamente registro en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usuarios.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29075" cy="381000"/>
            <wp:effectExtent l="0" t="0" r="0" b="0"/>
            <wp:docPr id="3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/Users/robertovelasquezdean/Library/Group Containers/L48J367XN4.com.infraware.PolarisOffice/EngineTemp/1511/fImage10926384486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BEBA8EAE-BF5A-486C-A8C5-ECC9F3942E4B}">
                          <a14:imgProps xmlns:a14="http://schemas.microsoft.com/office/drawing/2010/main">
                            <a14:imgLayer r:embed="rId5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709" cy="38163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Acá se respeta el mismo orden en el que son nombradas las tablas. La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tabla 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de la izquierda,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manteniendo el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simil con el diagrama de Venn, será la primera tabla llamada; es decir,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FROM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usuarios.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Luego, la tabla B o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derecha será la segunda llamada.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palabra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quiere decir: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“sólo traeme lo que está internamente ligado, traeme solamente los que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tienen dependencia de ambos lados”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(donde no haya celdas vacías en tabla A ni en tabla B).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817495"/>
            <wp:effectExtent l="0" t="0" r="0" b="0"/>
            <wp:docPr id="49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/Users/robertovelasquezdean/Library/Group Containers/L48J367XN4.com.infraware.PolarisOffice/EngineTemp/1511/fImage18608749451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818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es uno de los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Joins, Inner Joins,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 los que más se van a utilizar y es, generalmente, el que más valor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brinda; pero, hay muchas veces que es necesario utilizar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Left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Right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para que no te importe uno de los lados 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siempre traigas todos los datos de un lado de la ecuación.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Poniendo en práctica Unión: bajo este tipo de Join uniremos, ahora, “usuarios” 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744220" cy="658495"/>
            <wp:effectExtent l="0" t="0" r="0" b="0"/>
            <wp:docPr id="5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/Users/robertovelasquezdean/Library/Group Containers/L48J367XN4.com.infraware.PolarisOffice/EngineTemp/1511/fImage57861095617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855" cy="6591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muy claro. Como se dijo antes, cuando hablamos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Unión,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estamos hablando de 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definitivamente ambas tablas, tanto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como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B,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importar si en los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registros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de cada una de las tablas hay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celdas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>vacías.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Este tipo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join,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algunos manejadores de bases de datos, no tiene una forma propia de sentencia para ser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ejecutado; por lo que el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estandar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es que sea ejecutado al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sentencias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los 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izquierda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o tabla A con el registro correspondiente en tabla B; sin importar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 las celdas, de cada registro de la tabla B, estén vacías o no)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&amp; 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(que muestra la totalidad de los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registros completados de </w:t>
      </w:r>
      <w:r>
        <w:rPr>
          <w:spacing w:val="0"/>
          <w:i w:val="1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 tabla derecha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o tabla B con el registro correspondiente en tabla A; sin importar si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las celdas, de cada registro de la tabla A, estén vacías o no); evidensiandose así, a lo sumo, por medio de dicha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unión, la totalidad de las celdas de cada tabla, estén vacías o no. De hecho, si tú unes los diagrams de Venn del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Left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con el de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Right join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te dará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>Unión.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Es decir, en contexto,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 se verían todos los usuarios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los usuarios hayan escrito o no posts; pero, también, se verían todos los posts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independientemente de si haya registro o no del usuario que lo o los escribió. 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En código se vería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4067175" cy="895350"/>
            <wp:effectExtent l="0" t="0" r="0" b="0"/>
            <wp:docPr id="5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/Users/robertovelasquezdean/Library/Group Containers/L48J367XN4.com.infraware.PolarisOffice/EngineTemp/1511/fImage25938525769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89598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2945130"/>
            <wp:effectExtent l="0" t="0" r="0" b="0"/>
            <wp:docPr id="78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/Users/robertovelasquezdean/Library/Group Containers/L48J367XN4.com.infraware.PolarisOffice/EngineTemp/1511/fImage20506678253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4576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Por último, pongamos en práctica Diferencia simétrica: bajo este tipo de Join uniremos, ahora, “usuarios”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con “posts”.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Diferencia simétrica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839470" cy="687070"/>
            <wp:effectExtent l="0" t="0" r="0" b="0"/>
            <wp:docPr id="7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/Users/robertovelasquezdean/Library/Group Containers/L48J367XN4.com.infraware.PolarisOffice/EngineTemp/1511/fImage6732145772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105" cy="68770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Sin extendernos mucho, básicamente consiste en: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ver lo que existe en A pero no en B y ver lo que existe en B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pero no en A 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(es justamente todo lo contrario a </w:t>
      </w:r>
      <w:r>
        <w:rPr>
          <w:spacing w:val="0"/>
          <w:i w:val="1"/>
          <w:b w:val="1"/>
          <w:color w:val="000000"/>
          <w:sz w:val="20"/>
          <w:szCs w:val="20"/>
          <w:u w:val="none"/>
          <w:rFonts w:ascii="Times" w:eastAsia="Times" w:hAnsi="Times" w:hint="default"/>
        </w:rPr>
        <w:t xml:space="preserve">Inner join</w:t>
      </w:r>
      <w:r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t>).</w:t>
      </w:r>
      <w:r>
        <w:rPr>
          <w:spacing w:val="0"/>
          <w:i w:val="0"/>
          <w:b w:val="0"/>
          <w:color w:val="000000"/>
          <w:sz w:val="20"/>
          <w:szCs w:val="20"/>
          <w:u w:val="none"/>
          <w:rFonts w:ascii="Times" w:eastAsia="Times" w:hAnsi="Times" w:hint="default"/>
        </w:rPr>
        <w:t xml:space="preserve"> Tal que así:</w:t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960120"/>
            <wp:effectExtent l="0" t="0" r="0" b="0"/>
            <wp:docPr id="163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/Users/robertovelasquezdean/Library/Group Containers/L48J367XN4.com.infraware.PolarisOffice/EngineTemp/1511/fImage36075163535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960754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spacing w:lineRule="auto" w:line="259" w:before="0" w:after="160"/>
        <w:widowControl w:val="1"/>
        <w:ind w:right="0" w:left="0" w:firstLine="0"/>
        <w:rPr>
          <w:spacing w:val="0"/>
          <w:i w:val="0"/>
          <w:b w:val="1"/>
          <w:color w:val="000000"/>
          <w:sz w:val="20"/>
          <w:szCs w:val="20"/>
          <w:u w:val="none"/>
          <w:rFonts w:ascii="Times" w:eastAsia="Times" w:hAnsi="Times" w:hint="default"/>
        </w:rPr>
        <w:wordWrap w:val="1"/>
        <w:autoSpaceDE w:val="0"/>
        <w:autoSpaceDN w:val="0"/>
      </w:pPr>
      <w:r>
        <w:rPr>
          <w:sz w:val="20"/>
        </w:rPr>
        <w:drawing>
          <wp:inline distT="0" distB="0" distL="0" distR="0">
            <wp:extent cx="5731510" cy="481965"/>
            <wp:effectExtent l="0" t="0" r="0" b="0"/>
            <wp:docPr id="157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/Users/robertovelasquezdean/Library/Group Containers/L48J367XN4.com.infraware.PolarisOffice/EngineTemp/1511/fImage194661575819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8260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headerReference w:type="default" r:id="rId64"/>
      <w:footerReference w:type="default" r:id="rId65"/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i w:val="0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numPr>
        <w:ilvl w:val="0"/>
        <w:numId w:val="0"/>
      </w:numPr>
      <w:jc w:val="both"/>
      <w:spacing w:lineRule="auto" w:line="259" w:before="0" w:after="0"/>
      <w:widowControl w:val="1"/>
      <w:ind w:right="0" w:left="0" w:firstLine="0"/>
      <w:rPr>
        <w:spacing w:val="0"/>
        <w:vertAlign w:val="baseline"/>
        <w:color w:val="auto"/>
        <w:position w:val="0"/>
        <w:sz w:val="22"/>
        <w:szCs w:val="22"/>
        <w:smallCaps w:val="0"/>
        <w:rFonts w:ascii="Times New Roman" w:eastAsia="Times New Roman" w:hAnsi="Times New Roman" w:hint="default"/>
      </w:rPr>
      <w:wordWrap w:val="1"/>
      <w:autoSpaceDE w:val="0"/>
      <w:autoSpaceDN w:val="0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autoSpaceDE w:val="1"/>
        <w:autoSpaceDN w:val="1"/>
        <w:jc w:val="both"/>
        <w:widowControl/>
        <w:wordWrap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  <w:widowControl/>
      <w:wordWrap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basedOn w:val="PO3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autoSpaceDE w:val="1"/>
      <w:autoSpaceDN w:val="1"/>
      <w:jc w:val="center"/>
      <w:widowControl/>
      <w:wordWrap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autoSpaceDE w:val="1"/>
      <w:autoSpaceDN w:val="1"/>
      <w:jc w:val="both"/>
      <w:widowControl/>
      <w:wordWrap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autoSpaceDE w:val="1"/>
      <w:autoSpaceDN w:val="1"/>
      <w:ind w:left="1000" w:hanging="400"/>
      <w:jc w:val="both"/>
      <w:widowControl/>
      <w:wordWrap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autoSpaceDE w:val="1"/>
      <w:autoSpaceDN w:val="1"/>
      <w:ind w:left="12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autoSpaceDE w:val="1"/>
      <w:autoSpaceDN w:val="1"/>
      <w:ind w:left="1400" w:hanging="400"/>
      <w:jc w:val="both"/>
      <w:widowControl/>
      <w:wordWrap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autoSpaceDE w:val="1"/>
      <w:autoSpaceDN w:val="1"/>
      <w:ind w:left="1600" w:hanging="400"/>
      <w:jc w:val="both"/>
      <w:widowControl/>
      <w:wordWrap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autoSpaceDE w:val="1"/>
      <w:autoSpaceDN w:val="1"/>
      <w:ind w:left="1800" w:hanging="400"/>
      <w:jc w:val="both"/>
      <w:widowControl/>
      <w:wordWrap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autoSpaceDE w:val="1"/>
      <w:autoSpaceDN w:val="1"/>
      <w:ind w:left="2000" w:hanging="400"/>
      <w:jc w:val="both"/>
      <w:widowControl/>
      <w:wordWrap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autoSpaceDE w:val="1"/>
      <w:autoSpaceDN w:val="1"/>
      <w:ind w:left="2200" w:hanging="400"/>
      <w:jc w:val="both"/>
      <w:widowControl/>
      <w:wordWrap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autoSpaceDE w:val="1"/>
      <w:autoSpaceDN w:val="1"/>
      <w:jc w:val="center"/>
      <w:widowControl/>
      <w:wordWrap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autoSpaceDE w:val="1"/>
      <w:autoSpaceDN w:val="1"/>
      <w:ind w:left="864" w:right="864" w:firstLine="0"/>
      <w:jc w:val="center"/>
      <w:widowControl/>
      <w:wordWrap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autoSpaceDE w:val="1"/>
      <w:autoSpaceDN w:val="1"/>
      <w:ind w:left="950" w:right="950" w:firstLine="0"/>
      <w:jc w:val="center"/>
      <w:widowControl/>
      <w:wordWrap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>
      <w:autoSpaceDE w:val="1"/>
      <w:autoSpaceDN w:val="1"/>
      <w:widowControl/>
      <w:wordWrap/>
    </w:pPr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autoSpaceDE w:val="1"/>
      <w:autoSpaceDN w:val="1"/>
      <w:jc w:val="both"/>
      <w:widowControl/>
      <w:wordWrap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autoSpaceDE w:val="1"/>
      <w:autoSpaceDN w:val="1"/>
      <w:ind w:left="425" w:firstLine="0"/>
      <w:jc w:val="both"/>
      <w:widowControl/>
      <w:wordWrap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autoSpaceDE w:val="1"/>
      <w:autoSpaceDN w:val="1"/>
      <w:ind w:left="850" w:firstLine="0"/>
      <w:jc w:val="both"/>
      <w:widowControl/>
      <w:wordWrap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autoSpaceDE w:val="1"/>
      <w:autoSpaceDN w:val="1"/>
      <w:ind w:left="1275" w:firstLine="0"/>
      <w:jc w:val="both"/>
      <w:widowControl/>
      <w:wordWrap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autoSpaceDE w:val="1"/>
      <w:autoSpaceDN w:val="1"/>
      <w:ind w:left="1700" w:firstLine="0"/>
      <w:jc w:val="both"/>
      <w:widowControl/>
      <w:wordWrap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autoSpaceDE w:val="1"/>
      <w:autoSpaceDN w:val="1"/>
      <w:ind w:left="2125" w:firstLine="0"/>
      <w:jc w:val="both"/>
      <w:widowControl/>
      <w:wordWrap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autoSpaceDE w:val="1"/>
      <w:autoSpaceDN w:val="1"/>
      <w:ind w:left="2550" w:firstLine="0"/>
      <w:jc w:val="both"/>
      <w:widowControl/>
      <w:wordWrap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autoSpaceDE w:val="1"/>
      <w:autoSpaceDN w:val="1"/>
      <w:ind w:left="2975" w:firstLine="0"/>
      <w:jc w:val="both"/>
      <w:widowControl/>
      <w:wordWrap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autoSpaceDE w:val="1"/>
      <w:autoSpaceDN w:val="1"/>
      <w:ind w:left="3400" w:firstLine="0"/>
      <w:jc w:val="both"/>
      <w:widowControl/>
      <w:wordWrap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575897916.png"></Relationship><Relationship Id="rId6" Type="http://schemas.microsoft.com/office/2007/relationships/hdphoto" Target="media/OImage944269.wdp"></Relationship><Relationship Id="rId7" Type="http://schemas.openxmlformats.org/officeDocument/2006/relationships/image" Target="media/fImage6228217584.png"></Relationship><Relationship Id="rId8" Type="http://schemas.microsoft.com/office/2007/relationships/hdphoto" Target="media/OImage2112441.wdp"></Relationship><Relationship Id="rId9" Type="http://schemas.openxmlformats.org/officeDocument/2006/relationships/image" Target="media/fImage13743921869.png"></Relationship><Relationship Id="rId10" Type="http://schemas.microsoft.com/office/2007/relationships/hdphoto" Target="media/OImage9219927.wdp"></Relationship><Relationship Id="rId11" Type="http://schemas.openxmlformats.org/officeDocument/2006/relationships/image" Target="media/fImage14272187597.png"></Relationship><Relationship Id="rId12" Type="http://schemas.microsoft.com/office/2007/relationships/hdphoto" Target="media/OImage1819272.wdp"></Relationship><Relationship Id="rId13" Type="http://schemas.openxmlformats.org/officeDocument/2006/relationships/image" Target="media/fImage5194409424.png"></Relationship><Relationship Id="rId14" Type="http://schemas.microsoft.com/office/2007/relationships/hdphoto" Target="media/OImage4011909.wdp"></Relationship><Relationship Id="rId15" Type="http://schemas.openxmlformats.org/officeDocument/2006/relationships/image" Target="media/fImage26501236871.png"></Relationship><Relationship Id="rId16" Type="http://schemas.microsoft.com/office/2007/relationships/hdphoto" Target="media/OImage1239156.wdp"></Relationship><Relationship Id="rId17" Type="http://schemas.openxmlformats.org/officeDocument/2006/relationships/image" Target="media/fImage80031294958.png"></Relationship><Relationship Id="rId18" Type="http://schemas.microsoft.com/office/2007/relationships/hdphoto" Target="media/OImage12914323.wdp"></Relationship><Relationship Id="rId19" Type="http://schemas.openxmlformats.org/officeDocument/2006/relationships/image" Target="media/fImage34061713320.png"></Relationship><Relationship Id="rId20" Type="http://schemas.microsoft.com/office/2007/relationships/hdphoto" Target="media/OImage1719835.wdp"></Relationship><Relationship Id="rId21" Type="http://schemas.openxmlformats.org/officeDocument/2006/relationships/image" Target="media/fImage9930217288.png"></Relationship><Relationship Id="rId22" Type="http://schemas.microsoft.com/office/2007/relationships/hdphoto" Target="media/OImage2118470.wdp"></Relationship><Relationship Id="rId23" Type="http://schemas.openxmlformats.org/officeDocument/2006/relationships/image" Target="media/fImage10211329848.png"></Relationship><Relationship Id="rId24" Type="http://schemas.microsoft.com/office/2007/relationships/hdphoto" Target="media/OImage3218610.wdp"></Relationship><Relationship Id="rId25" Type="http://schemas.openxmlformats.org/officeDocument/2006/relationships/image" Target="media/fImage605343978.png"></Relationship><Relationship Id="rId26" Type="http://schemas.microsoft.com/office/2007/relationships/hdphoto" Target="media/OImage4313720.wdp"></Relationship><Relationship Id="rId27" Type="http://schemas.openxmlformats.org/officeDocument/2006/relationships/image" Target="media/fImage57861095617.png"></Relationship><Relationship Id="rId28" Type="http://schemas.microsoft.com/office/2007/relationships/hdphoto" Target="media/OImage10913162.wdp"></Relationship><Relationship Id="rId29" Type="http://schemas.openxmlformats.org/officeDocument/2006/relationships/image" Target="media/fImage67321457723.png"></Relationship><Relationship Id="rId30" Type="http://schemas.microsoft.com/office/2007/relationships/hdphoto" Target="media/OImage14514741.wdp"></Relationship><Relationship Id="rId31" Type="http://schemas.openxmlformats.org/officeDocument/2006/relationships/image" Target="media/fImage4895285495.png"></Relationship><Relationship Id="rId32" Type="http://schemas.microsoft.com/office/2007/relationships/hdphoto" Target="media/OImage289540.wdp"></Relationship><Relationship Id="rId33" Type="http://schemas.openxmlformats.org/officeDocument/2006/relationships/image" Target="media/fImage4606439176.png"></Relationship><Relationship Id="rId34" Type="http://schemas.microsoft.com/office/2007/relationships/hdphoto" Target="media/OImage3938739.wdp"></Relationship><Relationship Id="rId35" Type="http://schemas.openxmlformats.org/officeDocument/2006/relationships/image" Target="media/fImage8459508883.png"></Relationship><Relationship Id="rId36" Type="http://schemas.microsoft.com/office/2007/relationships/hdphoto" Target="media/OImage5011657.wdp"></Relationship><Relationship Id="rId37" Type="http://schemas.openxmlformats.org/officeDocument/2006/relationships/image" Target="media/fImage13604615082.png"></Relationship><Relationship Id="rId38" Type="http://schemas.microsoft.com/office/2007/relationships/hdphoto" Target="media/OImage6113542.wdp"></Relationship><Relationship Id="rId39" Type="http://schemas.openxmlformats.org/officeDocument/2006/relationships/image" Target="media/fImage6099749827.png"></Relationship><Relationship Id="rId40" Type="http://schemas.microsoft.com/office/2007/relationships/hdphoto" Target="media/OImage749977.wdp"></Relationship><Relationship Id="rId41" Type="http://schemas.openxmlformats.org/officeDocument/2006/relationships/image" Target="media/fImage17172859151.png"></Relationship><Relationship Id="rId42" Type="http://schemas.microsoft.com/office/2007/relationships/hdphoto" Target="media/OImage8516053.wdp"></Relationship><Relationship Id="rId43" Type="http://schemas.openxmlformats.org/officeDocument/2006/relationships/image" Target="media/fImage19724962599.png"></Relationship><Relationship Id="rId44" Type="http://schemas.openxmlformats.org/officeDocument/2006/relationships/image" Target="media/fImage16037985305.png"></Relationship><Relationship Id="rId45" Type="http://schemas.microsoft.com/office/2007/relationships/hdphoto" Target="media/OImage9816216.wdp"></Relationship><Relationship Id="rId46" Type="http://schemas.openxmlformats.org/officeDocument/2006/relationships/image" Target="media/fImage18998766221.png"></Relationship><Relationship Id="rId47" Type="http://schemas.openxmlformats.org/officeDocument/2006/relationships/image" Target="media/fImage605343978.png"></Relationship><Relationship Id="rId48" Type="http://schemas.microsoft.com/office/2007/relationships/hdphoto" Target="media/OImage4313720.wdp"></Relationship><Relationship Id="rId49" Type="http://schemas.openxmlformats.org/officeDocument/2006/relationships/image" Target="media/fImage10926384486.png"></Relationship><Relationship Id="rId50" Type="http://schemas.microsoft.com/office/2007/relationships/hdphoto" Target="media/OImage3813335.wdp"></Relationship><Relationship Id="rId51" Type="http://schemas.openxmlformats.org/officeDocument/2006/relationships/image" Target="media/fImage186087494513.png"></Relationship><Relationship Id="rId52" Type="http://schemas.openxmlformats.org/officeDocument/2006/relationships/image" Target="media/fImage57861095617.png"></Relationship><Relationship Id="rId53" Type="http://schemas.microsoft.com/office/2007/relationships/hdphoto" Target="media/OImage10913162.wdp"></Relationship><Relationship Id="rId54" Type="http://schemas.openxmlformats.org/officeDocument/2006/relationships/image" Target="media/fImage25938525769.png"></Relationship><Relationship Id="rId55" Type="http://schemas.microsoft.com/office/2007/relationships/hdphoto" Target="media/OImage5220893.wdp"></Relationship><Relationship Id="rId56" Type="http://schemas.openxmlformats.org/officeDocument/2006/relationships/image" Target="media/fImage205066782531.png"></Relationship><Relationship Id="rId57" Type="http://schemas.microsoft.com/office/2007/relationships/hdphoto" Target="media/OImage78192924.wdp"></Relationship><Relationship Id="rId58" Type="http://schemas.openxmlformats.org/officeDocument/2006/relationships/image" Target="media/fImage67321457723.png"></Relationship><Relationship Id="rId59" Type="http://schemas.microsoft.com/office/2007/relationships/hdphoto" Target="media/OImage14514741.wdp"></Relationship><Relationship Id="rId60" Type="http://schemas.openxmlformats.org/officeDocument/2006/relationships/image" Target="media/fImage360751635357.png"></Relationship><Relationship Id="rId61" Type="http://schemas.microsoft.com/office/2007/relationships/hdphoto" Target="media/OImage16334335.wdp"></Relationship><Relationship Id="rId62" Type="http://schemas.openxmlformats.org/officeDocument/2006/relationships/image" Target="media/fImage194661575819.png"></Relationship><Relationship Id="rId63" Type="http://schemas.microsoft.com/office/2007/relationships/hdphoto" Target="media/OImage15720463.wdp"></Relationship><Relationship Id="rId64" Type="http://schemas.openxmlformats.org/officeDocument/2006/relationships/header" Target="header2.xml"></Relationship><Relationship Id="rId65" Type="http://schemas.openxmlformats.org/officeDocument/2006/relationships/footer" Target="footer3.xml"></Relationship><Relationship Id="rId66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1202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