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8"/>
          <w:szCs w:val="28"/>
          <w:rFonts w:ascii="Times New Roman" w:eastAsia="Times New Roman" w:hAnsi="Times New Roman" w:hint="default"/>
        </w:rPr>
        <w:t>HTML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1. DOM (Document Object Model)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DOM es un Modelo de documento que se carga en el navegador web y que representa el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documento como un árbol de nodos; es, prácticamente, la represetación gráfica de todo lo que ve en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fachada de una página web. Ese arbol de nodos se refiere a la manera en cómo se estructuran todas las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etiquetas o documentos HTML dentro del documento “.html” en sí. Ese mapa 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arbol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ve tal que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>así: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2388235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474/fImage599781025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88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Esta es la manera ideal en cómo se debe estructurar todo documento HTML. Sin embargo, es preciso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hacer un par de precisiones. El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body,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si bien es cierto se divide por tres elementos, realmente esos tres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elementos son: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header,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main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&amp;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footer.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Y, ahora sí,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dentro del </w:t>
      </w:r>
      <w:r>
        <w:rPr>
          <w:i w:val="1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>main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irían 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section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los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articles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(puntualizando también que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ninguno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 los dos,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section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article,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dependiente del otro).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Ambos,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section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article,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son independientes entre sí y ambos pueden llevar internamente la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 del otro; es decir, se puede dar el caso en que: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section &gt; article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ó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 article &gt; section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Yendo más allá lo ideal sería que, internamente,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section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cada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article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tenga su propio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header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y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su propio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footer </w:t>
      </w:r>
      <w:r>
        <w:rPr>
          <w:i w:val="0"/>
          <w:b w:val="0"/>
          <w:color w:val="auto"/>
          <w:sz w:val="22"/>
          <w:szCs w:val="22"/>
          <w:u w:val="single"/>
          <w:rFonts w:ascii="Times New Roman" w:eastAsia="Times New Roman" w:hAnsi="Times New Roman" w:hint="default"/>
        </w:rPr>
        <w:t xml:space="preserve">(sí o sí un header)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Todos estos elementos del arbol de nodos se conocen como: </w:t>
      </w:r>
      <w:r>
        <w:rPr>
          <w:i w:val="1"/>
          <w:b w:val="1"/>
          <w:color w:val="auto"/>
          <w:sz w:val="22"/>
          <w:szCs w:val="22"/>
          <w:u w:val="none"/>
          <w:rFonts w:ascii="Times New Roman" w:eastAsia="Times New Roman" w:hAnsi="Times New Roman" w:hint="default"/>
        </w:rPr>
        <w:t>Etiquetas,</w:t>
      </w:r>
      <w:r>
        <w:rPr>
          <w:i w:val="1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que son usadas para crear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contenido y dar, propiamente, estructura al documento html. Acá una imagen de las sub-etiquetas de </w:t>
      </w:r>
      <w:r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  <w:t xml:space="preserve">HTML más relevantes y a qué etiqueta principal, o a que clasificación, pertenecen: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731510" cy="2463165"/>
            <wp:effectExtent l="0" t="0" r="0" b="0"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474/fImage861071112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638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u w:val="none"/>
          <w:rFonts w:ascii="Times New Roman" w:eastAsia="Times New Roman" w:hAnsi="Times New Roman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9978102533.png"></Relationship><Relationship Id="rId6" Type="http://schemas.openxmlformats.org/officeDocument/2006/relationships/image" Target="media/fImage86107111258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252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