
<file path=[Content_Types].xml><?xml version="1.0" encoding="utf-8"?>
<Types xmlns="http://schemas.openxmlformats.org/package/2006/content-types"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left"/>
        <w:shd w:val="clear" w:color="000000" w:fill="F6F6F6"/>
        <w:spacing w:lineRule="auto" w:line="240" w:before="0" w:after="0"/>
        <w:widowControl w:val="1"/>
        <w:ind w:right="0" w:left="0" w:firstLine="0"/>
        <w:rPr>
          <w:b w:val="1"/>
          <w:color w:val="273B47"/>
          <w:sz w:val="54"/>
          <w:szCs w:val="54"/>
          <w:rFonts w:ascii="cooper_hewittmedium" w:eastAsia="Times New Roman" w:hAnsi="Times New Roman" w:hint="default"/>
        </w:rPr>
        <w:outlineLvl w:val="0"/>
        <w:wordWrap w:val="1"/>
        <w:autoSpaceDE w:val="1"/>
        <w:autoSpaceDN w:val="1"/>
      </w:pPr>
      <w:r>
        <w:rPr>
          <w:b w:val="1"/>
          <w:color w:val="273B47"/>
          <w:sz w:val="54"/>
          <w:szCs w:val="54"/>
          <w:rFonts w:ascii="cooper_hewittmedium" w:eastAsia="Times New Roman" w:hAnsi="Times New Roman" w:hint="default"/>
        </w:rPr>
        <w:t xml:space="preserve">Material: Módulo de Teoría de </w:t>
      </w:r>
      <w:r>
        <w:rPr>
          <w:b w:val="1"/>
          <w:color w:val="273B47"/>
          <w:sz w:val="54"/>
          <w:szCs w:val="54"/>
          <w:rFonts w:ascii="cooper_hewittmedium" w:eastAsia="Times New Roman" w:hAnsi="Times New Roman" w:hint="default"/>
        </w:rPr>
        <w:t>Conjuntos</w:t>
      </w:r>
    </w:p>
    <w:p>
      <w:pPr>
        <w:numPr>
          <w:ilvl w:val="0"/>
          <w:numId w:val="0"/>
        </w:numPr>
        <w:jc w:val="left"/>
        <w:shd w:val="clear" w:color="000000" w:fill="F6F6F6"/>
        <w:spacing w:lineRule="auto" w:line="259" w:before="0" w:after="160"/>
        <w:widowControl w:val="1"/>
        <w:ind w:right="0" w:left="0" w:firstLine="0"/>
        <w:rPr>
          <w:color w:val="273B47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fldChar w:fldCharType="begin"/>
      </w:r>
      <w:r>
        <w:instrText xml:space="preserve">HYPERLINK "https://platzi.com/clases/pensamiento-logico/"</w:instrText>
      </w:r>
      <w:r>
        <w:fldChar w:fldCharType="separate"/>
      </w:r>
      <w:r>
        <w:rPr>
          <w:sz w:val="20"/>
        </w:rPr>
        <w:drawing>
          <wp:inline distT="0" distB="0" distL="0" distR="0">
            <wp:extent cx="285750" cy="285750"/>
            <wp:effectExtent l="0" t="0" r="0" b="0"/>
            <wp:docPr id="9" name="Imagen 6" descr="Curso de Pensamiento Lógico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3034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385" cy="28638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PO154"/>
          <w:color w:val="0791E6"/>
          <w:sz w:val="22"/>
          <w:szCs w:val="22"/>
          <w:u w:val="single"/>
          <w:rFonts w:ascii="Arial" w:eastAsia="Arial" w:hAnsi="Arial" w:hint="default"/>
        </w:rPr>
        <w:t xml:space="preserve">Curso de Pensamiento Lógico</w:t>
      </w:r>
      <w:r>
        <w:rPr>
          <w:color w:val="273B47"/>
          <w:sz w:val="22"/>
          <w:szCs w:val="22"/>
          <w:rFonts w:ascii="Arial" w:eastAsia="Arial" w:hAnsi="Arial" w:hint="default"/>
        </w:rPr>
        <w:fldChar w:fldCharType="end"/>
      </w:r>
    </w:p>
    <w:p>
      <w:pPr>
        <w:pStyle w:val="PO7"/>
        <w:numPr>
          <w:ilvl w:val="0"/>
          <w:numId w:val="0"/>
        </w:numPr>
        <w:jc w:val="left"/>
        <w:shd w:val="clear" w:color="000000" w:fill="F6F6F6"/>
        <w:spacing w:lineRule="auto" w:line="240" w:before="0" w:after="0"/>
        <w:widowControl w:val="1"/>
        <w:ind w:right="0" w:left="0" w:firstLine="0"/>
        <w:rPr>
          <w:b w:val="1"/>
          <w:color w:val="auto"/>
          <w:sz w:val="54"/>
          <w:szCs w:val="54"/>
          <w:rFonts w:ascii="cooper_hewittmedium" w:eastAsia="cooper_hewittmedium" w:hAnsi="cooper_hewittmedium" w:hint="default"/>
        </w:rPr>
        <w:outlineLvl w:val="0"/>
        <w:wordWrap w:val="1"/>
        <w:autoSpaceDE w:val="1"/>
        <w:autoSpaceDN w:val="1"/>
      </w:pPr>
      <w:r>
        <w:rPr>
          <w:b w:val="1"/>
          <w:color w:val="FFFFFF"/>
          <w:sz w:val="21"/>
          <w:szCs w:val="21"/>
          <w:shd w:val="clear" w:color="000000" w:fill="0791E6"/>
          <w:rFonts w:ascii="cooper_hewittmedium" w:eastAsia="cooper_hewittmedium" w:hAnsi="cooper_hewittmedium" w:hint="default"/>
        </w:rPr>
        <w:t>Artículo</w:t>
      </w:r>
      <w:r>
        <w:rPr>
          <w:b w:val="1"/>
          <w:color w:val="auto"/>
          <w:sz w:val="54"/>
          <w:szCs w:val="54"/>
          <w:rFonts w:ascii="cooper_hewittmedium" w:eastAsia="cooper_hewittmedium" w:hAnsi="cooper_hewittmedium" w:hint="default"/>
        </w:rPr>
        <w:t xml:space="preserve">Material: Módulo de Teoría de </w:t>
      </w:r>
      <w:r>
        <w:rPr>
          <w:b w:val="1"/>
          <w:color w:val="auto"/>
          <w:sz w:val="54"/>
          <w:szCs w:val="54"/>
          <w:rFonts w:ascii="cooper_hewittmedium" w:eastAsia="cooper_hewittmedium" w:hAnsi="cooper_hewittmedium" w:hint="default"/>
        </w:rPr>
        <w:t>Conjuntos</w:t>
      </w:r>
    </w:p>
    <w:p>
      <w:pPr>
        <w:numPr>
          <w:ilvl w:val="0"/>
          <w:numId w:val="0"/>
        </w:numPr>
        <w:jc w:val="left"/>
        <w:shd w:val="clear" w:color="000000" w:fill="F6F6F6"/>
        <w:spacing w:lineRule="auto" w:line="259" w:before="0" w:after="160"/>
        <w:widowControl w:val="1"/>
        <w:ind w:right="0" w:left="0" w:firstLine="0"/>
        <w:rPr>
          <w:color w:val="auto"/>
          <w:sz w:val="27"/>
          <w:szCs w:val="27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sz w:val="20"/>
        </w:rPr>
        <w:drawing>
          <wp:inline distT="0" distB="0" distL="0" distR="0">
            <wp:extent cx="381000" cy="381000"/>
            <wp:effectExtent l="0" t="0" r="0" b="0"/>
            <wp:docPr id="10" name="Imagen 5" descr="Curso de Pensamiento Lóg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3034/image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635" cy="38163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HYPERLINK "https://platzi.com/@MarceMaticas"</w:instrText>
      </w:r>
      <w:r>
        <w:fldChar w:fldCharType="separate"/>
      </w:r>
      <w:r>
        <w:rPr>
          <w:rStyle w:val="PO154"/>
          <w:b w:val="1"/>
          <w:color w:val="0791E6"/>
          <w:sz w:val="27"/>
          <w:szCs w:val="27"/>
          <w:u w:val="single"/>
          <w:rFonts w:ascii="Calibri" w:eastAsia="Calibri" w:hAnsi="Calibri" w:hint="default"/>
        </w:rPr>
        <w:t>MarceMaticas</w:t>
      </w:r>
      <w:r>
        <w:rPr>
          <w:color w:val="auto"/>
          <w:sz w:val="27"/>
          <w:szCs w:val="27"/>
          <w:rFonts w:ascii="Times New Roman" w:eastAsia="Times New Roman" w:hAnsi="Times New Roman" w:hint="default"/>
        </w:rPr>
        <w:fldChar w:fldCharType="end"/>
      </w:r>
    </w:p>
    <w:p>
      <w:pPr>
        <w:pStyle w:val="PO155"/>
        <w:numPr>
          <w:ilvl w:val="0"/>
          <w:numId w:val="0"/>
        </w:numPr>
        <w:jc w:val="left"/>
        <w:shd w:val="clear" w:color="000000" w:fill="F6F6F6"/>
        <w:spacing w:lineRule="auto" w:line="240" w:before="0" w:after="0"/>
        <w:widowControl w:val="1"/>
        <w:ind w:right="0" w:left="0" w:firstLine="0"/>
        <w:rPr>
          <w:color w:val="auto"/>
          <w:sz w:val="21"/>
          <w:szCs w:val="21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auto"/>
          <w:sz w:val="21"/>
          <w:szCs w:val="21"/>
          <w:rFonts w:ascii="Times New Roman" w:eastAsia="Times New Roman" w:hAnsi="Times New Roman" w:hint="default"/>
        </w:rPr>
        <w:t xml:space="preserve">18 de Diciembre de 2018</w:t>
      </w:r>
    </w:p>
    <w:p>
      <w:pPr>
        <w:pStyle w:val="PO8"/>
        <w:numPr>
          <w:ilvl w:val="0"/>
          <w:numId w:val="0"/>
        </w:numPr>
        <w:jc w:val="left"/>
        <w:spacing w:lineRule="atLeast" w:line="384" w:before="240" w:after="240"/>
        <w:widowControl w:val="1"/>
        <w:pBdr>
          <w:bottom w:val="single" w:sz="6" w:space="0" w:color="D3D3D3"/>
        </w:pBdr>
        <w:ind w:right="0" w:left="0" w:firstLine="0"/>
        <w:rPr>
          <w:color w:val="2E75B5" w:themeColor="accent1" w:themeShade="BF"/>
          <w:sz w:val="33"/>
          <w:szCs w:val="33"/>
          <w:rFonts w:ascii="Calibri Light" w:eastAsia="Calibri Light" w:hAnsi="Calibri Light" w:hint="default"/>
        </w:rPr>
        <w:outlineLvl w:val="1"/>
        <w:wordWrap w:val="1"/>
        <w:autoSpaceDE w:val="1"/>
        <w:autoSpaceDN w:val="1"/>
      </w:pPr>
      <w:r>
        <w:rPr>
          <w:color w:val="2E75B5" w:themeColor="accent1" w:themeShade="BF"/>
          <w:sz w:val="33"/>
          <w:szCs w:val="33"/>
          <w:rFonts w:ascii="Calibri Light" w:eastAsia="Calibri Light" w:hAnsi="Calibri Light" w:hint="default"/>
        </w:rPr>
        <w:t xml:space="preserve">Teoría de Conjuntos</w:t>
      </w:r>
    </w:p>
    <w:p>
      <w:pPr>
        <w:pStyle w:val="PO156"/>
        <w:numPr>
          <w:ilvl w:val="0"/>
          <w:numId w:val="0"/>
        </w:numPr>
        <w:jc w:val="left"/>
        <w:spacing w:lineRule="atLeast" w:line="384" w:before="240" w:after="240"/>
        <w:widowControl w:val="1"/>
        <w:ind w:right="0" w:lef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La teoría de conjuntos se entiende como un contenido del área de matemáticas pero sus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utilidades van mucho más allá del desarrollo del pensamiento lógico matemático.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Comprender la teoría de conjuntos nos permite utilizar los conjuntos como herramienta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para analizar, clasificar y ordenar los conocimientos adquiridos desarrollando la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compleja red conceptual en que almacenamos nuestro aprendizaje.</w:t>
      </w:r>
    </w:p>
    <w:p>
      <w:pPr>
        <w:pStyle w:val="PO156"/>
        <w:numPr>
          <w:ilvl w:val="0"/>
          <w:numId w:val="0"/>
        </w:numPr>
        <w:jc w:val="left"/>
        <w:spacing w:lineRule="atLeast" w:line="384" w:before="0" w:after="0"/>
        <w:widowControl w:val="1"/>
        <w:ind w:right="0" w:lef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rStyle w:val="PO20"/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Conceptos Básicos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br/>
      </w:r>
      <w:r>
        <w:rPr>
          <w:rStyle w:val="PO20"/>
          <w:i w:val="1"/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A. Conjunto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: Un conjunto es la agrupación, clase, o colección de objetos o elementos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que pertenecen y responden a la misma categoría.</w:t>
      </w:r>
    </w:p>
    <w:p>
      <w:pPr>
        <w:pStyle w:val="PO156"/>
        <w:numPr>
          <w:ilvl w:val="0"/>
          <w:numId w:val="0"/>
        </w:numPr>
        <w:jc w:val="left"/>
        <w:spacing w:lineRule="atLeast" w:line="384" w:before="240" w:after="240"/>
        <w:widowControl w:val="1"/>
        <w:ind w:right="0" w:lef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Así existen cuatro formas de las cuales podemos definir los conjuntos:</w:t>
      </w:r>
    </w:p>
    <w:p>
      <w:pPr>
        <w:pStyle w:val="PO156"/>
        <w:bidi w:val="0"/>
        <w:numPr>
          <w:ilvl w:val="0"/>
          <w:numId w:val="1"/>
        </w:numPr>
        <w:jc w:val="left"/>
        <w:spacing w:lineRule="atLeast" w:line="384" w:before="0" w:after="0"/>
        <w:widowControl w:val="1"/>
        <w:ind w:left="0" w:right="0" w:hanging="360"/>
        <w:tabs>
          <w:tab w:val="left" w:pos="720"/>
        </w:tabs>
        <w:rPr>
          <w:color w:val="auto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Extensión o enumeración: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Sus elementos son encerrados entre llaves y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separados por comas. Cada conjunto describe un listado de todos sus elementos.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Además, sus elementos no se repiten.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br/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A = {A, E, I, O, U}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br/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B = {0, 2, 4, 6, 8, 10}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br/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C = {P, L, A, T, Z, I}</w:t>
      </w:r>
    </w:p>
    <w:p>
      <w:pPr>
        <w:pStyle w:val="PO156"/>
        <w:bidi w:val="0"/>
        <w:numPr>
          <w:ilvl w:val="0"/>
          <w:numId w:val="1"/>
        </w:numPr>
        <w:jc w:val="left"/>
        <w:spacing w:lineRule="atLeast" w:line="384" w:before="0" w:after="0"/>
        <w:widowControl w:val="1"/>
        <w:ind w:left="0" w:right="0" w:hanging="360"/>
        <w:tabs>
          <w:tab w:val="left" w:pos="720"/>
        </w:tabs>
        <w:rPr>
          <w:color w:val="auto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>Comprensión: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 Sus elementos se determinan a través de una condición que se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establece entre llaves (algo que los identifica explicitamente a todos, una descripción de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>eso)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br/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A = {x/x es una vocal}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br/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B = {x/x es un número par menor que 11}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br/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C = {x/x es una letra de la palabra Platzi}</w:t>
      </w:r>
    </w:p>
    <w:p>
      <w:pPr>
        <w:pStyle w:val="PO156"/>
        <w:bidi w:val="0"/>
        <w:numPr>
          <w:ilvl w:val="0"/>
          <w:numId w:val="0"/>
        </w:numPr>
        <w:jc w:val="left"/>
        <w:spacing w:lineRule="atLeast" w:line="384" w:before="0" w:after="0"/>
        <w:widowControl w:val="1"/>
        <w:ind w:right="0" w:left="0" w:firstLine="0"/>
        <w:tabs>
          <w:tab w:val="left" w:pos="720"/>
        </w:tabs>
        <w:rPr>
          <w:color w:val="auto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pStyle w:val="PO156"/>
        <w:bidi w:val="0"/>
        <w:numPr>
          <w:ilvl w:val="0"/>
          <w:numId w:val="0"/>
        </w:numPr>
        <w:jc w:val="left"/>
        <w:spacing w:lineRule="atLeast" w:line="384" w:before="0" w:after="0"/>
        <w:widowControl w:val="1"/>
        <w:ind w:right="0" w:left="0" w:firstLine="0"/>
        <w:tabs>
          <w:tab w:val="left" w:pos="720"/>
        </w:tabs>
        <w:rPr>
          <w:color w:val="auto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pStyle w:val="PO156"/>
        <w:bidi w:val="0"/>
        <w:numPr>
          <w:ilvl w:val="0"/>
          <w:numId w:val="1"/>
        </w:numPr>
        <w:jc w:val="left"/>
        <w:spacing w:lineRule="atLeast" w:line="384" w:before="240" w:after="240"/>
        <w:widowControl w:val="1"/>
        <w:ind w:left="0" w:right="0" w:hanging="360"/>
        <w:tabs>
          <w:tab w:val="left" w:pos="720"/>
        </w:tabs>
        <w:rPr>
          <w:color w:val="auto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Diagramas de Venn: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Regiones cerradas que nos permiten visualizar las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relaciones entre los conjuntos. Para que se entienda mejor, un ejemplo: </w:t>
      </w:r>
    </w:p>
    <w:p>
      <w:pPr>
        <w:pStyle w:val="PO156"/>
        <w:bidi w:val="0"/>
        <w:numPr>
          <w:ilvl w:val="0"/>
          <w:numId w:val="0"/>
        </w:numPr>
        <w:jc w:val="left"/>
        <w:spacing w:lineRule="atLeast" w:line="384" w:before="240" w:after="240"/>
        <w:widowControl w:val="1"/>
        <w:ind w:right="0" w:left="0" w:firstLine="0"/>
        <w:tabs>
          <w:tab w:val="left" w:pos="720"/>
        </w:tabs>
        <w:rPr>
          <w:color w:val="auto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sz w:val="20"/>
        </w:rPr>
        <w:drawing>
          <wp:inline distT="0" distB="0" distL="0" distR="0">
            <wp:extent cx="4762500" cy="1714500"/>
            <wp:effectExtent l="0" t="0" r="0" b="0"/>
            <wp:docPr id="2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3034/fImage1035792030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6" r="118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1715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56"/>
        <w:bidi w:val="0"/>
        <w:numPr>
          <w:ilvl w:val="0"/>
          <w:numId w:val="1"/>
        </w:numPr>
        <w:jc w:val="left"/>
        <w:spacing w:lineRule="atLeast" w:line="384" w:before="0" w:after="0"/>
        <w:widowControl w:val="1"/>
        <w:ind w:left="0" w:right="0" w:hanging="360"/>
        <w:tabs>
          <w:tab w:val="left" w:pos="720"/>
        </w:tabs>
        <w:rPr>
          <w:color w:val="auto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Descripción verbal: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Se trata de un enunciado que describe una característica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común a todos los elementos del conjunto.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br/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“A contiene a todos los animales que tienen esqueleto interno”</w:t>
      </w:r>
    </w:p>
    <w:p>
      <w:pPr>
        <w:pStyle w:val="PO156"/>
        <w:bidi w:val="0"/>
        <w:numPr>
          <w:ilvl w:val="0"/>
          <w:numId w:val="1"/>
        </w:numPr>
        <w:jc w:val="left"/>
        <w:spacing w:lineRule="atLeast" w:line="384" w:before="240" w:after="240"/>
        <w:widowControl w:val="1"/>
        <w:ind w:left="0" w:right="0" w:hanging="360"/>
        <w:tabs>
          <w:tab w:val="left" w:pos="720"/>
        </w:tabs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Elemento: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Es cada uno de los objetos por los cuales está conformado un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conjunto. xϵA (El elemento x Pertenece al conjunto A). </w:t>
      </w: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El símbolo </w:t>
      </w:r>
      <w:r>
        <w:rPr>
          <w:b w:val="1"/>
          <w:color w:val="auto"/>
          <w:sz w:val="24"/>
          <w:szCs w:val="24"/>
          <w:rFonts w:ascii="Cambria Math" w:eastAsia="Cambria Math" w:hAnsi="Cambria Math" w:hint="default"/>
        </w:rPr>
        <w:t>∉</w:t>
      </w: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 se utiliza cuando </w:t>
      </w: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un elemento no pertenece al conjunto.</w:t>
      </w:r>
    </w:p>
    <w:p>
      <w:pPr>
        <w:pStyle w:val="PO156"/>
        <w:bidi w:val="0"/>
        <w:numPr>
          <w:ilvl w:val="0"/>
          <w:numId w:val="1"/>
        </w:numPr>
        <w:jc w:val="left"/>
        <w:spacing w:lineRule="atLeast" w:line="384" w:before="0" w:after="0"/>
        <w:widowControl w:val="1"/>
        <w:ind w:left="0" w:right="0" w:hanging="360"/>
        <w:tabs>
          <w:tab w:val="left" w:pos="720"/>
        </w:tabs>
        <w:rPr>
          <w:color w:val="auto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Subconjunto(subgrupo):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Sea los conjuntos A={ 0, 1, 2, 3, 5, 8 } y B={ 1, 2, 5 }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br/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En este caso decimos que B está contenido en A, o que B es subconjunto de A. </w:t>
      </w:r>
    </w:p>
    <w:p>
      <w:pPr>
        <w:pStyle w:val="PO156"/>
        <w:numPr>
          <w:ilvl w:val="0"/>
          <w:numId w:val="0"/>
        </w:numPr>
        <w:jc w:val="left"/>
        <w:spacing w:lineRule="atLeast" w:line="384" w:before="240" w:after="240"/>
        <w:widowControl w:val="1"/>
        <w:ind w:right="0" w:lef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En general si A y B son dos conjuntos cualesquiera, decimos que B es un subconjunto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de A si todo elemento de B lo es de A también.</w:t>
      </w:r>
    </w:p>
    <w:p>
      <w:pPr>
        <w:pStyle w:val="PO156"/>
        <w:numPr>
          <w:ilvl w:val="0"/>
          <w:numId w:val="0"/>
        </w:numPr>
        <w:jc w:val="left"/>
        <w:spacing w:lineRule="atLeast" w:line="384" w:before="0" w:after="0"/>
        <w:widowControl w:val="1"/>
        <w:ind w:right="0" w:left="0" w:firstLine="0"/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b w:val="1"/>
          <w:color w:val="auto"/>
          <w:sz w:val="24"/>
          <w:szCs w:val="24"/>
          <w:rFonts w:ascii="Cambria Math" w:eastAsia="Cambria Math" w:hAnsi="Cambria Math" w:hint="default"/>
        </w:rPr>
        <w:t>∴</w:t>
      </w: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 si B es un subconjunto de A se escribe B </w:t>
      </w:r>
      <w:r>
        <w:rPr>
          <w:b w:val="1"/>
          <w:color w:val="auto"/>
          <w:sz w:val="24"/>
          <w:szCs w:val="24"/>
          <w:rFonts w:ascii="Cambria Math" w:eastAsia="Cambria Math" w:hAnsi="Cambria Math" w:hint="default"/>
        </w:rPr>
        <w:t>⊆</w:t>
      </w: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 A.</w:t>
      </w: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br/>
      </w: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Si B no es subconjunto de A se indicará con una diagonal B </w:t>
      </w:r>
      <w:r>
        <w:rPr>
          <w:b w:val="1"/>
          <w:color w:val="auto"/>
          <w:sz w:val="24"/>
          <w:szCs w:val="24"/>
          <w:rFonts w:ascii="Cambria Math" w:eastAsia="Cambria Math" w:hAnsi="Cambria Math" w:hint="default"/>
        </w:rPr>
        <w:t>⊄</w:t>
      </w: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 A.</w:t>
      </w:r>
    </w:p>
    <w:p>
      <w:pPr>
        <w:numPr>
          <w:ilvl w:val="0"/>
          <w:numId w:val="0"/>
        </w:numPr>
        <w:jc w:val="left"/>
        <w:spacing w:lineRule="atLeast" w:line="384" w:before="0" w:after="160"/>
        <w:widowControl w:val="1"/>
        <w:ind w:right="0" w:left="0" w:firstLine="0"/>
        <w:rPr>
          <w:color w:val="auto"/>
          <w:sz w:val="22"/>
          <w:szCs w:val="22"/>
          <w:rFonts w:ascii="Calibri" w:eastAsia="Calibri" w:hAnsi="Calibri" w:hint="default"/>
        </w:rPr>
        <w:wordWrap w:val="1"/>
        <w:autoSpaceDE w:val="1"/>
        <w:autoSpaceDN w:val="1"/>
      </w:pPr>
      <w:r>
        <w:rPr>
          <w:sz w:val="20"/>
        </w:rPr>
        <w:pict>
          <v:rect id="_x0000_s11" type="#_x0000_t1" style="position:static;width:425.1pt;height:1.5pt;z-index:251624963" o:hr="t" o:hrstd="t" o:hrpct="1000" o:hralign="center" stroked="f" fillcolor="#a0a0a0"/>
        </w:pict>
      </w:r>
    </w:p>
    <w:p>
      <w:pPr>
        <w:pStyle w:val="PO156"/>
        <w:numPr>
          <w:ilvl w:val="0"/>
          <w:numId w:val="0"/>
        </w:numPr>
        <w:jc w:val="left"/>
        <w:spacing w:lineRule="atLeast" w:line="384" w:before="0" w:after="0"/>
        <w:widowControl w:val="1"/>
        <w:ind w:right="0" w:lef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rStyle w:val="PO20"/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Tipos de Conjuntos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br/>
      </w:r>
      <w:r>
        <w:rPr>
          <w:rStyle w:val="PO20"/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Conjunto Universo (U, Ω).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br/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Se denomina así al conjunto formado por todos los elementos del tema de referencia.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br/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U = {x/x es un animal}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br/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A = {x/x es un mamífero}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br/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B = {x/x es un reptil}</w:t>
      </w:r>
    </w:p>
    <w:p>
      <w:pPr>
        <w:pStyle w:val="PO156"/>
        <w:numPr>
          <w:ilvl w:val="0"/>
          <w:numId w:val="0"/>
        </w:numPr>
        <w:jc w:val="left"/>
        <w:spacing w:lineRule="atLeast" w:line="384" w:before="0" w:after="0"/>
        <w:widowControl w:val="1"/>
        <w:ind w:right="0" w:lef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rStyle w:val="PO20"/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Conjunto Vacío ( { }, Ø).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br/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Se denomina así al conjunto que no tiene ningún elemento. A pesar de no tener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elementos se le considera como conjunto.</w:t>
      </w:r>
    </w:p>
    <w:p>
      <w:pPr>
        <w:pStyle w:val="PO156"/>
        <w:numPr>
          <w:ilvl w:val="0"/>
          <w:numId w:val="0"/>
        </w:numPr>
        <w:jc w:val="left"/>
        <w:spacing w:lineRule="atLeast" w:line="384" w:before="0" w:after="0"/>
        <w:widowControl w:val="1"/>
        <w:ind w:right="0" w:lef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Ejemplos: Conjunto de los meses del año que terminan en a.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br/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Conjunto de números impares múltiplos de 2.</w:t>
      </w:r>
    </w:p>
    <w:p>
      <w:pPr>
        <w:pStyle w:val="PO156"/>
        <w:numPr>
          <w:ilvl w:val="0"/>
          <w:numId w:val="0"/>
        </w:numPr>
        <w:jc w:val="left"/>
        <w:spacing w:lineRule="atLeast" w:line="384" w:before="0" w:after="0"/>
        <w:widowControl w:val="1"/>
        <w:ind w:right="0" w:lef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rStyle w:val="PO20"/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Conjunto Unitario.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br/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Es el conjunto que tiene un solo elemento.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br/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Ejemplo: Conjunto de los meses del año que tiene menos de treinta días, solamente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febrero pertenece a dicho conjunto.</w:t>
      </w:r>
    </w:p>
    <w:p>
      <w:pPr>
        <w:pStyle w:val="PO156"/>
        <w:numPr>
          <w:ilvl w:val="0"/>
          <w:numId w:val="0"/>
        </w:numPr>
        <w:jc w:val="left"/>
        <w:spacing w:lineRule="atLeast" w:line="384" w:before="0" w:after="0"/>
        <w:widowControl w:val="1"/>
        <w:ind w:right="0" w:lef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rStyle w:val="PO20"/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Conjuntos Disjuntos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br/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Se llaman conjuntos disjuntos aquellos que no tienen ningún elemento que pertenezca a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ambos al mismo tiempo.</w:t>
      </w:r>
    </w:p>
    <w:p>
      <w:pPr>
        <w:pStyle w:val="PO156"/>
        <w:numPr>
          <w:ilvl w:val="0"/>
          <w:numId w:val="0"/>
        </w:numPr>
        <w:jc w:val="left"/>
        <w:spacing w:lineRule="atLeast" w:line="384" w:before="0" w:after="0"/>
        <w:widowControl w:val="1"/>
        <w:ind w:right="0" w:lef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Ejemplo: Los dos conjuntos siguientes: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br/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{x/x es un número natural}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br/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{x/x es un día de la semana}</w:t>
      </w:r>
    </w:p>
    <w:p>
      <w:pPr>
        <w:pStyle w:val="PO156"/>
        <w:numPr>
          <w:ilvl w:val="0"/>
          <w:numId w:val="0"/>
        </w:numPr>
        <w:jc w:val="left"/>
        <w:spacing w:lineRule="atLeast" w:line="384" w:before="0" w:after="0"/>
        <w:widowControl w:val="1"/>
        <w:ind w:right="0" w:lef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pStyle w:val="PO156"/>
        <w:numPr>
          <w:ilvl w:val="0"/>
          <w:numId w:val="0"/>
        </w:numPr>
        <w:jc w:val="left"/>
        <w:spacing w:lineRule="atLeast" w:line="384" w:before="0" w:after="0"/>
        <w:widowControl w:val="1"/>
        <w:ind w:right="0" w:lef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>ó</w:t>
      </w:r>
    </w:p>
    <w:p>
      <w:pPr>
        <w:pStyle w:val="PO156"/>
        <w:numPr>
          <w:ilvl w:val="0"/>
          <w:numId w:val="0"/>
        </w:numPr>
        <w:jc w:val="left"/>
        <w:spacing w:lineRule="atLeast" w:line="384" w:before="0" w:after="0"/>
        <w:widowControl w:val="1"/>
        <w:ind w:right="0" w:lef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pStyle w:val="PO156"/>
        <w:numPr>
          <w:ilvl w:val="0"/>
          <w:numId w:val="0"/>
        </w:numPr>
        <w:jc w:val="left"/>
        <w:spacing w:lineRule="atLeast" w:line="384" w:before="0" w:after="0"/>
        <w:widowControl w:val="1"/>
        <w:ind w:right="0" w:lef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{x/x es un color}</w:t>
      </w:r>
    </w:p>
    <w:p>
      <w:pPr>
        <w:pStyle w:val="PO156"/>
        <w:numPr>
          <w:ilvl w:val="0"/>
          <w:numId w:val="0"/>
        </w:numPr>
        <w:jc w:val="left"/>
        <w:spacing w:lineRule="atLeast" w:line="384" w:before="0" w:after="0"/>
        <w:widowControl w:val="1"/>
        <w:ind w:right="0" w:lef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{x/x es un órgano del cuerpo humano}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br/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Son disjuntos ya que no tienen ningún elemento común.</w:t>
      </w:r>
    </w:p>
    <w:p>
      <w:pPr>
        <w:pStyle w:val="PO156"/>
        <w:numPr>
          <w:ilvl w:val="0"/>
          <w:numId w:val="0"/>
        </w:numPr>
        <w:jc w:val="left"/>
        <w:spacing w:lineRule="atLeast" w:line="384" w:before="0" w:after="0"/>
        <w:widowControl w:val="1"/>
        <w:ind w:right="0" w:lef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rStyle w:val="PO20"/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Conjuntos Iguales.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br/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Los conjuntos son iguales, si tienen los mismos elementos, por ejemplo: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br/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El conjunto { a, b, c } también puede escribirse: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br/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{ a, c, b }, { b, a, c }, { b, c, a }, { c, a, b }, { c, b, a }</w:t>
      </w:r>
    </w:p>
    <w:p>
      <w:pPr>
        <w:pStyle w:val="PO156"/>
        <w:numPr>
          <w:ilvl w:val="0"/>
          <w:numId w:val="0"/>
        </w:numPr>
        <w:jc w:val="left"/>
        <w:spacing w:lineRule="atLeast" w:line="384" w:before="0" w:after="0"/>
        <w:widowControl w:val="1"/>
        <w:ind w:right="0" w:lef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En teoría de conjuntos se acostumbra no repetir a los elementos por ejemplo: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br/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El conjunto { b, b, b, d, d } simplemente será { b, d }.</w:t>
      </w:r>
    </w:p>
    <w:p>
      <w:pPr>
        <w:pStyle w:val="PO156"/>
        <w:numPr>
          <w:ilvl w:val="0"/>
          <w:numId w:val="0"/>
        </w:numPr>
        <w:jc w:val="left"/>
        <w:spacing w:lineRule="atLeast" w:line="384" w:before="0" w:after="0"/>
        <w:widowControl w:val="1"/>
        <w:ind w:right="0" w:lef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rStyle w:val="PO20"/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Conjunto Infinito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br/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Es aquel conjunto cuya cantidad de elemento no se puede contar; es decir, es aquel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conjunto en que sus elementos no se pueden nombrar o enumerar. Son ejemplos de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conjuntos infinitos los conjuntos numéricos: números naturales (N), números enteros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(Z), números reales ®, números racionales (Q), números imaginarios (I) y números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complejos ©.</w:t>
      </w:r>
    </w:p>
    <w:p>
      <w:pPr>
        <w:numPr>
          <w:ilvl w:val="0"/>
          <w:numId w:val="0"/>
        </w:numPr>
        <w:jc w:val="left"/>
        <w:spacing w:lineRule="atLeast" w:line="384" w:before="0" w:after="160"/>
        <w:widowControl w:val="1"/>
        <w:ind w:right="0" w:left="0" w:firstLine="0"/>
        <w:rPr>
          <w:color w:val="auto"/>
          <w:sz w:val="22"/>
          <w:szCs w:val="22"/>
          <w:rFonts w:ascii="Calibri" w:eastAsia="Calibri" w:hAnsi="Calibri" w:hint="default"/>
        </w:rPr>
        <w:wordWrap w:val="1"/>
        <w:autoSpaceDE w:val="1"/>
        <w:autoSpaceDN w:val="1"/>
      </w:pPr>
      <w:r>
        <w:rPr>
          <w:sz w:val="20"/>
        </w:rPr>
        <w:pict>
          <v:rect id="_x0000_s12" type="#_x0000_t1" style="position:static;width:425.1pt;height:1.5pt;z-index:251624964" o:hr="t" o:hrstd="t" o:hrpct="1000" o:hralign="center" stroked="f" fillcolor="#a0a0a0"/>
        </w:pict>
      </w:r>
    </w:p>
    <w:p>
      <w:pPr>
        <w:pStyle w:val="PO156"/>
        <w:numPr>
          <w:ilvl w:val="0"/>
          <w:numId w:val="0"/>
        </w:numPr>
        <w:jc w:val="left"/>
        <w:spacing w:lineRule="atLeast" w:line="384" w:before="240" w:after="240"/>
        <w:widowControl w:val="1"/>
        <w:ind w:right="0" w:lef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Operaciones con Conjuntos.</w:t>
      </w:r>
    </w:p>
    <w:p>
      <w:pPr>
        <w:pStyle w:val="PO156"/>
        <w:numPr>
          <w:ilvl w:val="0"/>
          <w:numId w:val="0"/>
        </w:numPr>
        <w:jc w:val="left"/>
        <w:spacing w:lineRule="atLeast" w:line="384" w:before="0" w:after="0"/>
        <w:widowControl w:val="1"/>
        <w:ind w:right="0" w:lef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rStyle w:val="PO20"/>
          <w:b w:val="1"/>
          <w:color w:val="auto"/>
          <w:sz w:val="24"/>
          <w:szCs w:val="24"/>
          <w:rFonts w:ascii="Times New Roman" w:eastAsia="Times New Roman" w:hAnsi="Times New Roman" w:hint="default"/>
        </w:rPr>
        <w:t>Unión: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br/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La unión de dos conjuntos A y B es el conjunto </w:t>
      </w: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A </w:t>
      </w:r>
      <w:r>
        <w:rPr>
          <w:b w:val="1"/>
          <w:color w:val="auto"/>
          <w:sz w:val="24"/>
          <w:szCs w:val="24"/>
          <w:rFonts w:ascii="Cambria Math" w:eastAsia="Cambria Math" w:hAnsi="Cambria Math" w:hint="default"/>
        </w:rPr>
        <w:t>∪</w:t>
      </w: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 B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 que contiene cada elemento que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está por lo menos en uno de ellos (el Diagrama de Venn es una representación más de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este tipo de operaciones con conjunto, de la “Unión”).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br/>
      </w:r>
      <w:r>
        <w:rPr>
          <w:sz w:val="20"/>
        </w:rPr>
        <w:drawing>
          <wp:inline distT="0" distB="0" distL="0" distR="0">
            <wp:extent cx="1905000" cy="1390650"/>
            <wp:effectExtent l="0" t="0" r="0" b="0"/>
            <wp:docPr id="13" name="Imagen 4" descr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3034/image3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634" cy="139128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6"/>
        <w:numPr>
          <w:ilvl w:val="0"/>
          <w:numId w:val="0"/>
        </w:numPr>
        <w:jc w:val="left"/>
        <w:spacing w:lineRule="atLeast" w:line="384" w:before="0" w:after="0"/>
        <w:widowControl w:val="1"/>
        <w:ind w:right="0" w:lef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rStyle w:val="PO20"/>
          <w:b w:val="1"/>
          <w:color w:val="auto"/>
          <w:sz w:val="24"/>
          <w:szCs w:val="24"/>
          <w:rFonts w:ascii="Times New Roman" w:eastAsia="Times New Roman" w:hAnsi="Times New Roman" w:hint="default"/>
        </w:rPr>
        <w:t>Intersección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br/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La intersección de dos conjuntos A y B es el conjunto </w:t>
      </w: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A ∩ B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 que contiene todos los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elementos comunes de A y B.!; es decir, se encarga de enlistar una vez y solamente a los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elementos que se repiten en todos los conjuntos independientes y no a todos.</w:t>
      </w:r>
    </w:p>
    <w:p>
      <w:pPr>
        <w:pStyle w:val="PO156"/>
        <w:numPr>
          <w:ilvl w:val="0"/>
          <w:numId w:val="0"/>
        </w:numPr>
        <w:jc w:val="left"/>
        <w:spacing w:lineRule="atLeast" w:line="384" w:before="0" w:after="0"/>
        <w:widowControl w:val="1"/>
        <w:ind w:right="0" w:lef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sz w:val="20"/>
        </w:rPr>
        <w:drawing>
          <wp:inline distT="0" distB="0" distL="0" distR="0">
            <wp:extent cx="2784475" cy="2047875"/>
            <wp:effectExtent l="0" t="0" r="0" b="0"/>
            <wp:docPr id="2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3034/fImage8442321389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2048509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56"/>
        <w:numPr>
          <w:ilvl w:val="0"/>
          <w:numId w:val="0"/>
        </w:numPr>
        <w:jc w:val="left"/>
        <w:spacing w:lineRule="atLeast" w:line="384" w:before="0" w:after="0"/>
        <w:widowControl w:val="1"/>
        <w:ind w:right="0" w:lef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pStyle w:val="PO156"/>
        <w:numPr>
          <w:ilvl w:val="0"/>
          <w:numId w:val="0"/>
        </w:numPr>
        <w:jc w:val="left"/>
        <w:spacing w:lineRule="atLeast" w:line="384" w:before="0" w:after="0"/>
        <w:widowControl w:val="1"/>
        <w:ind w:right="0" w:lef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rStyle w:val="PO20"/>
          <w:b w:val="1"/>
          <w:color w:val="auto"/>
          <w:sz w:val="24"/>
          <w:szCs w:val="24"/>
          <w:rFonts w:ascii="Times New Roman" w:eastAsia="Times New Roman" w:hAnsi="Times New Roman" w:hint="default"/>
        </w:rPr>
        <w:t>Diferencia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br/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La diferencia entre dos conjuntos A y B es el conjunto A \ B que contiene todos los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elementos de A que no pertenecen a B.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br/>
      </w:r>
      <w:r>
        <w:rPr>
          <w:sz w:val="20"/>
        </w:rPr>
        <w:drawing>
          <wp:inline distT="0" distB="0" distL="0" distR="0">
            <wp:extent cx="2914650" cy="2463165"/>
            <wp:effectExtent l="0" t="0" r="0" b="0"/>
            <wp:docPr id="2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3034/fImage15252323815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24638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Como ni 7 ni 9 están en el conjunto A,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no podemos restar en A esos equivalentes que tenemos en B, pues no los tenemos (7, 9);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es decir, se omiten 7 y 9 simplemente en dicha resta. En el conjunto de la “diferencia”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se colocan solamente, entonces, los números que no se pudieron restar en A porque no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tuvieron su equivalente en B; es decir: 1, 2 y 4. </w:t>
      </w:r>
    </w:p>
    <w:p>
      <w:pPr>
        <w:pStyle w:val="PO156"/>
        <w:numPr>
          <w:ilvl w:val="0"/>
          <w:numId w:val="0"/>
        </w:numPr>
        <w:jc w:val="left"/>
        <w:spacing w:lineRule="atLeast" w:line="384" w:before="0" w:after="0"/>
        <w:widowControl w:val="1"/>
        <w:ind w:right="0" w:lef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pStyle w:val="PO156"/>
        <w:numPr>
          <w:ilvl w:val="0"/>
          <w:numId w:val="0"/>
        </w:numPr>
        <w:jc w:val="left"/>
        <w:spacing w:lineRule="atLeast" w:line="384" w:before="0" w:after="0"/>
        <w:widowControl w:val="1"/>
        <w:ind w:right="0" w:lef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pStyle w:val="PO156"/>
        <w:numPr>
          <w:ilvl w:val="0"/>
          <w:numId w:val="0"/>
        </w:numPr>
        <w:jc w:val="left"/>
        <w:spacing w:lineRule="atLeast" w:line="384" w:before="0" w:after="0"/>
        <w:widowControl w:val="1"/>
        <w:ind w:right="0" w:lef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pStyle w:val="PO156"/>
        <w:numPr>
          <w:ilvl w:val="0"/>
          <w:numId w:val="0"/>
        </w:numPr>
        <w:jc w:val="left"/>
        <w:spacing w:lineRule="atLeast" w:line="384" w:before="0" w:after="0"/>
        <w:widowControl w:val="1"/>
        <w:ind w:right="0" w:lef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pStyle w:val="PO156"/>
        <w:numPr>
          <w:ilvl w:val="0"/>
          <w:numId w:val="0"/>
        </w:numPr>
        <w:jc w:val="left"/>
        <w:spacing w:lineRule="atLeast" w:line="384" w:before="0" w:after="0"/>
        <w:widowControl w:val="1"/>
        <w:ind w:right="0" w:lef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pStyle w:val="PO156"/>
        <w:numPr>
          <w:ilvl w:val="0"/>
          <w:numId w:val="0"/>
        </w:numPr>
        <w:jc w:val="left"/>
        <w:spacing w:lineRule="atLeast" w:line="384" w:before="0" w:after="0"/>
        <w:widowControl w:val="1"/>
        <w:ind w:right="0" w:lef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pStyle w:val="PO156"/>
        <w:numPr>
          <w:ilvl w:val="0"/>
          <w:numId w:val="0"/>
        </w:numPr>
        <w:jc w:val="left"/>
        <w:spacing w:lineRule="atLeast" w:line="384" w:before="0" w:after="0"/>
        <w:widowControl w:val="1"/>
        <w:ind w:right="0" w:lef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pStyle w:val="PO156"/>
        <w:numPr>
          <w:ilvl w:val="0"/>
          <w:numId w:val="0"/>
        </w:numPr>
        <w:jc w:val="left"/>
        <w:spacing w:lineRule="atLeast" w:line="384" w:before="0" w:after="0"/>
        <w:widowControl w:val="1"/>
        <w:ind w:right="0" w:lef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rStyle w:val="PO20"/>
          <w:b w:val="1"/>
          <w:color w:val="auto"/>
          <w:sz w:val="24"/>
          <w:szCs w:val="24"/>
          <w:rFonts w:ascii="Times New Roman" w:eastAsia="Times New Roman" w:hAnsi="Times New Roman" w:hint="default"/>
        </w:rPr>
        <w:t>Complemento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br/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El complemento de un conjunto A es el conjunto AC que contiene todos los elementos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(respecto de algún conjunto referencial) que no pertenecen a A.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br/>
      </w:r>
      <w:r>
        <w:rPr>
          <w:sz w:val="20"/>
        </w:rPr>
        <w:drawing>
          <wp:inline distT="0" distB="0" distL="0" distR="0">
            <wp:extent cx="1905000" cy="1390650"/>
            <wp:effectExtent l="0" t="0" r="0" b="0"/>
            <wp:docPr id="16" name="Imagen 1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3034/image6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634" cy="139128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left="0" w:hanging="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sectPr>
      <w:pgSz w:w="11906" w:h="16838"/>
      <w:pgMar w:top="1417" w:left="1701" w:bottom="1417" w:right="1701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 Ligh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oper_hewittmedium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 Math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2F000000"/>
    <w:tmpl w:val="40AC00F6"/>
    <w:lvl w:ilvl="0">
      <w:lvlJc w:val="left"/>
      <w:numFmt w:val="decimal"/>
      <w:start w:val="1"/>
      <w:suff w:val="tab"/>
      <w:pPr>
        <w:ind w:left="720" w:hanging="360"/>
        <w:jc w:val="both"/>
        <w:tabs>
          <w:tab w:val="left" w:pos="720"/>
        </w:tabs>
      </w:pPr>
      <w:lvlText w:val="%1."/>
    </w:lvl>
    <w:lvl w:ilvl="1">
      <w:lvlJc w:val="left"/>
      <w:numFmt w:val="decimal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left"/>
      <w:numFmt w:val="decimal"/>
      <w:start w:val="1"/>
      <w:suff w:val="tab"/>
      <w:pPr>
        <w:ind w:left="2160" w:hanging="36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decimal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left"/>
      <w:numFmt w:val="decimal"/>
      <w:start w:val="1"/>
      <w:suff w:val="tab"/>
      <w:pPr>
        <w:ind w:left="4320" w:hanging="36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decimal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left"/>
      <w:numFmt w:val="decimal"/>
      <w:start w:val="1"/>
      <w:suff w:val="tab"/>
      <w:pPr>
        <w:ind w:left="6480" w:hanging="360"/>
        <w:jc w:val="both"/>
        <w:tabs>
          <w:tab w:val="left" w:pos="6480"/>
        </w:tabs>
      </w:pPr>
      <w:lvlText w:val="%9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08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Calibri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basedOn w:val="PO1"/>
    <w:link w:val="PO152"/>
    <w:qFormat/>
    <w:uiPriority w:val="7"/>
    <w:pPr>
      <w:autoSpaceDE w:val="1"/>
      <w:autoSpaceDN w:val="1"/>
      <w:widowControl/>
      <w:wordWrap/>
    </w:pPr>
    <w:rPr>
      <w:rFonts w:ascii="Times New Roman" w:eastAsia="Times New Roman" w:hAnsi="Times New Roman"/>
      <w:b/>
      <w:shd w:val="clear"/>
      <w:sz w:val="48"/>
      <w:szCs w:val="48"/>
      <w:w w:val="100"/>
    </w:rPr>
  </w:style>
  <w:style w:styleId="PO8" w:type="paragraph">
    <w:name w:val="heading 2"/>
    <w:basedOn w:val="PO1"/>
    <w:next w:val="PO1"/>
    <w:link w:val="PO153"/>
    <w:qFormat/>
    <w:uiPriority w:val="8"/>
    <w:semiHidden/>
    <w:unhideWhenUsed/>
    <w:pPr>
      <w:autoSpaceDE w:val="1"/>
      <w:autoSpaceDN w:val="1"/>
      <w:keepLines/>
      <w:keepNext/>
      <w:widowControl/>
      <w:wordWrap/>
    </w:pPr>
    <w:rPr>
      <w:color w:val="2E75B5" w:themeColor="accent1" w:themeShade="BF"/>
      <w:rFonts w:ascii="Calibri Light" w:eastAsia="Calibri Light" w:hAnsi="Calibri Light"/>
      <w:shd w:val="clear"/>
      <w:sz w:val="26"/>
      <w:szCs w:val="26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basedOn w:val="PO2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customStyle="1" w:styleId="PO152" w:type="character">
    <w:name w:val="Título 1 Car"/>
    <w:basedOn w:val="PO2"/>
    <w:link w:val="PO7"/>
    <w:uiPriority w:val="152"/>
    <w:rPr>
      <w:rFonts w:ascii="Times New Roman" w:eastAsia="Times New Roman" w:hAnsi="Times New Roman"/>
      <w:b/>
      <w:shd w:val="clear"/>
      <w:sz w:val="48"/>
      <w:szCs w:val="48"/>
      <w:w w:val="100"/>
    </w:rPr>
  </w:style>
  <w:style w:customStyle="1" w:styleId="PO153" w:type="character">
    <w:name w:val="Título 2 Car"/>
    <w:basedOn w:val="PO2"/>
    <w:link w:val="PO8"/>
    <w:uiPriority w:val="153"/>
    <w:semiHidden/>
    <w:rPr>
      <w:color w:val="2E75B5" w:themeColor="accent1" w:themeShade="BF"/>
      <w:rFonts w:ascii="Calibri Light" w:eastAsia="Calibri Light" w:hAnsi="Calibri Light"/>
      <w:shd w:val="clear"/>
      <w:sz w:val="26"/>
      <w:szCs w:val="26"/>
      <w:w w:val="100"/>
    </w:rPr>
  </w:style>
  <w:style w:styleId="PO154" w:type="character">
    <w:name w:val="Hyperlink"/>
    <w:basedOn w:val="PO2"/>
    <w:uiPriority w:val="154"/>
    <w:semiHidden/>
    <w:unhideWhenUsed/>
    <w:rPr>
      <w:color w:val="0000FF"/>
      <w:shd w:val="clear"/>
      <w:sz w:val="20"/>
      <w:szCs w:val="20"/>
      <w:u w:val="single"/>
      <w:w w:val="100"/>
    </w:rPr>
  </w:style>
  <w:style w:customStyle="1" w:styleId="PO155" w:type="paragraph">
    <w:name w:val="discussioninfo-time"/>
    <w:basedOn w:val="PO1"/>
    <w:uiPriority w:val="155"/>
    <w:pPr>
      <w:autoSpaceDE w:val="1"/>
      <w:autoSpaceDN w:val="1"/>
      <w:widowControl/>
      <w:wordWrap/>
    </w:pPr>
    <w:rPr>
      <w:rFonts w:ascii="Times New Roman" w:eastAsia="Times New Roman" w:hAnsi="Times New Roman"/>
      <w:shd w:val="clear"/>
      <w:sz w:val="24"/>
      <w:szCs w:val="24"/>
      <w:w w:val="100"/>
    </w:rPr>
  </w:style>
  <w:style w:styleId="PO156" w:type="paragraph">
    <w:name w:val="Normal (Web)"/>
    <w:basedOn w:val="PO1"/>
    <w:uiPriority w:val="156"/>
    <w:semiHidden/>
    <w:unhideWhenUsed/>
    <w:pPr>
      <w:autoSpaceDE w:val="1"/>
      <w:autoSpaceDN w:val="1"/>
      <w:widowControl/>
      <w:wordWrap/>
    </w:pPr>
    <w:rPr>
      <w:rFonts w:ascii="Times New Roman" w:eastAsia="Times New Roman" w:hAnsi="Times New Roman"/>
      <w:shd w:val="clear"/>
      <w:sz w:val="24"/>
      <w:szCs w:val="24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hyperlink" Target="https://platzi.com/clases/pensamiento-logico/" TargetMode="External"></Relationship><Relationship Id="rId7" Type="http://schemas.openxmlformats.org/officeDocument/2006/relationships/image" Target="media/image2.jpeg"></Relationship><Relationship Id="rId8" Type="http://schemas.openxmlformats.org/officeDocument/2006/relationships/image" Target="media/fImage103579203016.png"></Relationship><Relationship Id="rId9" Type="http://schemas.openxmlformats.org/officeDocument/2006/relationships/image" Target="media/image3.jpeg"></Relationship><Relationship Id="rId10" Type="http://schemas.openxmlformats.org/officeDocument/2006/relationships/image" Target="media/fImage84423213898.png"></Relationship><Relationship Id="rId11" Type="http://schemas.openxmlformats.org/officeDocument/2006/relationships/image" Target="media/fImage152523238155.png"></Relationship><Relationship Id="rId12" Type="http://schemas.openxmlformats.org/officeDocument/2006/relationships/image" Target="media/image6.jpeg"></Relationship><Relationship Id="rId13" Type="http://schemas.openxmlformats.org/officeDocument/2006/relationships/numbering" Target="numbering.xml"></Relationship><Relationship Id="rId14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4436</Characters>
  <CharactersWithSpaces>0</CharactersWithSpaces>
  <DocSecurity>0</DocSecurity>
  <HyperlinksChanged>false</HyperlinksChanged>
  <Lines>31</Lines>
  <LinksUpToDate>false</LinksUpToDate>
  <Pages>5</Pages>
  <Paragraphs>8</Paragraphs>
  <Words>683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CABINA</dc:creator>
  <cp:lastModifiedBy/>
  <dcterms:modified xsi:type="dcterms:W3CDTF">2019-10-27T04:36:00Z</dcterms:modified>
</cp:coreProperties>
</file>