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Formato de entrevista y encuesta: identificación de necesidad.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Empresa: 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Representante legal: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Preguntas Entrevista.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Abiertas: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¿Cual es su función dentro de la empresa? Describa los procedimientos que lleva a cabo, uno 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uno.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¿Cuál o cuáles son los problemas más comunes que se presentan en su área de trabajo; y, cómo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considera, bajo su opinión, que podría darles una solución?, ¿Hay algún punto de mejora o no?, ¿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Considera que el personal de trabajo requiere tener una mayor capacitación según su área de trabajo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no?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¿Se siente completamente seguro dentro de su espacio de trabajo; su integridad como persona, la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integridad de la mercancía y la información confidencial que maneja la empresa?, ¿Hay alguna clase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 exposición?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¿Qué opina acerca del tratamiento que se le da al conteo de la mercancía y al inventario 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general, siente qué podría mejorar algo en este proceso o hacerlo más eficiente en sí mismo?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br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br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Cerradas: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¿Ustedes producen lo que venden?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¿Desea tener un alcance más amplio de su negocio; enfocado a un mercado nacional y no sólo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local?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¿Trabaja con un sistema de ventas al por mayor o sólo vende al detal?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¿Le gustaría que los procesos de la empresa se automaticen?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5. ¿Puntualmente desea ser notificado, de forma automática, cuando una mercancía en específica esté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ad portas de quedar agotada?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6. ¿Desea ser notificado, de forma automática, sobre cuáles son los productos con mayor y menor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rotación?, ¿Desea desarrollar, a partir de la información anterior, estrategias de venta y/o de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provisión?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7. ¿Considera que los procesos de facturación e inventario requieren también ser automatizados y,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deseablemente, computarizados? Aparte, ¿si tiene realmente un control absoluto sobre estos procesos?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>Encuesta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¿Está de acuerdo con que el proceso de conteo de la mercancía e inventario debe ser automatizado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y, deseablemente, computarizado?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¿Está de acuerdo con que los procesos de facturación deben ser automatizados y, deseablemente,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computarizados?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¿Está de acuerdo con que se desarrollen estrategias de venta, promoción y/o provisión a partir de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rotación que se evidencie en cada una de las mercancías?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¿Está de acuerdo con ser notificado cada vez que la mercancía esté ad portas de agotarse?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5. ¿Está de acuerdo con que el alcance de la empresa no debe limitarse al mercado local; sino,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enfocarse también al mercado nacional?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  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