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>SENA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 xml:space="preserve">Aprendiz: Roberto Velasquez Dean, grupo: 2281617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snapToGrid w:val="on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AP01-AA1-EV01: Identificacion de Necesidad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snapToGrid w:val="on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Evidencia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1. Identificar el ámbito empresarial: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La solución informática, sobre una necesidad (o varias), se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desarrollará sobre la empresa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“Vidriería y Ornamentación Emanuel”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, empresa situada dentro de la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industria manufacturera y que trabaja en la elaboración de todo tipo de decoraciones y acabados.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0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b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2. Diseñar Instrumentos: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Las técnicas de recolección de datos que se pondrán en práctica tienen que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ver, en principio, con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>entrevistas;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más puntualmente, haremos uso del método o instrumento de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entrevista conocido como: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Estructura Embudo.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Adicionalmente, se llevarán a cabo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encuestas.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En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total, serán tres (3) las personas las seleccionadas, en función de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representantes legales,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las que serán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evaluadas por medio de estos mecanismos de recolección de datos.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La totalidad de los empleados es: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dos (2).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>Misión: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“En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Vidriería y Ornamentación Emanuel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tenemos como objetivo principal ser líderes en la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industria manufacturera. Todo esto, con ayuda de la mano de obra y de los medios digitales, para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lograr así, una cobertura en toda Bogotá y consecutivamente, a nivel nacional”.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>Visión: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“El trabajo de la empresa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Vidriería Y Ornamentación Emanuel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es ser reconocidos como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empresa líder, logrando llegar a nuestros clientes a través de la solución a sus necesidades, siendo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preferidos por productos de excelente calidad y confiabilidad. Todo esto, con ayuda de la mano de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obra y de los medios digitales, para lograr así, una cobertura en toda Bogotá y consecutivamente, a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nivel Nacional”.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i w:val="1"/>
          <w:b w:val="1"/>
          <w:color w:val="141414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Situación o situaciones problemas (según datos recolectados):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A partir de la entrevista principal, la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que fue grabada por video, se pudieron extraer varias opiniones propias de la representante legal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entrevistada; partiremos de una citación textual de sus propias palabras para identificar posibles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debilidades o puntos de mejora que pueden ser trabajados, más adelante y para un bien, dentro del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sistema de información que será desarrollado para la empresa. Esas posibles debilidades son: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141414"/>
          <w:sz w:val="20"/>
          <w:szCs w:val="20"/>
          <w:rFonts w:ascii="Times New Roman" w:eastAsia="Times New Roman" w:hAnsi="Times New Roman" w:hint="default"/>
        </w:rPr>
        <w:t xml:space="preserve">“No </w:t>
      </w:r>
      <w:r>
        <w:rPr>
          <w:i w:val="1"/>
          <w:b w:val="1"/>
          <w:color w:val="141414"/>
          <w:sz w:val="20"/>
          <w:szCs w:val="20"/>
          <w:rFonts w:ascii="Times New Roman" w:eastAsia="Times New Roman" w:hAnsi="Times New Roman" w:hint="default"/>
        </w:rPr>
        <w:t xml:space="preserve">todas las veces se encuentran todos los materiales requeridos con el mismo proveedor para la elaboración de </w:t>
      </w:r>
      <w:r>
        <w:rPr>
          <w:i w:val="1"/>
          <w:b w:val="1"/>
          <w:color w:val="141414"/>
          <w:sz w:val="20"/>
          <w:szCs w:val="20"/>
          <w:rFonts w:ascii="Times New Roman" w:eastAsia="Times New Roman" w:hAnsi="Times New Roman" w:hint="default"/>
        </w:rPr>
        <w:t xml:space="preserve">los productos pedidos...”, “No hay un seguimiento de las redes sociales que se lleve a cabo diariamente...”, </w:t>
      </w:r>
      <w:r>
        <w:rPr>
          <w:i w:val="1"/>
          <w:b w:val="1"/>
          <w:color w:val="141414"/>
          <w:sz w:val="20"/>
          <w:szCs w:val="20"/>
          <w:rFonts w:ascii="Times New Roman" w:eastAsia="Times New Roman" w:hAnsi="Times New Roman" w:hint="default"/>
        </w:rPr>
        <w:t xml:space="preserve">“Se puede filtrar información confidencial de la empresa...”, “Sería ideal reemplazar el sistema tradicional </w:t>
      </w:r>
      <w:r>
        <w:rPr>
          <w:i w:val="1"/>
          <w:b w:val="1"/>
          <w:color w:val="141414"/>
          <w:sz w:val="20"/>
          <w:szCs w:val="20"/>
          <w:rFonts w:ascii="Times New Roman" w:eastAsia="Times New Roman" w:hAnsi="Times New Roman" w:hint="default"/>
        </w:rPr>
        <w:t xml:space="preserve">de conteo y control de mercancía por uno más actualizado...”.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141414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b w:val="1"/>
          <w:color w:val="141414"/>
          <w:sz w:val="20"/>
          <w:szCs w:val="20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4. Describir la situación problema e identificarlo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A partir de los datos recolectados de la empresa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Vidriería y Ornamentación Emanuel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, por medio de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ciertos recursos informativos como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encuestas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o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entrevistas,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se establece que existen definitivamente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áreas de mejora o situaciones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problema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que pueden ser manejados, con suerte, a partir de un sistema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de información que les dé una solución. En concreto, esa o esas situaciones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>problema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son: 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1. Falta de un mayor alcance e interacción de la empresa para mantener y/o ampliar su círculo de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clientes o potenciales clientes; que no sólo trabaje a nivel local, sino a nivel nacional.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2. Falta de un sistema robusto de conteo y monitoreo de la rotación de la mercancía en la empresa.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3. Falta de un sistema de facturación automatizado.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4. Falta de estrategias de venta y de una propuesta de mejora en la toma de decisiones de inversión.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5. Plantear una solución desde el punto de vista de sistemas de información: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Esta primera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idea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solución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consiste en exponer la base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o idea principal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de la creación de un proyecto que trabaje en la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implementación de un sistema de información para la empresa: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Vidriería y Ornamentación Emanuel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esto según unas necesidades que se pretenden cubrir a partir del conocimiento a fondo de la empresa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en cuestión. Puntualmente, se busca mejorar sus procesos de control y negociación, a nivel general, y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desarrollar un mejor esquema de toma de decisiones: uno mucho más eficiente y eficaz. En principio,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son dos objetivos fundamentales para lograr la formulación del sistema en su conjunto para esta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empresa: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1. Crear un sistema de cotizaciones avanzado, con variedad en medidas según lo requerido por el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cliente, ligado a un ejercicio de compra no sólo sujeto a la presencialidad; sino también, capaz de ser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desarrollado desde la virtualidad (esto con el fin, también, de desarrollar un manejo de clientes no sólo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 nivel local, sino nacional); es decir, crear los espacios necesarios que permitan un ejercicio de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cotización y de compra desde un sitio web del negocio bien elaborado, por ejemplo; y que, incluso,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antes sea el mismo cliente el que pueda lograr ser lo suficientemente interactivo con el sitio web, el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cual se plantea desarrollar también o bien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renovar </w:t>
      </w:r>
      <w:r>
        <w:rPr>
          <w:i w:val="0"/>
          <w:color w:val="auto"/>
          <w:sz w:val="22"/>
          <w:szCs w:val="22"/>
          <w:rFonts w:ascii="Times New Roman" w:eastAsia="Times New Roman" w:hAnsi="Times New Roman" w:hint="default"/>
        </w:rPr>
        <w:t xml:space="preserve">por completo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, como para tener la facilidad de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cotizar lo que se desea comprar y bajo qué medidas; para así, finalmente, ultimar una orden de compra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bajo sus propios parámetros definidos (sin ningún inconveniente alguno).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2. Crear un sistema de facturación automatizado, ligado a un sistema de control de inventario, para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que haya un rastreo real de la rotación de la mercancía del negocio: se logre controlar lo que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realmente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entra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,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sale y, en general, todo lo que se tiene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; por ejemplo, este sistema serviría en los casos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puntuales en los que se concrete una venta de un producto o para cuando haya una devolución del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mismo, ya sea por defectos de fábrica o garantías,... El sistema sirve también para controlar y vigilar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más exhaustivamente la existencia de la mercancía total dentro del negocio, entre otros escenarios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posibles. Al igual, como valor agregado, nos interesa que este diseño de sistema nos notifique cuando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se agote una mercancía en específico o, más precisamente, esté ad portas de agotarse la mercancía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como tal, ¿esto con qué fin? Con el fin de que nunca haya desabastecimiento de los productos y nos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mantengamos alerta ante la pronta escasez de los mismos; además, se recomienda no adquirir la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materia prima solamente desde un único proveedor, sino empezar a entablar relaciones de comercio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con una variedad de ellos. Adicionalmente, con un registro de ventas computarizado, mucho más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visual y medible, podemos tener una mejor interpretación de la información recopilada; por ejemplo,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sobre qué productos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salen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más (digamos, posiblemente para aumentar los topes o el stock de ese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producto en el negocio), o sobre los productos que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salen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menos (para replantearse la idea de, quizás,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disminuir el número de ellos en stock o, quizás también, crear estrategias de venta para promocionar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más sus ventas: hacer días de descuento o 2x1, etc); en últimas el sistema serviría para tomar, a partir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 ese registro más dinámico de la información, mejores decisiones de inversión y recrear mejores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estrategias de venta según la rotación de cada producto.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6. Validar la solución e ide</w:t>
      </w:r>
      <w:r>
        <w:rPr>
          <w:i w:val="0"/>
          <w:b w:val="1"/>
          <w:color w:val="auto"/>
          <w:sz w:val="24"/>
          <w:szCs w:val="24"/>
          <w:rFonts w:ascii="Times New Roman" w:eastAsia="Times New Roman" w:hAnsi="Times New Roman" w:hint="default"/>
        </w:rPr>
        <w:t>a</w:t>
      </w:r>
      <w:r>
        <w:rPr>
          <w:i w:val="1"/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 (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encuesta):</w:t>
      </w:r>
    </w:p>
    <w:tbl>
      <w:tblID w:val="0"/>
      <w:tblPr>
        <w:tblW w:w="8519" w:type="dxa"/>
        <w:tblLook w:val="000600" w:firstRow="0" w:lastRow="0" w:firstColumn="0" w:lastColumn="0" w:noHBand="1" w:noVBand="1"/>
        <w:shd w:val="clear"/>
      </w:tblPr>
      <w:tblGrid>
        <w:gridCol w:w="8519"/>
      </w:tblGrid>
      <w:tr>
        <w:trPr>
          <w:trHeight w:hRule="atleast" w:val="300"/>
        </w:trPr>
        <w:tc>
          <w:tcPr>
            <w:tcW w:type="dxa" w:w="8519"/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ind w:left="0" w:hanging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P1. ¿Ustedes producen lo que venden? </w:t>
            </w:r>
          </w:p>
        </w:tc>
      </w:tr>
      <w:tr>
        <w:trPr>
          <w:trHeight w:hRule="atleast" w:val="300"/>
        </w:trPr>
        <w:tc>
          <w:tcPr>
            <w:tcW w:type="dxa" w:w="8519"/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ind w:left="0" w:hanging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P2. ¿Desea que su negocio tenga un alcance nacional?</w:t>
            </w:r>
          </w:p>
        </w:tc>
      </w:tr>
      <w:tr>
        <w:trPr>
          <w:trHeight w:hRule="atleast" w:val="300"/>
        </w:trPr>
        <w:tc>
          <w:tcPr>
            <w:tcW w:type="dxa" w:w="8519"/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ind w:left="0" w:hanging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P3. ¿Trabaja con un sistema de ventas al por mayor?</w:t>
            </w:r>
          </w:p>
        </w:tc>
      </w:tr>
      <w:tr>
        <w:trPr>
          <w:trHeight w:hRule="atleast" w:val="300"/>
        </w:trPr>
        <w:tc>
          <w:tcPr>
            <w:tcW w:type="dxa" w:w="8519"/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ind w:left="0" w:hanging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P4. ¿Le gustaría que los procesos de la empresa se automaticen?</w:t>
            </w:r>
          </w:p>
        </w:tc>
      </w:tr>
      <w:tr>
        <w:trPr>
          <w:trHeight w:hRule="atleast" w:val="300"/>
        </w:trPr>
        <w:tc>
          <w:tcPr>
            <w:tcW w:type="dxa" w:w="8519"/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ind w:left="0" w:hanging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P5. ¿Desea recibir una notificación automática de cuando se esté agotando su mercancia?</w:t>
            </w:r>
          </w:p>
        </w:tc>
      </w:tr>
      <w:tr>
        <w:trPr>
          <w:trHeight w:hRule="atleast" w:val="300"/>
        </w:trPr>
        <w:tc>
          <w:tcPr>
            <w:tcW w:type="dxa" w:w="8519"/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ind w:left="0" w:hanging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P6. ¿Desea recibir notificaciones automáticas sobre la rotación de su mercancia?</w:t>
            </w:r>
          </w:p>
        </w:tc>
      </w:tr>
      <w:tr>
        <w:trPr>
          <w:trHeight w:hRule="atleast" w:val="300"/>
        </w:trPr>
        <w:tc>
          <w:tcPr>
            <w:tcW w:type="dxa" w:w="8519"/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ind w:left="0" w:hanging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P7. ¿Desea que los procesos de facturación e inventario sean automatizados?</w:t>
            </w:r>
          </w:p>
        </w:tc>
      </w:tr>
    </w:tbl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7. </w:t>
      </w: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Tabular información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tbl>
      <w:tblID w:val="0"/>
      <w:tblPr>
        <w:tblW w:w="8958" w:type="dxa"/>
        <w:tblLook w:val="000600" w:firstRow="0" w:lastRow="0" w:firstColumn="0" w:lastColumn="0" w:noHBand="1" w:noVBand="1"/>
        <w:shd w:val="clear"/>
      </w:tblPr>
      <w:tblGrid>
        <w:gridCol w:w="419"/>
        <w:gridCol w:w="1016"/>
        <w:gridCol w:w="1388"/>
        <w:gridCol w:w="2135"/>
        <w:gridCol w:w="598"/>
        <w:gridCol w:w="615"/>
        <w:gridCol w:w="571"/>
        <w:gridCol w:w="571"/>
        <w:gridCol w:w="571"/>
        <w:gridCol w:w="571"/>
        <w:gridCol w:w="503"/>
      </w:tblGrid>
      <w:tr>
        <w:trPr>
          <w:trHeight w:hRule="atleast" w:val="300"/>
        </w:trPr>
        <w:tc>
          <w:tcPr>
            <w:tcW w:type="dxa" w:w="419"/>
            <w:vAlign w:val="top"/>
            <w:tcBorders>
              <w:bottom w:val="none"/>
              <w:left w:val="single" w:color="000000" w:sz="8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No </w:t>
            </w:r>
          </w:p>
        </w:tc>
        <w:tc>
          <w:tcPr>
            <w:tcW w:type="dxa" w:w="1016"/>
            <w:vAlign w:val="top"/>
            <w:tcBorders>
              <w:bottom w:val="none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Genero</w:t>
            </w:r>
          </w:p>
        </w:tc>
        <w:tc>
          <w:tcPr>
            <w:tcW w:type="dxa" w:w="1388"/>
            <w:vAlign w:val="top"/>
            <w:tcBorders>
              <w:bottom w:val="none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Nombre</w:t>
            </w:r>
          </w:p>
        </w:tc>
        <w:tc>
          <w:tcPr>
            <w:tcW w:type="dxa" w:w="2135"/>
            <w:vAlign w:val="top"/>
            <w:tcBorders>
              <w:bottom w:val="none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Cargo</w:t>
            </w:r>
          </w:p>
        </w:tc>
        <w:tc>
          <w:tcPr>
            <w:tcW w:type="dxa" w:w="598"/>
            <w:vAlign w:val="top"/>
            <w:tcBorders>
              <w:bottom w:val="none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P1</w:t>
            </w:r>
          </w:p>
        </w:tc>
        <w:tc>
          <w:tcPr>
            <w:tcW w:type="dxa" w:w="615"/>
            <w:vAlign w:val="top"/>
            <w:tcBorders>
              <w:bottom w:val="none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P2</w:t>
            </w:r>
          </w:p>
        </w:tc>
        <w:tc>
          <w:tcPr>
            <w:tcW w:type="dxa" w:w="571"/>
            <w:vAlign w:val="top"/>
            <w:tcBorders>
              <w:bottom w:val="none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P3</w:t>
            </w:r>
          </w:p>
        </w:tc>
        <w:tc>
          <w:tcPr>
            <w:tcW w:type="dxa" w:w="571"/>
            <w:vAlign w:val="top"/>
            <w:tcBorders>
              <w:bottom w:val="none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P4</w:t>
            </w:r>
          </w:p>
        </w:tc>
        <w:tc>
          <w:tcPr>
            <w:tcW w:type="dxa" w:w="571"/>
            <w:vAlign w:val="top"/>
            <w:tcBorders>
              <w:bottom w:val="none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P5</w:t>
            </w:r>
          </w:p>
        </w:tc>
        <w:tc>
          <w:tcPr>
            <w:tcW w:type="dxa" w:w="571"/>
            <w:vAlign w:val="top"/>
            <w:tcBorders>
              <w:bottom w:val="none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P6</w:t>
            </w:r>
          </w:p>
        </w:tc>
        <w:tc>
          <w:tcPr>
            <w:tcW w:type="dxa" w:w="503"/>
            <w:vAlign w:val="top"/>
            <w:tcBorders>
              <w:bottom w:val="none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P7</w:t>
            </w:r>
          </w:p>
        </w:tc>
      </w:tr>
      <w:tr>
        <w:trPr>
          <w:trHeight w:hRule="atleast" w:val="300"/>
        </w:trPr>
        <w:tc>
          <w:tcPr>
            <w:tcW w:type="dxa" w:w="419"/>
            <w:vAlign w:val="top"/>
            <w:tcBorders>
              <w:bottom w:val="single" w:color="000000" w:sz="4"/>
              <w:left w:val="single" w:color="000000" w:sz="8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1</w:t>
            </w:r>
          </w:p>
        </w:tc>
        <w:tc>
          <w:tcPr>
            <w:tcW w:type="dxa" w:w="101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Femenino</w:t>
            </w:r>
          </w:p>
        </w:tc>
        <w:tc>
          <w:tcPr>
            <w:tcW w:type="dxa" w:w="13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Danna Vanessa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br/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Torres</w:t>
            </w:r>
          </w:p>
        </w:tc>
        <w:tc>
          <w:tcPr>
            <w:tcW w:type="dxa" w:w="213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Supervisora de los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br/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productos</w:t>
            </w:r>
          </w:p>
        </w:tc>
        <w:tc>
          <w:tcPr>
            <w:tcW w:type="dxa" w:w="5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61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</w:tr>
      <w:tr>
        <w:trPr>
          <w:trHeight w:hRule="atleast" w:val="300"/>
        </w:trPr>
        <w:tc>
          <w:tcPr>
            <w:tcW w:type="dxa" w:w="419"/>
            <w:vAlign w:val="top"/>
            <w:tcBorders>
              <w:bottom w:val="single" w:color="000000" w:sz="4"/>
              <w:left w:val="single" w:color="000000" w:sz="8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2</w:t>
            </w:r>
          </w:p>
        </w:tc>
        <w:tc>
          <w:tcPr>
            <w:tcW w:type="dxa" w:w="101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Femenino</w:t>
            </w:r>
          </w:p>
        </w:tc>
        <w:tc>
          <w:tcPr>
            <w:tcW w:type="dxa" w:w="13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Alejandra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Rodriguez</w:t>
            </w:r>
          </w:p>
        </w:tc>
        <w:tc>
          <w:tcPr>
            <w:tcW w:type="dxa" w:w="213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Administradora de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br/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recursos humanos</w:t>
            </w:r>
          </w:p>
        </w:tc>
        <w:tc>
          <w:tcPr>
            <w:tcW w:type="dxa" w:w="5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61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</w:tr>
      <w:tr>
        <w:trPr>
          <w:trHeight w:hRule="atleast" w:val="314"/>
        </w:trPr>
        <w:tc>
          <w:tcPr>
            <w:tcW w:type="dxa" w:w="419"/>
            <w:vAlign w:val="top"/>
            <w:tcBorders>
              <w:bottom w:val="single" w:color="000000" w:sz="8"/>
              <w:left w:val="single" w:color="000000" w:sz="8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3</w:t>
            </w:r>
          </w:p>
        </w:tc>
        <w:tc>
          <w:tcPr>
            <w:tcW w:type="dxa" w:w="1016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Femenino</w:t>
            </w:r>
          </w:p>
        </w:tc>
        <w:tc>
          <w:tcPr>
            <w:tcW w:type="dxa" w:w="1388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Martha Rocio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br/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Torres</w:t>
            </w:r>
          </w:p>
        </w:tc>
        <w:tc>
          <w:tcPr>
            <w:tcW w:type="dxa" w:w="2135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Representante legal y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br/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propietaria</w:t>
            </w:r>
          </w:p>
        </w:tc>
        <w:tc>
          <w:tcPr>
            <w:tcW w:type="dxa" w:w="598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615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03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</w:tr>
    </w:tbl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0"/>
        </w:numPr>
        <w:jc w:val="center"/>
        <w:spacing w:lineRule="auto" w:line="240" w:before="0" w:after="0"/>
        <w:contextualSpacing w:val="1"/>
        <w:widowControl w:val="0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141414"/>
          <w:position w:val="0"/>
          <w:sz w:val="20"/>
          <w:szCs w:val="20"/>
          <w:u w:val="none"/>
          <w:highlight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La idea propuesta está alineada con la situación problema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multilevel"/>
    <w:nsid w:val="2F000000"/>
    <w:tmpl w:val="54E3FA1D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rFonts w:ascii="Arial" w:eastAsia="Arial" w:hAnsi="Arial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1">
    <w:multiLevelType w:val="multilevel"/>
    <w:nsid w:val="2F000001"/>
    <w:tmpl w:val="2939A18F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2">
    <w:multiLevelType w:val="multilevel"/>
    <w:nsid w:val="2F000002"/>
    <w:tmpl w:val="2C9DB887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3">
    <w:multiLevelType w:val="multilevel"/>
    <w:nsid w:val="2F000003"/>
    <w:tmpl w:val="4CBDCEE0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4">
    <w:multiLevelType w:val="multilevel"/>
    <w:nsid w:val="2F000004"/>
    <w:tmpl w:val="2758EB96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rFonts w:ascii="Arial" w:eastAsia="Arial" w:hAnsi="Arial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5">
    <w:multiLevelType w:val="multilevel"/>
    <w:nsid w:val="2F000005"/>
    <w:tmpl w:val="24D2C922"/>
    <w:lvl w:ilvl="0">
      <w:lvlJc w:val="left"/>
      <w:numFmt w:val="decimal"/>
      <w:start w:val="1"/>
      <w:suff w:val="tab"/>
      <w:pPr>
        <w:ind w:left="7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6">
    <w:multiLevelType w:val="multilevel"/>
    <w:nsid w:val="2F000006"/>
    <w:tmpl w:val="3092DA2A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rFonts w:ascii="Arial" w:eastAsia="Arial" w:hAnsi="Arial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basedOn w:val="PO3"/>
    <w:uiPriority w:val="38"/>
    <w:pPr>
      <w:jc w:val="both"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basedOn w:val="PO3"/>
    <w:uiPriority w:val="39"/>
    <w:pPr>
      <w:jc w:val="both"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basedOn w:val="PO3"/>
    <w:uiPriority w:val="40"/>
    <w:pPr>
      <w:jc w:val="both"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basedOn w:val="PO3"/>
    <w:uiPriority w:val="41"/>
    <w:pPr>
      <w:jc w:val="both"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F7F7F" w:themeColor="text1" w:themeTint="7F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7F7F7F" w:themeColor="text1" w:themeTint="7F" w:sz="4"/>
        </w:tcBorders>
      </w:tcPr>
    </w:tblStylePr>
  </w:style>
  <w:style w:styleId="PO42" w:type="table">
    <w:name w:val="Plain Table 3"/>
    <w:basedOn w:val="PO3"/>
    <w:uiPriority w:val="42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caps/>
        <w:b/>
      </w:rPr>
      <w:tcPr>
        <w:tcBorders>
          <w:right w:val="single" w:color="7F7F7F" w:themeColor="text1" w:themeTint="7F" w:sz="4"/>
        </w:tcBorders>
      </w:tcPr>
    </w:tblStylePr>
    <w:tblStylePr w:type="firstRow">
      <w:rPr>
        <w:caps/>
        <w:b/>
      </w:rPr>
      <w:tcPr>
        <w:tcBorders>
          <w:bottom w:val="single" w:color="7F7F7F" w:themeColor="text1" w:themeTint="7F" w:sz="4"/>
        </w:tcBorders>
      </w:tcPr>
    </w:tblStylePr>
    <w:tblStylePr w:type="lastCol">
      <w:rPr>
        <w:caps/>
        <w:b/>
      </w:rPr>
      <w:tcPr>
        <w:tcBorders>
          <w:left w:val="nil"/>
        </w:tcBorders>
      </w:tcPr>
    </w:tblStylePr>
    <w:tblStylePr w:type="lastRow">
      <w:rPr>
        <w:caps/>
        <w:b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basedOn w:val="PO3"/>
    <w:uiPriority w:val="43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44" w:type="table">
    <w:name w:val="Plain Table 5"/>
    <w:basedOn w:val="PO3"/>
    <w:uiPriority w:val="44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basedOn w:val="PO3"/>
    <w:uiPriority w:val="45"/>
    <w:pPr>
      <w:jc w:val="both"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basedOn w:val="PO3"/>
    <w:uiPriority w:val="46"/>
    <w:pPr>
      <w:jc w:val="both"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2"/>
        </w:tcBorders>
      </w:tcPr>
    </w:tblStylePr>
  </w:style>
  <w:style w:styleId="PO47" w:type="table">
    <w:name w:val="Grid Table 1 Light Accent 2"/>
    <w:basedOn w:val="PO3"/>
    <w:uiPriority w:val="47"/>
    <w:pPr>
      <w:jc w:val="both"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basedOn w:val="PO3"/>
    <w:uiPriority w:val="48"/>
    <w:pPr>
      <w:jc w:val="both"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basedOn w:val="PO3"/>
    <w:uiPriority w:val="49"/>
    <w:pPr>
      <w:jc w:val="both"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basedOn w:val="PO3"/>
    <w:uiPriority w:val="50"/>
    <w:pPr>
      <w:jc w:val="both"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2"/>
        </w:tcBorders>
      </w:tcPr>
    </w:tblStylePr>
  </w:style>
  <w:style w:styleId="PO51" w:type="table">
    <w:name w:val="Grid Table 1 Light Accent 6"/>
    <w:basedOn w:val="PO3"/>
    <w:uiPriority w:val="51"/>
    <w:pPr>
      <w:jc w:val="both"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basedOn w:val="PO3"/>
    <w:uiPriority w:val="52"/>
    <w:pPr>
      <w:jc w:val="both"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basedOn w:val="PO3"/>
    <w:uiPriority w:val="53"/>
    <w:pPr>
      <w:jc w:val="both"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4" w:type="table">
    <w:name w:val="Grid Table 2 Accent 2"/>
    <w:basedOn w:val="PO3"/>
    <w:uiPriority w:val="54"/>
    <w:pPr>
      <w:jc w:val="both"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basedOn w:val="PO3"/>
    <w:uiPriority w:val="55"/>
    <w:pPr>
      <w:jc w:val="both"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basedOn w:val="PO3"/>
    <w:uiPriority w:val="56"/>
    <w:pPr>
      <w:jc w:val="both"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basedOn w:val="PO3"/>
    <w:uiPriority w:val="57"/>
    <w:pPr>
      <w:jc w:val="both"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8" w:type="table">
    <w:name w:val="Grid Table 2 Accent 6"/>
    <w:basedOn w:val="PO3"/>
    <w:uiPriority w:val="58"/>
    <w:pPr>
      <w:jc w:val="both"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basedOn w:val="PO3"/>
    <w:uiPriority w:val="59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basedOn w:val="PO3"/>
    <w:uiPriority w:val="60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1" w:type="table">
    <w:name w:val="Grid Table 3 Accent 2"/>
    <w:basedOn w:val="PO3"/>
    <w:uiPriority w:val="61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basedOn w:val="PO3"/>
    <w:uiPriority w:val="62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basedOn w:val="PO3"/>
    <w:uiPriority w:val="63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basedOn w:val="PO3"/>
    <w:uiPriority w:val="64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5" w:type="table">
    <w:name w:val="Grid Table 3 Accent 6"/>
    <w:basedOn w:val="PO3"/>
    <w:uiPriority w:val="65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basedOn w:val="PO3"/>
    <w:uiPriority w:val="66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basedOn w:val="PO3"/>
    <w:uiPriority w:val="67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5B9BD5" w:themeColor="accent1" w:sz="4"/>
        </w:tcBorders>
      </w:tcPr>
    </w:tblStylePr>
  </w:style>
  <w:style w:styleId="PO68" w:type="table">
    <w:name w:val="Grid Table 4 Accent 2"/>
    <w:basedOn w:val="PO3"/>
    <w:uiPriority w:val="68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basedOn w:val="PO3"/>
    <w:uiPriority w:val="69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basedOn w:val="PO3"/>
    <w:uiPriority w:val="70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basedOn w:val="PO3"/>
    <w:uiPriority w:val="71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472C4" w:themeColor="accent5" w:sz="4"/>
        </w:tcBorders>
      </w:tcPr>
    </w:tblStylePr>
  </w:style>
  <w:style w:styleId="PO72" w:type="table">
    <w:name w:val="Grid Table 4 Accent 6"/>
    <w:basedOn w:val="PO3"/>
    <w:uiPriority w:val="72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basedOn w:val="PO3"/>
    <w:uiPriority w:val="73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basedOn w:val="PO3"/>
    <w:uiPriority w:val="74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color w:val="FFFFFF" w:themeColor="background1"/>
        <w:b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basedOn w:val="PO3"/>
    <w:uiPriority w:val="75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color w:val="FFFFFF" w:themeColor="background1"/>
        <w:b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basedOn w:val="PO3"/>
    <w:uiPriority w:val="76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color w:val="FFFFFF" w:themeColor="background1"/>
        <w:b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basedOn w:val="PO3"/>
    <w:uiPriority w:val="77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color w:val="FFFFFF" w:themeColor="background1"/>
        <w:b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basedOn w:val="PO3"/>
    <w:uiPriority w:val="78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color w:val="FFFFFF" w:themeColor="background1"/>
        <w:b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basedOn w:val="PO3"/>
    <w:uiPriority w:val="79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color w:val="FFFFFF" w:themeColor="background1"/>
        <w:b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basedOn w:val="PO3"/>
    <w:uiPriority w:val="80"/>
    <w:pPr>
      <w:jc w:val="both"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basedOn w:val="PO3"/>
    <w:uiPriority w:val="81"/>
    <w:pPr>
      <w:jc w:val="both"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4"/>
        </w:tcBorders>
      </w:tcPr>
    </w:tblStylePr>
  </w:style>
  <w:style w:styleId="PO82" w:type="table">
    <w:name w:val="Grid Table 6 Colorful Accent 2"/>
    <w:basedOn w:val="PO3"/>
    <w:uiPriority w:val="82"/>
    <w:pPr>
      <w:jc w:val="both"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basedOn w:val="PO3"/>
    <w:uiPriority w:val="83"/>
    <w:pPr>
      <w:jc w:val="both"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basedOn w:val="PO3"/>
    <w:uiPriority w:val="84"/>
    <w:pPr>
      <w:jc w:val="both"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basedOn w:val="PO3"/>
    <w:uiPriority w:val="85"/>
    <w:pPr>
      <w:jc w:val="both"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4"/>
        </w:tcBorders>
      </w:tcPr>
    </w:tblStylePr>
  </w:style>
  <w:style w:styleId="PO86" w:type="table">
    <w:name w:val="Grid Table 6 Colorful Accent 6"/>
    <w:basedOn w:val="PO3"/>
    <w:uiPriority w:val="86"/>
    <w:pPr>
      <w:jc w:val="both"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basedOn w:val="PO3"/>
    <w:uiPriority w:val="87"/>
    <w:pPr>
      <w:jc w:val="both"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basedOn w:val="PO3"/>
    <w:uiPriority w:val="88"/>
    <w:pPr>
      <w:jc w:val="both"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9" w:type="table">
    <w:name w:val="Grid Table 7 Colorful Accent 2"/>
    <w:basedOn w:val="PO3"/>
    <w:uiPriority w:val="89"/>
    <w:pPr>
      <w:jc w:val="both"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basedOn w:val="PO3"/>
    <w:uiPriority w:val="90"/>
    <w:pPr>
      <w:jc w:val="both"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basedOn w:val="PO3"/>
    <w:uiPriority w:val="91"/>
    <w:pPr>
      <w:jc w:val="both"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basedOn w:val="PO3"/>
    <w:uiPriority w:val="92"/>
    <w:pPr>
      <w:jc w:val="both"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3" w:type="table">
    <w:name w:val="Grid Table 7 Colorful Accent 6"/>
    <w:basedOn w:val="PO3"/>
    <w:uiPriority w:val="93"/>
    <w:pPr>
      <w:jc w:val="both"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basedOn w:val="PO3"/>
    <w:uiPriority w:val="94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basedOn w:val="PO3"/>
    <w:uiPriority w:val="95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9DC3E6" w:themeColor="accent1" w:themeTint="99" w:sz="4"/>
        </w:tcBorders>
      </w:tcPr>
    </w:tblStylePr>
  </w:style>
  <w:style w:styleId="PO96" w:type="table">
    <w:name w:val="List Table 1 Light Accent 2"/>
    <w:basedOn w:val="PO3"/>
    <w:uiPriority w:val="96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basedOn w:val="PO3"/>
    <w:uiPriority w:val="97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basedOn w:val="PO3"/>
    <w:uiPriority w:val="98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basedOn w:val="PO3"/>
    <w:uiPriority w:val="99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8FAADC" w:themeColor="accent5" w:themeTint="99" w:sz="4"/>
        </w:tcBorders>
      </w:tcPr>
    </w:tblStylePr>
  </w:style>
  <w:style w:styleId="PO100" w:type="table">
    <w:name w:val="List Table 1 Light Accent 6"/>
    <w:basedOn w:val="PO3"/>
    <w:uiPriority w:val="100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basedOn w:val="PO3"/>
    <w:uiPriority w:val="101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2" w:type="table">
    <w:name w:val="List Table 2 Accent 1"/>
    <w:basedOn w:val="PO3"/>
    <w:uiPriority w:val="102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3" w:type="table">
    <w:name w:val="List Table 2 Accent 2"/>
    <w:basedOn w:val="PO3"/>
    <w:uiPriority w:val="103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4" w:type="table">
    <w:name w:val="List Table 2 Accent 3"/>
    <w:basedOn w:val="PO3"/>
    <w:uiPriority w:val="104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5" w:type="table">
    <w:name w:val="List Table 2 Accent 4"/>
    <w:basedOn w:val="PO3"/>
    <w:uiPriority w:val="105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6" w:type="table">
    <w:name w:val="List Table 2 Accent 5"/>
    <w:basedOn w:val="PO3"/>
    <w:uiPriority w:val="106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7" w:type="table">
    <w:name w:val="List Table 2 Accent 6"/>
    <w:basedOn w:val="PO3"/>
    <w:uiPriority w:val="107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8" w:type="table">
    <w:name w:val="List Table 3"/>
    <w:basedOn w:val="PO3"/>
    <w:uiPriority w:val="108"/>
    <w:pPr>
      <w:jc w:val="both"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basedOn w:val="PO3"/>
    <w:uiPriority w:val="109"/>
    <w:pPr>
      <w:jc w:val="both"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5B9BD5" w:themeFill="accent1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10" w:type="table">
    <w:name w:val="List Table 3 Accent 2"/>
    <w:basedOn w:val="PO3"/>
    <w:uiPriority w:val="110"/>
    <w:pPr>
      <w:jc w:val="both"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ED7D31" w:themeFill="accent2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basedOn w:val="PO3"/>
    <w:uiPriority w:val="111"/>
    <w:pPr>
      <w:jc w:val="both"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A5A5A5" w:themeFill="accent3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basedOn w:val="PO3"/>
    <w:uiPriority w:val="112"/>
    <w:pPr>
      <w:jc w:val="both"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FFC000" w:themeFill="accent4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basedOn w:val="PO3"/>
    <w:uiPriority w:val="113"/>
    <w:pPr>
      <w:jc w:val="both"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4472C4" w:themeFill="accent5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4" w:type="table">
    <w:name w:val="List Table 3 Accent 6"/>
    <w:basedOn w:val="PO3"/>
    <w:uiPriority w:val="114"/>
    <w:pPr>
      <w:jc w:val="both"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70AD47" w:themeFill="accent6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basedOn w:val="PO3"/>
    <w:uiPriority w:val="115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basedOn w:val="PO3"/>
    <w:uiPriority w:val="116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4"/>
        </w:tcBorders>
      </w:tcPr>
    </w:tblStylePr>
  </w:style>
  <w:style w:styleId="PO117" w:type="table">
    <w:name w:val="List Table 4 Accent 2"/>
    <w:basedOn w:val="PO3"/>
    <w:uiPriority w:val="117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basedOn w:val="PO3"/>
    <w:uiPriority w:val="118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basedOn w:val="PO3"/>
    <w:uiPriority w:val="119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basedOn w:val="PO3"/>
    <w:uiPriority w:val="120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4"/>
        </w:tcBorders>
      </w:tcPr>
    </w:tblStylePr>
  </w:style>
  <w:style w:styleId="PO121" w:type="table">
    <w:name w:val="List Table 4 Accent 6"/>
    <w:basedOn w:val="PO3"/>
    <w:uiPriority w:val="121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basedOn w:val="PO3"/>
    <w:uiPriority w:val="122"/>
    <w:pPr>
      <w:jc w:val="both"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basedOn w:val="PO3"/>
    <w:uiPriority w:val="123"/>
    <w:pPr>
      <w:jc w:val="both"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basedOn w:val="PO3"/>
    <w:uiPriority w:val="124"/>
    <w:pPr>
      <w:jc w:val="both"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basedOn w:val="PO3"/>
    <w:uiPriority w:val="125"/>
    <w:pPr>
      <w:jc w:val="both"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basedOn w:val="PO3"/>
    <w:uiPriority w:val="126"/>
    <w:pPr>
      <w:jc w:val="both"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basedOn w:val="PO3"/>
    <w:uiPriority w:val="127"/>
    <w:pPr>
      <w:jc w:val="both"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basedOn w:val="PO3"/>
    <w:uiPriority w:val="128"/>
    <w:pPr>
      <w:jc w:val="both"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basedOn w:val="PO3"/>
    <w:uiPriority w:val="129"/>
    <w:pPr>
      <w:jc w:val="both"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basedOn w:val="PO3"/>
    <w:uiPriority w:val="130"/>
    <w:pPr>
      <w:jc w:val="both"/>
    </w:pPr>
    <w:rPr>
      <w:color w:val="2E75B5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5B9BD5" w:themeColor="accent1" w:sz="4"/>
        </w:tcBorders>
      </w:tcPr>
    </w:tblStylePr>
  </w:style>
  <w:style w:styleId="PO131" w:type="table">
    <w:name w:val="List Table 6 Colorful Accent 2"/>
    <w:basedOn w:val="PO3"/>
    <w:uiPriority w:val="131"/>
    <w:pPr>
      <w:jc w:val="both"/>
    </w:pPr>
    <w:rPr>
      <w:color w:val="C5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basedOn w:val="PO3"/>
    <w:uiPriority w:val="132"/>
    <w:pPr>
      <w:jc w:val="both"/>
    </w:pPr>
    <w:rPr>
      <w:color w:val="7B7B7B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basedOn w:val="PO3"/>
    <w:uiPriority w:val="133"/>
    <w:pPr>
      <w:jc w:val="both"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basedOn w:val="PO3"/>
    <w:uiPriority w:val="134"/>
    <w:pPr>
      <w:jc w:val="both"/>
    </w:pPr>
    <w:rPr>
      <w:color w:val="2F5496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472C4" w:themeColor="accent5" w:sz="4"/>
        </w:tcBorders>
      </w:tcPr>
    </w:tblStylePr>
  </w:style>
  <w:style w:styleId="PO135" w:type="table">
    <w:name w:val="List Table 6 Colorful Accent 6"/>
    <w:basedOn w:val="PO3"/>
    <w:uiPriority w:val="135"/>
    <w:pPr>
      <w:jc w:val="both"/>
    </w:pPr>
    <w:rPr>
      <w:color w:val="538135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basedOn w:val="PO3"/>
    <w:uiPriority w:val="136"/>
    <w:pPr>
      <w:jc w:val="both"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basedOn w:val="PO3"/>
    <w:uiPriority w:val="137"/>
    <w:pPr>
      <w:jc w:val="both"/>
    </w:pPr>
    <w:rPr>
      <w:color w:val="2E75B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basedOn w:val="PO3"/>
    <w:uiPriority w:val="138"/>
    <w:pPr>
      <w:jc w:val="both"/>
    </w:pPr>
    <w:rPr>
      <w:color w:val="C5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basedOn w:val="PO3"/>
    <w:uiPriority w:val="139"/>
    <w:pPr>
      <w:jc w:val="both"/>
    </w:pPr>
    <w:rPr>
      <w:color w:val="7B7B7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basedOn w:val="PO3"/>
    <w:uiPriority w:val="140"/>
    <w:pPr>
      <w:jc w:val="both"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basedOn w:val="PO3"/>
    <w:uiPriority w:val="141"/>
    <w:pPr>
      <w:jc w:val="both"/>
    </w:pPr>
    <w:rPr>
      <w:color w:val="2F5496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basedOn w:val="PO3"/>
    <w:uiPriority w:val="142"/>
    <w:pPr>
      <w:jc w:val="both"/>
    </w:pPr>
    <w:rPr>
      <w:color w:val="538135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12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