
<file path=[Content_Types].xml><?xml version="1.0" encoding="utf-8"?>
<Types xmlns="http://schemas.openxmlformats.org/package/2006/content-types">
  <Default Extension="jpg" ContentType="application/octet-stream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center"/>
        <w:spacing w:lineRule="auto" w:line="275" w:before="0" w:after="20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0" w:type="dxa"/>
          <w:top w:w="0" w:type="dxa"/>
          <w:right w:w="0" w:type="dxa"/>
          <w:bottom w:w="0" w:type="dxa"/>
        </w:tblCellMar>
        <w:tblW w:w="9411" w:type="dxa"/>
        <w:jc w:val="center"/>
        <w:tblLook w:val="000000" w:firstRow="0" w:lastRow="0" w:firstColumn="0" w:lastColumn="0" w:noHBand="0" w:noVBand="0"/>
        <w:tblLayout w:type="fixed"/>
      </w:tblPr>
      <w:tblGrid>
        <w:gridCol w:w="1809"/>
        <w:gridCol w:w="1515"/>
        <w:gridCol w:w="538"/>
        <w:gridCol w:w="2252"/>
        <w:gridCol w:w="284"/>
        <w:gridCol w:w="231"/>
        <w:gridCol w:w="1007"/>
        <w:gridCol w:w="1305"/>
        <w:gridCol w:w="47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8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4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Programa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formación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titulada</w:t>
            </w:r>
          </w:p>
        </w:tc>
        <w:tc>
          <w:tcPr>
            <w:tcW w:type="dxa" w:w="760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4" w:type="dxa"/>
            </w:tcMar>
            <w:vAlign w:val="center"/>
            <w:gridSpan w:val="8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Tecnólogo en Análisis y Desarrollo de Sistemas de Información.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8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4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760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4" w:type="dxa"/>
            </w:tcMar>
            <w:vAlign w:val="center"/>
            <w:gridSpan w:val="8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24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Diseño y construcción de software a la medida para el sector empresarial.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20"/>
          <w:hidden w:val="0"/>
        </w:trPr>
        <w:tc>
          <w:tcPr>
            <w:tcW w:type="dxa" w:w="18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proyecto</w:t>
            </w:r>
          </w:p>
        </w:tc>
        <w:tc>
          <w:tcPr>
            <w:tcW w:type="dxa" w:w="458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center"/>
            <w:gridSpan w:val="4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AP1. Determinar las especificaciones funcionales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del sistema de información.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23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5" w:type="dxa"/>
              <w:right w:w="15" w:type="dxa"/>
              <w:top w:w="15" w:type="dxa"/>
              <w:bottom w:w="15" w:type="dxa"/>
            </w:tcMar>
            <w:vAlign w:val="center"/>
            <w:gridSpan w:val="2"/>
            <w:tcBorders>
              <w:bottom w:val="single" w:color="000001" w:sz="6"/>
              <w:left w:val="single" w:color="000001" w:sz="4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Fase del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177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5" w:type="dxa"/>
              <w:right w:w="15" w:type="dxa"/>
              <w:top w:w="15" w:type="dxa"/>
              <w:bottom w:w="15" w:type="dxa"/>
            </w:tcMar>
            <w:vAlign w:val="center"/>
            <w:gridSpan w:val="2"/>
            <w:tcBorders>
              <w:bottom w:val="single" w:color="000001" w:sz="6"/>
              <w:left w:val="single" w:color="000001" w:sz="4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IDENTIFICACIÓN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20"/>
          <w:hidden w:val="0"/>
        </w:trPr>
        <w:tc>
          <w:tcPr>
            <w:tcW w:type="dxa" w:w="18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4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60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4" w:type="dxa"/>
            </w:tcMar>
            <w:vAlign w:val="center"/>
            <w:gridSpan w:val="8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AA1.Diagnosticar mediante la recolección y análisis de información el estado actual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de una organización, teniendo en cuenta su mapa de procesos para identificar las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necesidades del cliente.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20"/>
          <w:hidden w:val="0"/>
        </w:trPr>
        <w:tc>
          <w:tcPr>
            <w:tcW w:type="dxa" w:w="18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4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Resultado(s)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60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4" w:type="dxa"/>
            </w:tcMar>
            <w:vAlign w:val="center"/>
            <w:gridSpan w:val="8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22050100601. Elaborar mapas de procesos que permitan identificar las áreas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involucradas en un sistema de información, utilizando herramientas informáticas y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las tics, para generar informes según las necesidades dela empresa.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00"/>
          <w:hidden w:val="0"/>
        </w:trPr>
        <w:tc>
          <w:tcPr>
            <w:tcW w:type="dxa" w:w="18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4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evidencia </w:t>
            </w:r>
          </w:p>
        </w:tc>
        <w:tc>
          <w:tcPr>
            <w:tcW w:type="dxa" w:w="760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4" w:type="dxa"/>
            </w:tcMar>
            <w:vAlign w:val="top"/>
            <w:gridSpan w:val="8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Levantamiento del mapa de procesos del sistema en desarrollo.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60"/>
          <w:hidden w:val="0"/>
        </w:trPr>
        <w:tc>
          <w:tcPr>
            <w:tcW w:type="dxa" w:w="18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de 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51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Conocimiento</w:t>
            </w:r>
          </w:p>
        </w:tc>
        <w:tc>
          <w:tcPr>
            <w:tcW w:type="dxa" w:w="53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5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Producto</w:t>
            </w:r>
          </w:p>
        </w:tc>
        <w:tc>
          <w:tcPr>
            <w:tcW w:type="dxa" w:w="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3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Desempeño</w:t>
            </w:r>
          </w:p>
        </w:tc>
        <w:tc>
          <w:tcPr>
            <w:tcW w:type="dxa" w:w="4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80"/>
          <w:hidden w:val="0"/>
        </w:trPr>
        <w:tc>
          <w:tcPr>
            <w:tcW w:type="dxa" w:w="18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4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Descripción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60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4" w:type="dxa"/>
            </w:tcMar>
            <w:vAlign w:val="top"/>
            <w:gridSpan w:val="8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Elaboración del mapa de procesos y la caracterización de los mismos para el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sistema de información en desarrollo.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80"/>
          <w:hidden w:val="0"/>
        </w:trPr>
        <w:tc>
          <w:tcPr>
            <w:tcW w:type="dxa" w:w="18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4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Producto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entregable</w:t>
            </w:r>
          </w:p>
        </w:tc>
        <w:tc>
          <w:tcPr>
            <w:tcW w:type="dxa" w:w="760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4" w:type="dxa"/>
            </w:tcMar>
            <w:vAlign w:val="top"/>
            <w:gridSpan w:val="8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- Mapa de procesos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- Caracterización de cada proceso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- Diagrama de flujo de cada proceso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80"/>
          <w:hidden w:val="0"/>
        </w:trPr>
        <w:tc>
          <w:tcPr>
            <w:tcW w:type="dxa" w:w="18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4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Criterios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60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4" w:type="dxa"/>
            </w:tcMar>
            <w:vAlign w:val="top"/>
            <w:gridSpan w:val="8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Elabora el mapa de procesos de la empresa, determinando los puntos críticos a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mejorar, siguiendo normas y procedimientos técnicos.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Aplica técnicas de análisis de procesos, para definir requerimientos de información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en un sistema de la empresa, siguiendo la metodología establecida.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Define o redefine procesos asignados aplicando principios y técnicas de definición y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modelamiento de procesos, de acuerdo con los estándares definidos y con las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prácticas propuestas por el modelo de calidad.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Identifica y describe, en un sistema de información dado, los datos de entrada,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procesamiento de los datos e información generada, según necesidades del cliente.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60"/>
          <w:hidden w:val="0"/>
        </w:trPr>
        <w:tc>
          <w:tcPr>
            <w:tcW w:type="dxa" w:w="18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Instrumento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(marcar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con X)</w:t>
            </w:r>
          </w:p>
        </w:tc>
        <w:tc>
          <w:tcPr>
            <w:tcW w:type="dxa" w:w="151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Lista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chequeo</w:t>
            </w:r>
          </w:p>
        </w:tc>
        <w:tc>
          <w:tcPr>
            <w:tcW w:type="dxa" w:w="53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25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Rubrica</w:t>
            </w:r>
          </w:p>
        </w:tc>
        <w:tc>
          <w:tcPr>
            <w:tcW w:type="dxa" w:w="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Otro (cuál)</w:t>
            </w:r>
          </w:p>
        </w:tc>
        <w:tc>
          <w:tcPr>
            <w:tcW w:type="dxa" w:w="4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right w:w="15" w:type="dxa"/>
              <w:top w:w="15" w:type="dxa"/>
              <w:bottom w:w="15" w:type="dxa"/>
            </w:tcMar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Levantamiento del mapa de procesos del sistema en desarrollo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DESCRIPCIÓN DE LA EVIDENCIA.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Apoyándose en la plantilla de caracterización de procesos suministrada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(plantilla_caracterizacion_de_procesos) haga el levantamiento de los procesos de la empresa u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organización de su proyecto con base en las técnicas aprendidas en el objeto de aprendizaje: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“Mapa de Procesos” y las técnicas de recolección de datos vistas en los materiales del programa.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LO QUE DEBE CONTENER LA EVIDENCIA (PARTES DEL INFORME O PASOS)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A continuación las pasos a seguir para la presentación de la evidencia: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1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Descargue la hoja o pestaña electrónica plantilla_caracterizacion_de_procesos dispuesta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en plataforma en el enlace de entrega de evidencia.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2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En la hoja o pestaña “mapaProcesos” haga la diagramación del mapa procesos de la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empresa. Asigne a cada proceso un número consecutivo iniciando en uno para su posterior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referenciación. La estructura del mapa se muestra a continuación: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margin">
              <wp:posOffset>601349</wp:posOffset>
            </wp:positionH>
            <wp:positionV relativeFrom="paragraph">
              <wp:posOffset>-5</wp:posOffset>
            </wp:positionV>
            <wp:extent cx="4914265" cy="3436620"/>
            <wp:effectExtent l="0" t="0" r="0" b="0"/>
            <wp:wrapTopAndBottom/>
            <wp:docPr id="13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11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372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3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En la hoja o pestaña “caracterizacionProceso</w:t>
      </w:r>
      <w:r>
        <w:rPr>
          <w:b w:val="1"/>
          <w:color w:val="00000A"/>
          <w:sz w:val="20"/>
          <w:szCs w:val="20"/>
          <w:rFonts w:ascii="Arial" w:eastAsia="Arial" w:hAnsi="Arial" w:hint="default"/>
        </w:rPr>
        <w:t>X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” (La </w:t>
      </w:r>
      <w:r>
        <w:rPr>
          <w:b w:val="1"/>
          <w:color w:val="00000A"/>
          <w:sz w:val="20"/>
          <w:szCs w:val="20"/>
          <w:rFonts w:ascii="Arial" w:eastAsia="Arial" w:hAnsi="Arial" w:hint="default"/>
        </w:rPr>
        <w:t>X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 corresponde al consecutivo que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asignó a cada proceso) diligencie la información solicitada para cada proceso identificado en la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hoja “mapaProcesos” de acuerdo con las definiciones revisadas en el objeto de aprendizaje que se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resumen a continuación: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top w:w="0" w:type="dxa"/>
          <w:right w:w="0" w:type="dxa"/>
          <w:bottom w:w="0" w:type="dxa"/>
        </w:tblCellMar>
        <w:tblW w:w="9012" w:type="dxa"/>
        <w:tblInd w:w="50" w:type="dxa"/>
        <w:tblLook w:val="000000" w:firstRow="0" w:lastRow="0" w:firstColumn="0" w:lastColumn="0" w:noHBand="0" w:noVBand="0"/>
        <w:tblLayout w:type="fixed"/>
      </w:tblPr>
      <w:tblGrid>
        <w:gridCol w:w="684"/>
        <w:gridCol w:w="2212"/>
        <w:gridCol w:w="611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No</w:t>
            </w:r>
          </w:p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Campo</w:t>
            </w:r>
          </w:p>
        </w:tc>
        <w:tc>
          <w:tcPr>
            <w:tcW w:type="dxa" w:w="611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Descripción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1</w:t>
            </w:r>
          </w:p>
        </w:tc>
        <w:tc>
          <w:tcPr>
            <w:tcW w:type="dxa" w:w="22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Macroproceso</w:t>
            </w:r>
          </w:p>
        </w:tc>
        <w:tc>
          <w:tcPr>
            <w:tcW w:type="dxa" w:w="611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Identificar si el proceso es estratégico, misional o de apoyo.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1.1</w:t>
            </w:r>
          </w:p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del proceso</w:t>
            </w:r>
          </w:p>
        </w:tc>
        <w:tc>
          <w:tcPr>
            <w:tcW w:type="dxa" w:w="611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Aislar un conjunto de actividades asignándole un nombre que sea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incluyente y permite identificar el dueño del proceso.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2.1</w:t>
            </w:r>
          </w:p>
        </w:tc>
        <w:tc>
          <w:tcPr>
            <w:tcW w:type="dxa" w:w="22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Responsable</w:t>
            </w:r>
          </w:p>
        </w:tc>
        <w:tc>
          <w:tcPr>
            <w:tcW w:type="dxa" w:w="611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Dueño o líder del proceso.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2.2</w:t>
            </w:r>
          </w:p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Objetivo</w:t>
            </w:r>
          </w:p>
        </w:tc>
        <w:tc>
          <w:tcPr>
            <w:tcW w:type="dxa" w:w="611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Finalidad del proceso en cuestión.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2.3</w:t>
            </w:r>
          </w:p>
        </w:tc>
        <w:tc>
          <w:tcPr>
            <w:tcW w:type="dxa" w:w="22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Alcance</w:t>
            </w:r>
          </w:p>
        </w:tc>
        <w:tc>
          <w:tcPr>
            <w:tcW w:type="dxa" w:w="611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Límites del proceso en términos de actividades.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center"/>
            <w:vMerge w:val="restart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3</w:t>
            </w:r>
          </w:p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48" w:type="dxa"/>
            </w:tcMar>
            <w:vAlign w:val="center"/>
            <w:vMerge w:val="restart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Procedimientos.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( Identificar actividades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 )</w:t>
            </w:r>
          </w:p>
        </w:tc>
        <w:tc>
          <w:tcPr>
            <w:tcW w:type="dxa" w:w="611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Identificar las actividades que contribuyen a la transformación.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611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Planificación.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611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Ejecución.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611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Verificación.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611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Realimentación o “actuar”.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611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Corrección.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611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Acciones correctivas.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611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Acciones preventivas.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/>
        </w:tc>
        <w:tc>
          <w:tcPr>
            <w:tcW w:type="dxa" w:w="611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Acciones de mejora.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4</w:t>
            </w:r>
          </w:p>
        </w:tc>
        <w:tc>
          <w:tcPr>
            <w:tcW w:type="dxa" w:w="22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Proveedores</w:t>
            </w:r>
          </w:p>
        </w:tc>
        <w:tc>
          <w:tcPr>
            <w:tcW w:type="dxa" w:w="611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Organización o persona que suministra un bien o servicio.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5</w:t>
            </w:r>
          </w:p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Entradas</w:t>
            </w:r>
          </w:p>
        </w:tc>
        <w:tc>
          <w:tcPr>
            <w:tcW w:type="dxa" w:w="611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Materiales, documentos, datos, formularios diligenciados,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información necesarios para ejecutar ciertas acciones o para ser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transformados y generar las salidas.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6</w:t>
            </w:r>
          </w:p>
        </w:tc>
        <w:tc>
          <w:tcPr>
            <w:tcW w:type="dxa" w:w="22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Salidas</w:t>
            </w:r>
          </w:p>
        </w:tc>
        <w:tc>
          <w:tcPr>
            <w:tcW w:type="dxa" w:w="611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Productos, servicios, documentos, datos, bienes, informes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generados como consecuencia de las acciones ejecutadas en el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desarrollo del proceso.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7</w:t>
            </w:r>
          </w:p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Cliente</w:t>
            </w:r>
          </w:p>
        </w:tc>
        <w:tc>
          <w:tcPr>
            <w:tcW w:type="dxa" w:w="611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Organización o persona que recibe un producto: bien o servicio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8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8</w:t>
            </w:r>
          </w:p>
        </w:tc>
        <w:tc>
          <w:tcPr>
            <w:tcW w:type="dxa" w:w="22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Recursos</w:t>
            </w:r>
          </w:p>
        </w:tc>
        <w:tc>
          <w:tcPr>
            <w:tcW w:type="dxa" w:w="611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Elementos como Equipos, servicios, personas, hardware, software,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bases de datos que intervienen en el proceso sin ser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transformados.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9</w:t>
            </w:r>
          </w:p>
        </w:tc>
        <w:tc>
          <w:tcPr>
            <w:tcW w:type="dxa" w:w="22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Controles</w:t>
            </w:r>
          </w:p>
        </w:tc>
        <w:tc>
          <w:tcPr>
            <w:tcW w:type="dxa" w:w="611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48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86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Monitoreo de parámetros, auditorías, verificaciones, supervisión,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ensayos, procedimientos, documentados y necesarios para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confrontar el estado de entradas y salidas o para comprobar la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ejecución de actividades.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La plantilla suministrada ya cuenta con estos campos para que el aprendiz los diligencie con la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información levantada de la empresa en estudio.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565790</wp:posOffset>
            </wp:positionH>
            <wp:positionV relativeFrom="paragraph">
              <wp:posOffset>539120</wp:posOffset>
            </wp:positionV>
            <wp:extent cx="4419600" cy="4203700"/>
            <wp:effectExtent l="0" t="0" r="0" b="6350"/>
            <wp:wrapTopAndBottom/>
            <wp:docPr id="17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511/image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2043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4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En la hoja “diagramaFlujoProceso</w:t>
      </w:r>
      <w:r>
        <w:rPr>
          <w:b w:val="1"/>
          <w:color w:val="00000A"/>
          <w:sz w:val="20"/>
          <w:szCs w:val="20"/>
          <w:rFonts w:ascii="Arial" w:eastAsia="Arial" w:hAnsi="Arial" w:hint="default"/>
        </w:rPr>
        <w:t>X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” (Para la </w:t>
      </w:r>
      <w:r>
        <w:rPr>
          <w:b w:val="1"/>
          <w:color w:val="00000A"/>
          <w:sz w:val="20"/>
          <w:szCs w:val="20"/>
          <w:rFonts w:ascii="Arial" w:eastAsia="Arial" w:hAnsi="Arial" w:hint="default"/>
        </w:rPr>
        <w:t>X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 use el mismo valor que utilizó en el paso 2)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haga el diagrama de flujo del proceso caracterizado, de acuerdo con los conceptos revisados como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se muestra a continuación: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5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Repita los pasos 4 y 5 para cada proceso levantado en la hoja “mapaProcesos”.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PRODUCTO(S) ENTREGABLE(S)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Hoja electrónica construida a partir de la plantilla suministrada con el mapa de procesos,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caracterización y diagrama de flujo de cada proceso, teniendo en cuenta: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Inventario o mapa de todos los procesos levantados y analizados.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Diagrama de flujo de cada proceso.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Caracterización de cada proceso de acuerdo a la estructura suministrada en la plantilla.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INSTRUMENTO DE EVALUACIÓN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 evaluación de la presente evidencia se hará teniendo en cuenta las variables y criterios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evaluación establecidos en el instrumento de evaluación específico para esta evidencia, es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importante su lectura para mayor comprensión de lo requerido.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Nombre instrumento de evaluación: IE-AP01-AA1-EV04-Levantamiento-Mapa-Procesos.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FORMA DE ENTREGA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Debe enviar el archivo a través de la plataforma virtual en el área correspondiente indicada por el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instructor encargado. Al momento de realizar la entrega tenga en cuenta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tabs>
          <w:tab w:val="left" w:pos="3571"/>
          <w:tab w:val="left" w:pos="6063"/>
        </w:tabs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Ingrese al menú principal de la plataforma y ubique el área de “</w:t>
      </w:r>
      <w:r>
        <w:rPr>
          <w:i w:val="1"/>
          <w:color w:val="00000A"/>
          <w:sz w:val="20"/>
          <w:szCs w:val="20"/>
          <w:rFonts w:ascii="Arial" w:eastAsia="Arial" w:hAnsi="Arial" w:hint="default"/>
        </w:rPr>
        <w:t>Actividades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” e ingrese al enlace </w:t>
      </w:r>
      <w:r>
        <w:rPr>
          <w:color w:val="00000A"/>
          <w:sz w:val="20"/>
          <w:szCs w:val="20"/>
          <w:rFonts w:ascii="Arial" w:eastAsia="Arial" w:hAnsi="Arial" w:hint="default"/>
        </w:rPr>
        <w:t>“</w:t>
      </w:r>
      <w:r>
        <w:rPr>
          <w:i w:val="1"/>
          <w:color w:val="00000A"/>
          <w:sz w:val="20"/>
          <w:szCs w:val="20"/>
          <w:rFonts w:ascii="Arial" w:eastAsia="Arial" w:hAnsi="Arial" w:hint="default"/>
        </w:rPr>
        <w:t xml:space="preserve">Fase Identificación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”, posteriormente acceda a la carpeta de la Actividad de Proyecto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correspondiente, y haga entrega de la evidencia. En caso de dificultades comuníquese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oportunamente con el instructor a cargo.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Pasos para enviar evidencia: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tabs>
          <w:tab w:val="left" w:pos="3571"/>
          <w:tab w:val="left" w:pos="6063"/>
        </w:tabs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• Clic en el título de la evidencia.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• Clic en Examinar mi equipo y buscar el archivo previamente guardado.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• Dejar un comentario al instructor (opcional).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• Clic en Enviar.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i w:val="1"/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i w:val="1"/>
          <w:b w:val="1"/>
          <w:color w:val="00000A"/>
          <w:sz w:val="20"/>
          <w:szCs w:val="20"/>
          <w:rFonts w:ascii="Arial" w:eastAsia="Arial" w:hAnsi="Arial" w:hint="default"/>
        </w:rPr>
        <w:t xml:space="preserve">Otros recursos academicos de internet: </w:t>
      </w:r>
      <w:r>
        <w:rPr>
          <w:i w:val="1"/>
          <w:b w:val="1"/>
          <w:color w:val="00000A"/>
          <w:sz w:val="22"/>
          <w:szCs w:val="22"/>
          <w:rFonts w:ascii="Arial" w:eastAsia="Arial" w:hAnsi="Arial" w:hint="default"/>
        </w:rPr>
        <w:t>http://adsiandmendez.blogspot.com/2015/03/</w:t>
      </w:r>
    </w:p>
    <w:sectPr>
      <w:headerReference w:type="default" r:id="rId7"/>
      <w:pgSz w:w="12240" w:h="15840"/>
      <w:pgMar w:top="1417" w:left="1701" w:bottom="1417" w:right="170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  <w:tbl>
    <w:tblID w:val="0"/>
    <w:tblPr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0" w:type="dxa"/>
        <w:top w:w="0" w:type="dxa"/>
        <w:right w:w="0" w:type="dxa"/>
        <w:bottom w:w="0" w:type="dxa"/>
      </w:tblCellMar>
      <w:tblW w:w="9075" w:type="dxa"/>
      <w:tblInd w:w="21" w:type="dxa"/>
      <w:tblLook w:val="000000" w:firstRow="0" w:lastRow="0" w:firstColumn="0" w:lastColumn="0" w:noHBand="0" w:noVBand="0"/>
      <w:tblLayout w:type="fixed"/>
    </w:tblPr>
    <w:tblGrid>
      <w:gridCol w:w="1844"/>
      <w:gridCol w:w="7231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w:tcMar>
            <w:left w:w="39" w:type="dxa"/>
          </w:tcMar>
          <w:vAlign w:val="center"/>
          <w:tcBorders>
            <w:bottom w:val="single" w:color="000001" w:sz="4"/>
            <w:left w:val="single" w:color="000001" w:sz="4"/>
            <w:top w:val="single" w:color="000001" w:sz="4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1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b w:val="1"/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69595" cy="569595"/>
                <wp:effectExtent l="0" t="0" r="0" b="0"/>
                <wp:docPr id="4" name="image5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/Users/robertovelasquezdean/Library/Group Containers/L48J367XN4.com.infraware.PolarisOffice/EngineTemp/511/image3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-500" t="-500" r="-498" b="-49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" cy="570230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231"/>
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<w:tcMar>
            <w:left w:w="19" w:type="dxa"/>
          </w:tcMar>
          <w:vAlign w:val="center"/>
          <w:tcBorders>
            <w:bottom w:val="single" w:color="000001" w:sz="6"/>
            <w:left w:val="single" w:color="000001" w:sz="6"/>
            <w:right w:val="single" w:color="000001" w:sz="6"/>
            <w:top w:val="single" w:color="000001" w:sz="6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1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b w:val="1"/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b w:val="1"/>
              <w:color w:val="00000A"/>
              <w:sz w:val="21"/>
              <w:szCs w:val="21"/>
              <w:rFonts w:ascii="Calibri" w:eastAsia="Calibri" w:hAnsi="Calibri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1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color w:val="000000"/>
              <w:sz w:val="21"/>
              <w:szCs w:val="21"/>
              <w:rFonts w:ascii="Calibri" w:eastAsia="Calibri" w:hAnsi="Calibri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1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21366DF1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idowControl/>
        <w:wordWrap/>
      </w:pPr>
    </w:pPrDefault>
    <w:rPrDefault>
      <w:rPr>
        <w:color w:val="00000A"/>
        <w:rFonts w:ascii="Calibri" w:eastAsia="Calibri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widowControl/>
      <w:wordWrap/>
    </w:pPr>
    <w:rPr>
      <w:color w:val="262626"/>
      <w:rFonts w:ascii="Cambria" w:eastAsia="Cambria" w:hAnsi="Cambria"/>
      <w:shd w:val="clear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color w:val="E36C0A"/>
      <w:rFonts w:ascii="Cambria" w:eastAsia="Cambria" w:hAnsi="Cambria"/>
      <w:shd w:val="clear"/>
      <w:sz w:val="40"/>
      <w:szCs w:val="40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color w:val="E36C0A"/>
      <w:rFonts w:ascii="Cambria" w:eastAsia="Cambria" w:hAnsi="Cambria"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color w:val="E36C0A"/>
      <w:rFonts w:ascii="Cambria" w:eastAsia="Cambria" w:hAnsi="Cambria"/>
      <w:shd w:val="clear"/>
      <w:sz w:val="24"/>
      <w:szCs w:val="24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2"/>
      <w:szCs w:val="22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color w:val="F79646"/>
      <w:i/>
      <w:rFonts w:ascii="Cambria" w:eastAsia="Cambria" w:hAnsi="Cambria"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widowControl/>
      <w:wordWrap/>
    </w:pPr>
    <w:rPr>
      <w:rFonts w:ascii="Cambria" w:eastAsia="Cambria" w:hAnsi="Cambria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header" Target="header2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3.jp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6748</Characters>
  <CharactersWithSpaces>0</CharactersWithSpaces>
  <DocSecurity>0</DocSecurity>
  <HyperlinksChanged>false</HyperlinksChanged>
  <Lines>47</Lines>
  <LinksUpToDate>false</LinksUpToDate>
  <Pages>5</Pages>
  <Paragraphs>13</Paragraphs>
  <Words>1040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2017-11-17T14:09:00Z</dcterms:modified>
</cp:coreProperties>
</file>