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0293" w:rsidRDefault="00860293">
      <w:pP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411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15"/>
        <w:gridCol w:w="538"/>
        <w:gridCol w:w="2252"/>
        <w:gridCol w:w="284"/>
        <w:gridCol w:w="231"/>
        <w:gridCol w:w="1007"/>
        <w:gridCol w:w="1305"/>
        <w:gridCol w:w="470"/>
      </w:tblGrid>
      <w:tr w:rsidR="00860293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860293" w:rsidRDefault="00482DF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860293" w:rsidRDefault="00482DFF">
            <w:pPr>
              <w:spacing w:after="24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860293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AP1. Determinar las especificaciones funcionales del sistema de información.</w:t>
            </w:r>
          </w:p>
          <w:p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77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</w:tr>
      <w:tr w:rsidR="00860293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860293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22050100601. Elaborar mapas de procesos que permitan identificar las áreas involucradas en un sistema de información, utilizando herramientas informáticas y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tics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para generar informes según las necesidades dela empresa.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0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860293" w:rsidRDefault="00482DFF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tamiento del mapa de procesos del sistema en desarrollo.</w:t>
            </w:r>
          </w:p>
        </w:tc>
      </w:tr>
      <w:tr w:rsidR="00860293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860293" w:rsidRDefault="0086029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Elaboración del mapa de procesos y la caracterización de los mismos para el sistema de información en desarrollo.</w:t>
            </w:r>
          </w:p>
        </w:tc>
      </w:tr>
      <w:tr w:rsidR="00860293">
        <w:trPr>
          <w:trHeight w:val="6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Mapa de procesos</w:t>
            </w:r>
          </w:p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Caracterización de cada proceso</w:t>
            </w:r>
          </w:p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Diagrama de flujo de cada proceso</w:t>
            </w:r>
          </w:p>
        </w:tc>
      </w:tr>
      <w:tr w:rsidR="00860293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Elabora el mapa de procesos de la empresa, determinando los puntos críticos a mejorar, siguiendo normas y procedimientos técnicos. </w:t>
            </w:r>
          </w:p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 técnicas de análisis de procesos, para definir requerimientos de información en un sistema de la empresa, siguiendo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metodología establecida.</w:t>
            </w:r>
          </w:p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Define o redefine procesos asignados aplicando principios 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técnicas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definición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y modelamiento de procesos, de acuerdo con los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estándares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definidos y con las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prácticas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propuestas por el modelo de calidad.</w:t>
            </w:r>
          </w:p>
          <w:p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Identifica y describe, en un sistema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dado, los datos de entrada, procesamiento de los datos 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generada,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según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necesidades del cliente.</w:t>
            </w:r>
          </w:p>
        </w:tc>
      </w:tr>
      <w:tr w:rsidR="00860293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0293" w:rsidRDefault="00482DF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br w:type="page"/>
      </w:r>
    </w:p>
    <w:p w:rsidR="00860293" w:rsidRDefault="00482DF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CHEQUEO</w:t>
      </w:r>
    </w:p>
    <w:p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447" w:type="dxa"/>
        <w:jc w:val="center"/>
        <w:tblInd w:w="0" w:type="dxa"/>
        <w:tblBorders>
          <w:top w:val="single" w:sz="4" w:space="0" w:color="000001"/>
          <w:lef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4789"/>
        <w:gridCol w:w="692"/>
        <w:gridCol w:w="833"/>
        <w:gridCol w:w="2614"/>
      </w:tblGrid>
      <w:tr w:rsidR="00860293">
        <w:trPr>
          <w:trHeight w:val="260"/>
          <w:jc w:val="center"/>
        </w:trPr>
        <w:tc>
          <w:tcPr>
            <w:tcW w:w="51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ind w:left="32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26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ind w:left="8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860293">
        <w:trPr>
          <w:trHeight w:val="260"/>
          <w:jc w:val="center"/>
        </w:trPr>
        <w:tc>
          <w:tcPr>
            <w:tcW w:w="51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860293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482DFF">
            <w:pPr>
              <w:widowControl w:val="0"/>
              <w:spacing w:before="4" w:after="0" w:line="240" w:lineRule="auto"/>
              <w:ind w:left="21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14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</w:tcPr>
          <w:p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mapa de procesos corresponde a la empresa en estudio.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estratégicos corresponden a los definidos dentro de la empresa.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9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misionales están de acuerdo con la misión y visión de la empresa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de apoyo corresponden a las actividades que se realizan dentro de la empresa.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la caracterización de cada uno de los procesos, identifica claramente cada uno de los elementos del mismo.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nombres dados a los procesos son apropiados.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Son suficientes los responsables de los procesos y se entiende quiénes participan en ellos.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6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proveedores están bien identificados y corresponden a quienes suministran las entradas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objetivo describe los resultados del proceso 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resultado o salida del proceso es el esperado y está completo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6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alcance delimita suficientemente el proceso.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descripción del procedimiento se comprende y está completa.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12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interacción de los procesos es correcta e identifica claramente el flujo de los procedimientos entre cada uno y los actores que intervienen.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12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documentación que se requiere para la verificación de las acciones que se deben llevar a cabo para la ejecución del proceso es suficiente.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requisitos y recursos para ejecutar los procesos están bien definidos.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registros que genera cada proceso son los adecuados.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5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indicadores se definen claramente.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>
        <w:trPr>
          <w:trHeight w:val="5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Presenta la evidencia de manera oportuna y de acuerdo con lo solicitado.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0293" w:rsidRDefault="00482DFF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Cuando la evidencia requiera sustentación o presentación en encuentro sincrónico (videoconferencia), además de lo anterior colocar la siguiente información.</w:t>
      </w:r>
    </w:p>
    <w:p w:rsidR="00860293" w:rsidRDefault="0086029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8975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2269"/>
        <w:gridCol w:w="2551"/>
        <w:gridCol w:w="2461"/>
      </w:tblGrid>
      <w:tr w:rsidR="00860293">
        <w:trPr>
          <w:trHeight w:val="680"/>
        </w:trPr>
        <w:tc>
          <w:tcPr>
            <w:tcW w:w="89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 PARA SUSTENTACIÓN DE ACTIVIDADES (EVIDENCIAS)</w:t>
            </w:r>
          </w:p>
        </w:tc>
      </w:tr>
      <w:tr w:rsidR="00860293">
        <w:trPr>
          <w:trHeight w:val="68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860293" w:rsidTr="00EC713B">
        <w:trPr>
          <w:trHeight w:val="274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 w:rsidP="00EC713B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</w:t>
            </w:r>
            <w:r w:rsidR="00EC713B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Evidencia la lectura e investigación en otras fuentes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información.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Sus intervenciones son intermitentes.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EC713B" w:rsidRDefault="00EC713B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860293">
        <w:trPr>
          <w:trHeight w:val="142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Autonomía y responsabilidad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el tiempo estipulado las preguntas formuladas por el instructor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compañeros. 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C713B" w:rsidRDefault="00482DFF" w:rsidP="00EC713B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EC713B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</w:t>
            </w:r>
            <w:bookmarkStart w:id="1" w:name="_GoBack"/>
            <w:bookmarkEnd w:id="1"/>
            <w:r w:rsidR="00EC713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desarrolla.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860293">
        <w:trPr>
          <w:trHeight w:val="68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entada hacia la reflexión, el análisis, la crítica y la controversia.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cción con sus compañeros y tutor es nula.</w:t>
            </w:r>
          </w:p>
        </w:tc>
      </w:tr>
    </w:tbl>
    <w:p w:rsidR="00860293" w:rsidRDefault="00860293">
      <w:pPr>
        <w:spacing w:after="0" w:line="240" w:lineRule="auto"/>
        <w:jc w:val="both"/>
        <w:rPr>
          <w:color w:val="0070C0"/>
        </w:rPr>
      </w:pPr>
    </w:p>
    <w:p w:rsidR="00860293" w:rsidRDefault="00860293">
      <w:pPr>
        <w:spacing w:after="0" w:line="240" w:lineRule="auto"/>
        <w:jc w:val="both"/>
        <w:rPr>
          <w:color w:val="0070C0"/>
        </w:rPr>
      </w:pPr>
    </w:p>
    <w:p w:rsidR="00860293" w:rsidRDefault="00860293">
      <w:pPr>
        <w:spacing w:after="0" w:line="240" w:lineRule="auto"/>
        <w:jc w:val="both"/>
      </w:pPr>
    </w:p>
    <w:sectPr w:rsidR="00860293">
      <w:headerReference w:type="default" r:id="rId6"/>
      <w:pgSz w:w="12240" w:h="15840"/>
      <w:pgMar w:top="2459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FF" w:rsidRDefault="00482DFF">
      <w:pPr>
        <w:spacing w:after="0" w:line="240" w:lineRule="auto"/>
      </w:pPr>
      <w:r>
        <w:separator/>
      </w:r>
    </w:p>
  </w:endnote>
  <w:endnote w:type="continuationSeparator" w:id="0">
    <w:p w:rsidR="00482DFF" w:rsidRDefault="0048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FF" w:rsidRDefault="00482DFF">
      <w:pPr>
        <w:spacing w:after="0" w:line="240" w:lineRule="auto"/>
      </w:pPr>
      <w:r>
        <w:separator/>
      </w:r>
    </w:p>
  </w:footnote>
  <w:footnote w:type="continuationSeparator" w:id="0">
    <w:p w:rsidR="00482DFF" w:rsidRDefault="0048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293" w:rsidRDefault="00860293">
    <w:pPr>
      <w:tabs>
        <w:tab w:val="center" w:pos="4419"/>
        <w:tab w:val="right" w:pos="8838"/>
      </w:tabs>
      <w:spacing w:before="708" w:after="0" w:line="240" w:lineRule="auto"/>
    </w:pPr>
  </w:p>
  <w:tbl>
    <w:tblPr>
      <w:tblStyle w:val="a2"/>
      <w:tblW w:w="9076" w:type="dxa"/>
      <w:tblInd w:w="25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844"/>
      <w:gridCol w:w="7232"/>
    </w:tblGrid>
    <w:tr w:rsidR="00860293">
      <w:trPr>
        <w:trHeight w:val="500"/>
      </w:trPr>
      <w:tc>
        <w:tcPr>
          <w:tcW w:w="1844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45" w:type="dxa"/>
          </w:tcMar>
          <w:vAlign w:val="center"/>
        </w:tcPr>
        <w:p w:rsidR="00860293" w:rsidRDefault="00482DF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569595" cy="56959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l="-500" t="-500" r="-499" b="-4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5695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35" w:type="dxa"/>
          </w:tcMar>
          <w:vAlign w:val="center"/>
        </w:tcPr>
        <w:p w:rsidR="00860293" w:rsidRDefault="00482DF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SERVICIO NACIONAL DE APRENDIZAJE SENA</w:t>
          </w:r>
        </w:p>
        <w:p w:rsidR="00860293" w:rsidRDefault="00482DF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Formato Instrumento de Evaluación</w:t>
          </w:r>
        </w:p>
      </w:tc>
    </w:tr>
  </w:tbl>
  <w:p w:rsidR="00860293" w:rsidRDefault="008602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0293"/>
    <w:rsid w:val="00482DFF"/>
    <w:rsid w:val="00860293"/>
    <w:rsid w:val="00E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99FB"/>
  <w15:docId w15:val="{717B6CC4-0E6D-4ED8-8C63-BCAB1163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4" w:type="dxa"/>
        <w:bottom w:w="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45" w:type="dxa"/>
        <w:bottom w:w="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2018-04-30T09:56:00Z</dcterms:modified>
</cp:coreProperties>
</file>