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85"/>
        <w:gridCol w:w="270"/>
        <w:gridCol w:w="2251"/>
        <w:gridCol w:w="285"/>
        <w:gridCol w:w="230"/>
        <w:gridCol w:w="1009"/>
        <w:gridCol w:w="1303"/>
        <w:gridCol w:w="385"/>
        <w:gridCol w:w="11"/>
      </w:tblGrid>
      <w:tr w:rsidR="001A6472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A6472" w:rsidRDefault="0055780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1A6472" w:rsidRDefault="001A647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6472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A6472" w:rsidRDefault="00557803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1A6472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Ap1. Determinar las especificaciones funcionales del Sistema de información.</w:t>
            </w:r>
          </w:p>
          <w:p w:rsidR="001A6472" w:rsidRDefault="001A647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A6472" w:rsidRDefault="0055780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9345D">
              <w:rPr>
                <w:rFonts w:ascii="Arial" w:eastAsia="Arial" w:hAnsi="Arial" w:cs="Arial"/>
                <w:sz w:val="20"/>
                <w:szCs w:val="20"/>
              </w:rPr>
              <w:t>Identificación</w:t>
            </w:r>
          </w:p>
        </w:tc>
      </w:tr>
      <w:tr w:rsidR="001A6472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AA1.Diagnosticar mediante la recolección y análisis de información el estado actual de una organización, teniendo en cuenta su mapa de procesos para identificar las necesidades del cliente.</w:t>
            </w:r>
          </w:p>
        </w:tc>
      </w:tr>
      <w:tr w:rsidR="001A6472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24020150003 Interactuar en los contextos productivos y sociales en función de los principios y valores universales.</w:t>
            </w:r>
          </w:p>
        </w:tc>
      </w:tr>
      <w:tr w:rsidR="001A6472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Taller Usabilidad del bien, visión ética.</w:t>
            </w:r>
          </w:p>
        </w:tc>
      </w:tr>
      <w:tr w:rsidR="001A6472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1A6472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1A6472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A6472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:rsidR="001A6472" w:rsidRDefault="001A6472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de este taller es reforzar los conceptos vistos en el material de formación, además que desde su rol como aprendiz y futuro Tecnólogo en Análisis y Desarrollo de Sistemas de Información realice un análisis aplicando el tema visto a unas páginas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web de su elección.</w:t>
            </w:r>
          </w:p>
        </w:tc>
      </w:tr>
      <w:tr w:rsidR="001A6472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Documento-Taller: Usabilidad del bien, visión ética.</w:t>
            </w:r>
          </w:p>
        </w:tc>
      </w:tr>
      <w:tr w:rsidR="001A6472">
        <w:trPr>
          <w:trHeight w:val="18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(Del diseño curricular)</w:t>
            </w:r>
          </w:p>
          <w:p w:rsidR="001A6472" w:rsidRDefault="001A647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Establece relaciones interpersonales dentro de criterios de libertad, justicia, respeto, responsabilidad, tolerancia y solidaridad </w:t>
            </w:r>
            <w:r w:rsidR="00C9345D">
              <w:rPr>
                <w:rFonts w:ascii="Arial" w:eastAsia="Arial" w:hAnsi="Arial" w:cs="Arial"/>
                <w:sz w:val="20"/>
                <w:szCs w:val="20"/>
                <w:highlight w:val="white"/>
              </w:rPr>
              <w:t>según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principios y valores universales.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1A6472" w:rsidRDefault="001A6472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A6472" w:rsidRDefault="00557803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borda procesos de trabajo colaborativo orientados hacia la construcción colectiva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contextos sociales y productivos.</w:t>
            </w:r>
          </w:p>
        </w:tc>
      </w:tr>
      <w:tr w:rsidR="001A6472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1A6472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1A6472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Verificación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6472" w:rsidRDefault="00557803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br w:type="page"/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Evidencia</w:t>
      </w:r>
    </w:p>
    <w:p w:rsidR="001A6472" w:rsidRDefault="00557803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Usabilidad del bien, visión ética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</w:p>
    <w:p w:rsidR="001A6472" w:rsidRDefault="00557803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objetivo de este taller es reforzar los conceptos vistos en el material de formación, además de propiciar un trabajo colaborativo que facilite llegar acuerdos para la resolución de este. </w:t>
      </w:r>
    </w:p>
    <w:p w:rsidR="001A6472" w:rsidRDefault="001A6472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 importante desde su rol como aprendiz y futuro Tecnólogo en Análisis y Desarrollo de Sistemas de Información realice un análisis aplicando el tema visto a unas páginas web de su elección, para que verificar la usabilidad de estos sitios web.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LO QUE DE</w:t>
      </w:r>
      <w:r>
        <w:rPr>
          <w:rFonts w:ascii="Arial" w:eastAsia="Arial" w:hAnsi="Arial" w:cs="Arial"/>
          <w:b/>
          <w:sz w:val="20"/>
          <w:szCs w:val="20"/>
        </w:rPr>
        <w:t>BE CONTENER LA EVIDENCIA (PARTES DEL INFORME O PASOS)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Luego de haber revisado con detenimiento el material de formación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Usabilidad del bien, visión ética</w:t>
      </w:r>
      <w:r>
        <w:rPr>
          <w:rFonts w:ascii="Arial" w:eastAsia="Arial" w:hAnsi="Arial" w:cs="Arial"/>
          <w:b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proceda a resolver este taller con un compañero. Para esto es necesario que lleguen acuerdos de cómo</w:t>
      </w:r>
      <w:r>
        <w:rPr>
          <w:rFonts w:ascii="Arial" w:eastAsia="Arial" w:hAnsi="Arial" w:cs="Arial"/>
          <w:sz w:val="20"/>
          <w:szCs w:val="20"/>
        </w:rPr>
        <w:t xml:space="preserve"> desarrollar la actividad.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Defina en sus palabras qué es la usabilidad</w:t>
      </w: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¿Qué significa para usted ética?</w:t>
      </w: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¿Qué relación cree que existe entre ética y usabilidad?</w:t>
      </w: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¿Qué diferencia cree que existe entre usabilidad e inclusión?</w:t>
      </w: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¿Por qué cree que Tecnólogo en An</w:t>
      </w:r>
      <w:r>
        <w:rPr>
          <w:rFonts w:ascii="Arial" w:eastAsia="Arial" w:hAnsi="Arial" w:cs="Arial"/>
          <w:sz w:val="20"/>
          <w:szCs w:val="20"/>
        </w:rPr>
        <w:t>álisis y Desarrollo de Sistemas de Información debe saber sobre el tema de usabilidad?</w:t>
      </w: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Seleccione tres páginas web que debe tener las siguientes características:</w:t>
      </w:r>
    </w:p>
    <w:p w:rsidR="001A6472" w:rsidRDefault="00557803">
      <w:pPr>
        <w:numPr>
          <w:ilvl w:val="1"/>
          <w:numId w:val="1"/>
        </w:num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una entidad estatal (Ministerio, Alcaldía, Gobernación, entidades públicas)</w:t>
      </w:r>
    </w:p>
    <w:p w:rsidR="001A6472" w:rsidRDefault="00557803">
      <w:pPr>
        <w:numPr>
          <w:ilvl w:val="1"/>
          <w:numId w:val="1"/>
        </w:num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una del sect</w:t>
      </w:r>
      <w:r>
        <w:rPr>
          <w:rFonts w:ascii="Arial" w:eastAsia="Arial" w:hAnsi="Arial" w:cs="Arial"/>
          <w:sz w:val="20"/>
          <w:szCs w:val="20"/>
        </w:rPr>
        <w:t xml:space="preserve">or educativo (universidad o Institución Educativa o de educación no formal) </w:t>
      </w:r>
    </w:p>
    <w:p w:rsidR="001A6472" w:rsidRDefault="00557803">
      <w:pPr>
        <w:numPr>
          <w:ilvl w:val="1"/>
          <w:numId w:val="1"/>
        </w:numPr>
        <w:spacing w:after="0" w:line="240" w:lineRule="auto"/>
        <w:ind w:left="108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un producto o servicio (telefonía móvil, ropa, alimentos, gaseosa, servicios especializados)</w:t>
      </w:r>
    </w:p>
    <w:p w:rsidR="001A6472" w:rsidRDefault="00557803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Nota: Es importante que copie el link de la página para luego incluirla en su traba</w:t>
      </w:r>
      <w:r>
        <w:rPr>
          <w:rFonts w:ascii="Arial" w:eastAsia="Arial" w:hAnsi="Arial" w:cs="Arial"/>
          <w:sz w:val="20"/>
          <w:szCs w:val="20"/>
        </w:rPr>
        <w:t>jo.</w:t>
      </w:r>
    </w:p>
    <w:p w:rsidR="001A6472" w:rsidRDefault="00557803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Luego de haber seleccionado las tres páginas web debe diligenciar la siguiente información por cada una de las páginas.</w:t>
      </w:r>
    </w:p>
    <w:p w:rsidR="001A6472" w:rsidRDefault="00557803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del sitio web</w:t>
      </w:r>
    </w:p>
    <w:p w:rsidR="001A6472" w:rsidRDefault="00557803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Tipo (Estatal, Sector educativo o Producto y/o servicio)</w:t>
      </w:r>
    </w:p>
    <w:p w:rsidR="001A6472" w:rsidRDefault="00557803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Dirección web</w:t>
      </w:r>
    </w:p>
    <w:p w:rsidR="001A6472" w:rsidRDefault="00557803">
      <w:pPr>
        <w:numPr>
          <w:ilvl w:val="1"/>
          <w:numId w:val="1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¿A qué tipo de usuarios va dirigida la página?</w:t>
      </w:r>
    </w:p>
    <w:p w:rsidR="001A6472" w:rsidRDefault="00557803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¿Son claros los contenidos temáticos de la página?</w:t>
      </w:r>
    </w:p>
    <w:p w:rsidR="001A6472" w:rsidRDefault="00557803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Tenga en cuenta los componentes de la navegabilidad (Ver material de formación) y con base en esto </w:t>
      </w:r>
      <w:proofErr w:type="gramStart"/>
      <w:r>
        <w:rPr>
          <w:rFonts w:ascii="Arial" w:eastAsia="Arial" w:hAnsi="Arial" w:cs="Arial"/>
          <w:sz w:val="20"/>
          <w:szCs w:val="20"/>
        </w:rPr>
        <w:t>responda  ¿</w:t>
      </w:r>
      <w:proofErr w:type="gramEnd"/>
      <w:r>
        <w:rPr>
          <w:rFonts w:ascii="Arial" w:eastAsia="Arial" w:hAnsi="Arial" w:cs="Arial"/>
          <w:sz w:val="20"/>
          <w:szCs w:val="20"/>
        </w:rPr>
        <w:t>Es fácil de navegar la página?</w:t>
      </w:r>
    </w:p>
    <w:p w:rsidR="001A6472" w:rsidRDefault="00557803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contenido de l</w:t>
      </w:r>
      <w:r>
        <w:rPr>
          <w:rFonts w:ascii="Arial" w:eastAsia="Arial" w:hAnsi="Arial" w:cs="Arial"/>
          <w:sz w:val="20"/>
          <w:szCs w:val="20"/>
        </w:rPr>
        <w:t xml:space="preserve">a página tiene en cuenta la usabilidad </w:t>
      </w:r>
    </w:p>
    <w:p w:rsidR="001A6472" w:rsidRDefault="00557803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Cómo aprendiz de la Tecnología en Análisis y Desarrollo de Sistemas de Información, que ajustes, sugerencias cree que debe hacer la página web seleccionada para permitir mayor usabilidad.</w:t>
      </w:r>
    </w:p>
    <w:p w:rsidR="001A6472" w:rsidRDefault="00557803">
      <w:pPr>
        <w:numPr>
          <w:ilvl w:val="1"/>
          <w:numId w:val="1"/>
        </w:numPr>
        <w:spacing w:line="276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Observaciones o comentarios adicionales (opcional)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PRODUCTO(S) ENTREGABLE(S)  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aprendiz debe entregar un documento con:</w:t>
      </w:r>
    </w:p>
    <w:p w:rsidR="001A6472" w:rsidRDefault="00557803">
      <w:pPr>
        <w:numPr>
          <w:ilvl w:val="0"/>
          <w:numId w:val="2"/>
        </w:numPr>
        <w:tabs>
          <w:tab w:val="left" w:pos="3571"/>
          <w:tab w:val="left" w:pos="6063"/>
        </w:tabs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Portada, </w:t>
      </w:r>
    </w:p>
    <w:p w:rsidR="001A6472" w:rsidRDefault="00557803">
      <w:pPr>
        <w:numPr>
          <w:ilvl w:val="0"/>
          <w:numId w:val="2"/>
        </w:numPr>
        <w:tabs>
          <w:tab w:val="left" w:pos="3571"/>
          <w:tab w:val="left" w:pos="6063"/>
        </w:tabs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Introducción </w:t>
      </w:r>
    </w:p>
    <w:p w:rsidR="001A6472" w:rsidRDefault="00557803">
      <w:pPr>
        <w:numPr>
          <w:ilvl w:val="0"/>
          <w:numId w:val="2"/>
        </w:numPr>
        <w:tabs>
          <w:tab w:val="left" w:pos="3571"/>
          <w:tab w:val="left" w:pos="6063"/>
        </w:tabs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Desarrollo del taller </w:t>
      </w:r>
    </w:p>
    <w:p w:rsidR="001A6472" w:rsidRDefault="00557803">
      <w:pPr>
        <w:numPr>
          <w:ilvl w:val="0"/>
          <w:numId w:val="2"/>
        </w:numPr>
        <w:tabs>
          <w:tab w:val="left" w:pos="3571"/>
          <w:tab w:val="left" w:pos="6063"/>
        </w:tabs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Conclusiones. 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1A6472" w:rsidRDefault="001A647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Nombre </w:t>
      </w:r>
      <w:r>
        <w:rPr>
          <w:rFonts w:ascii="Arial" w:eastAsia="Arial" w:hAnsi="Arial" w:cs="Arial"/>
          <w:sz w:val="20"/>
          <w:szCs w:val="20"/>
        </w:rPr>
        <w:t>instrumento de evaluación: Lista de Verificación Usabilidad del bien, visión ética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encargado. Al momento de realizar la entre</w:t>
      </w:r>
      <w:r>
        <w:rPr>
          <w:rFonts w:ascii="Arial" w:eastAsia="Arial" w:hAnsi="Arial" w:cs="Arial"/>
          <w:sz w:val="20"/>
          <w:szCs w:val="20"/>
        </w:rPr>
        <w:t>ga tenga en cuenta los siguientes pasos: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Análisis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</w:t>
      </w:r>
      <w:r>
        <w:rPr>
          <w:rFonts w:ascii="Arial" w:eastAsia="Arial" w:hAnsi="Arial" w:cs="Arial"/>
          <w:sz w:val="20"/>
          <w:szCs w:val="20"/>
        </w:rPr>
        <w:t xml:space="preserve"> evidencia. En caso de dificultades comuníquese oportunamente con el instructor a cargo.</w:t>
      </w: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1A6472" w:rsidRDefault="001A6472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evidencia.</w:t>
      </w: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</w:t>
      </w:r>
      <w:r>
        <w:rPr>
          <w:rFonts w:ascii="Arial" w:eastAsia="Arial" w:hAnsi="Arial" w:cs="Arial"/>
          <w:sz w:val="20"/>
          <w:szCs w:val="20"/>
        </w:rPr>
        <w:t>ructor (opcional).</w:t>
      </w:r>
    </w:p>
    <w:p w:rsidR="001A6472" w:rsidRDefault="00557803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1A6472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803" w:rsidRDefault="00557803">
      <w:pPr>
        <w:spacing w:after="0" w:line="240" w:lineRule="auto"/>
      </w:pPr>
      <w:r>
        <w:separator/>
      </w:r>
    </w:p>
  </w:endnote>
  <w:endnote w:type="continuationSeparator" w:id="0">
    <w:p w:rsidR="00557803" w:rsidRDefault="0055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803" w:rsidRDefault="00557803">
      <w:pPr>
        <w:spacing w:after="0" w:line="240" w:lineRule="auto"/>
      </w:pPr>
      <w:r>
        <w:separator/>
      </w:r>
    </w:p>
  </w:footnote>
  <w:footnote w:type="continuationSeparator" w:id="0">
    <w:p w:rsidR="00557803" w:rsidRDefault="00557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472" w:rsidRDefault="001A6472">
    <w:pPr>
      <w:spacing w:before="708" w:after="0" w:line="276" w:lineRule="auto"/>
    </w:pPr>
  </w:p>
  <w:tbl>
    <w:tblPr>
      <w:tblStyle w:val="a0"/>
      <w:tblW w:w="9002" w:type="dxa"/>
      <w:tblInd w:w="0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1A6472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55780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55780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1A6472" w:rsidRDefault="0055780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1A6472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1A6472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1A6472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1A6472" w:rsidRDefault="001A6472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1A6472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1A6472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A6472" w:rsidRDefault="001A6472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1A6472" w:rsidRDefault="001A6472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1A6472" w:rsidRDefault="001A6472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1629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33C13"/>
    <w:multiLevelType w:val="multilevel"/>
    <w:tmpl w:val="D1D680C2"/>
    <w:lvl w:ilvl="0">
      <w:start w:val="1"/>
      <w:numFmt w:val="lowerLetter"/>
      <w:lvlText w:val="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6472"/>
    <w:rsid w:val="001A6472"/>
    <w:rsid w:val="00557803"/>
    <w:rsid w:val="00C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3AAD9F-FBC3-4AB6-A725-BD39115A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2017-11-17T14:10:00Z</dcterms:created>
  <dcterms:modified xsi:type="dcterms:W3CDTF">2017-11-17T14:10:00Z</dcterms:modified>
</cp:coreProperties>
</file>