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1"/>
          <w:szCs w:val="21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1"/>
          <w:szCs w:val="21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1"/>
          <w:szCs w:val="21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1"/>
          <w:szCs w:val="21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1"/>
          <w:szCs w:val="21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1"/>
          <w:szCs w:val="21"/>
          <w:highlight w:val="none"/>
          <w:rFonts w:ascii="Helvetica Neue" w:eastAsia="Helvetica Neue" w:hAnsi="Helvetica Neue" w:hint="default"/>
        </w:rPr>
        <w:t xml:space="preserve">Realización de la AP01-AA1-EV01 de la fase 1 Identificación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>Empresa: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Representante legal: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Dana Vanessa Torres Hernández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Contacto: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(+57) 319-503-8826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1"/>
          <w:b w:val="0"/>
          <w:color w:val="auto"/>
          <w:position w:val="0"/>
          <w:sz w:val="22"/>
          <w:szCs w:val="22"/>
          <w:smallCaps w:val="0"/>
          <w:rFonts w:ascii="Times New Roman" w:eastAsia="Times New Roman" w:hAnsi="Times New Roman" w:hint="default"/>
        </w:rPr>
        <w:t xml:space="preserve">Planteamiento - Fase 1 Identificación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Este primer apartado,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fase 1 identificación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consiste en exponer la base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o idea principal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de la creación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un proyecto que trabaje en la implementación de un sistema de información para la empresa: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donde se pretenda mejorar sus procesos de control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negociación, a nivel general, y se desarrolle un mejor esquema de toma de decisiones: uno mucho más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eficiente y eficaz. En principio, son dos objetivos fundamentales para lograr la formulación del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sistema en su conjunto: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Crear un sistema de cotizaciones avanzado, con variedad en medidas según lo requerido por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cliente, ligado a un ejercicio de compra no sólo sujeto a la presencialidad; sino también, capaz de ser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desarrollado desde la virtualidad; es decir, crear los espacios necesarios que permitan un ejercicio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cotización y de compra desde un sitio web del negocio, por ejemplo; y que, incluso, antes sea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mismo cliente el que pueda lograr ser lo suficientemente interactivo con el sitio web, el cual se plantea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desarrollar también, como para tener la facilidad de cotizar lo que desea comprar y bajo qué medidas;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para así, finalmente, ultimar una orden de compra bajo sus propios parámetros definidos (sin ningún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inconveniente alguno).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Crear un sistema de facturación automatizado, ligado a un sistema de control de inventario, para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haya un rastreo real de la rotación de la mercancía del negocio: se logre controlar lo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realmente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entra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sale y, en general, todo lo que se tiene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; por ejemplo, este sistema serviría en los casos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puntuales en los que se concrete una venta de un producto o para cuando haya una devolución del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mismo, ya sea por defectos de fábrica o garantías,... El sistema sirve también para controlar y vigilar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exhaustivamente la existencia de la mercancía total dentro del negocio, entre otros escenarios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posibles. Al igual, como valor agregado, nos interesa que este diseño de sistema nos notifique cuando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agote una mercancía en específico o, más precisamente, esté ad portas de agotarse la mercancía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como tal, ¿esto con qué fin? Con el fin de que nunca haya desabastecimiento de los productos y nos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mantengamos alerta ante la pronta escasez de los mismos. Adicionalmente, con un registro de ventas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computarizado, mucho más visual y medible, podemos tener una mejor interpretación de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información recopilada; por ejemplo, sobre qué productos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más (digamos, posiblemente para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aumentar los topes o el stock de ese producto en el negocio), o sobre los productos que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menos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(para replantearse la idea de, quizás, disminuir el número de ellos en stock o, quizás también, crear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estrategias de venta para promocionar más sus ventas: hacer días de descuento o 2x1, etc); en últimas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el sistema serviría para tomar, a partir de ese registro más dinámico de la información, mejores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decisiones de inversión y recrear mejores estrategias de venta según la rotación de cada producto.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>cuestionario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preguntas abiertas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4"/>
          <w:szCs w:val="24"/>
          <w:rFonts w:ascii="ArialMT" w:eastAsia="ArialMT" w:hAnsi="ArialMT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4"/>
          <w:szCs w:val="24"/>
          <w:rFonts w:ascii="ArialMT" w:eastAsia="ArialMT" w:hAnsi="ArialMT" w:hint="default"/>
        </w:rPr>
        <w:t xml:space="preserve">Cual es su función dentro de la empresa? Describa los procedimientos que lleva a cabo, </w:t>
      </w:r>
      <w:r>
        <w:rPr>
          <w:color w:val="auto"/>
          <w:sz w:val="24"/>
          <w:szCs w:val="24"/>
          <w:rFonts w:ascii="ArialMT" w:eastAsia="ArialMT" w:hAnsi="ArialMT" w:hint="default"/>
        </w:rPr>
        <w:t xml:space="preserve">uno a uno.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4"/>
          <w:szCs w:val="24"/>
          <w:rFonts w:ascii="ArialMT" w:eastAsia="ArialMT" w:hAnsi="ArialMT" w:hint="default"/>
        </w:rPr>
        <w:wordWrap w:val="1"/>
        <w:autoSpaceDE w:val="0"/>
        <w:autoSpaceDN w:val="0"/>
      </w:pPr>
      <w:r>
        <w:rPr>
          <w:color w:val="auto"/>
          <w:sz w:val="24"/>
          <w:szCs w:val="24"/>
          <w:rFonts w:ascii="ArialMT" w:eastAsia="ArialMT" w:hAnsi="ArialMT" w:hint="default"/>
        </w:rPr>
        <w:t xml:space="preserve">¿Cuál o cuáles son los problemas más comunes que se presentan en su área de trabajo y </w:t>
      </w:r>
      <w:r>
        <w:rPr>
          <w:color w:val="auto"/>
          <w:sz w:val="24"/>
          <w:szCs w:val="24"/>
          <w:rFonts w:ascii="ArialMT" w:eastAsia="ArialMT" w:hAnsi="ArialMT" w:hint="default"/>
        </w:rPr>
        <w:t xml:space="preserve">cómo considera, bajo su opinión, que podría darles una solución?, ¿hay alguna area de </w:t>
      </w:r>
      <w:r>
        <w:rPr>
          <w:color w:val="auto"/>
          <w:sz w:val="24"/>
          <w:szCs w:val="24"/>
          <w:rFonts w:ascii="ArialMT" w:eastAsia="ArialMT" w:hAnsi="ArialMT" w:hint="default"/>
        </w:rPr>
        <w:t xml:space="preserve">mejora o no?, ¿el personal requiere tener una mayor capacitación según su área de </w:t>
      </w:r>
      <w:r>
        <w:rPr>
          <w:color w:val="auto"/>
          <w:sz w:val="24"/>
          <w:szCs w:val="24"/>
          <w:rFonts w:ascii="ArialMT" w:eastAsia="ArialMT" w:hAnsi="ArialMT" w:hint="default"/>
        </w:rPr>
        <w:t xml:space="preserve">trabajo o no?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4"/>
          <w:szCs w:val="24"/>
          <w:rFonts w:ascii="ArialMT" w:eastAsia="ArialMT" w:hAnsi="ArialMT" w:hint="default"/>
        </w:rPr>
        <w:t xml:space="preserve">¿Se siente completamente seguro dentro de su espacio de trabajo?, su integridad como </w:t>
      </w:r>
      <w:r>
        <w:rPr>
          <w:color w:val="auto"/>
          <w:sz w:val="24"/>
          <w:szCs w:val="24"/>
          <w:rFonts w:ascii="ArialMT" w:eastAsia="ArialMT" w:hAnsi="ArialMT" w:hint="default"/>
        </w:rPr>
        <w:t xml:space="preserve">persona, la integridad de su mercancia y la información confidencial de su empresa, ¿no </w:t>
      </w:r>
      <w:r>
        <w:rPr>
          <w:color w:val="auto"/>
          <w:sz w:val="24"/>
          <w:szCs w:val="24"/>
          <w:rFonts w:ascii="ArialMT" w:eastAsia="ArialMT" w:hAnsi="ArialMT" w:hint="default"/>
        </w:rPr>
        <w:t xml:space="preserve">se encuentran expuestas?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4"/>
          <w:szCs w:val="24"/>
          <w:rFonts w:ascii="ArialMT" w:eastAsia="ArialMT" w:hAnsi="ArialMT" w:hint="default"/>
        </w:rPr>
        <w:wordWrap w:val="1"/>
        <w:autoSpaceDE w:val="0"/>
        <w:autoSpaceDN w:val="0"/>
      </w:pPr>
      <w:r>
        <w:rPr>
          <w:color w:val="auto"/>
          <w:sz w:val="24"/>
          <w:szCs w:val="24"/>
          <w:rFonts w:ascii="ArialMT" w:eastAsia="ArialMT" w:hAnsi="ArialMT" w:hint="default"/>
        </w:rPr>
        <w:t xml:space="preserve">¿Qué opina acerca del tratamiento que se le da al conteo de la mercancia y al inventario </w:t>
      </w:r>
      <w:r>
        <w:rPr>
          <w:color w:val="auto"/>
          <w:sz w:val="24"/>
          <w:szCs w:val="24"/>
          <w:rFonts w:ascii="ArialMT" w:eastAsia="ArialMT" w:hAnsi="ArialMT" w:hint="default"/>
        </w:rPr>
        <w:t xml:space="preserve">en general, siente qué puede mejorar algo en este proceso o hacerlo más eficiente sí </w:t>
      </w:r>
      <w:r>
        <w:rPr>
          <w:color w:val="auto"/>
          <w:sz w:val="24"/>
          <w:szCs w:val="24"/>
          <w:rFonts w:ascii="ArialMT" w:eastAsia="ArialMT" w:hAnsi="ArialMT" w:hint="default"/>
        </w:rPr>
        <w:t>mismo?</w:t>
      </w:r>
      <w:r>
        <w:rPr>
          <w:color w:val="auto"/>
          <w:sz w:val="24"/>
          <w:szCs w:val="24"/>
          <w:rFonts w:ascii="ArialMT" w:eastAsia="ArialMT" w:hAnsi="ArialMT" w:hint="default"/>
        </w:rPr>
        <w:br/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preguntas cerradas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ArialMT" w:eastAsia="ArialMT" w:hAnsi="ArialMT" w:hint="default"/>
        </w:rPr>
        <w:wordWrap w:val="1"/>
        <w:autoSpaceDE w:val="0"/>
        <w:autoSpaceDN w:val="0"/>
      </w:pPr>
      <w:r>
        <w:rPr>
          <w:spacing w:val="0"/>
          <w:vertAlign w:val="baseline"/>
          <w:color w:val="auto"/>
          <w:position w:val="0"/>
          <w:sz w:val="24"/>
          <w:szCs w:val="24"/>
          <w:smallCaps w:val="0"/>
          <w:rFonts w:ascii="ArialMT" w:eastAsia="ArialMT" w:hAnsi="ArialMT" w:hint="default"/>
        </w:rPr>
        <w:t xml:space="preserve">¿Ustedes producen lo que venden?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4"/>
          <w:szCs w:val="24"/>
          <w:rFonts w:ascii="ArialMT" w:eastAsia="ArialMT" w:hAnsi="ArialMT" w:hint="default"/>
        </w:rPr>
        <w:wordWrap w:val="1"/>
        <w:autoSpaceDE w:val="0"/>
        <w:autoSpaceDN w:val="0"/>
      </w:pPr>
      <w:r>
        <w:rPr>
          <w:color w:val="auto"/>
          <w:sz w:val="24"/>
          <w:szCs w:val="24"/>
          <w:rFonts w:ascii="ArialMT" w:eastAsia="ArialMT" w:hAnsi="ArialMT" w:hint="default"/>
        </w:rPr>
        <w:t xml:space="preserve">¿Desea tener un alcance de su negocio más amplio enfocado a un mercado nacional y no </w:t>
      </w:r>
      <w:r>
        <w:rPr>
          <w:color w:val="auto"/>
          <w:sz w:val="24"/>
          <w:szCs w:val="24"/>
          <w:rFonts w:ascii="ArialMT" w:eastAsia="ArialMT" w:hAnsi="ArialMT" w:hint="default"/>
        </w:rPr>
        <w:t xml:space="preserve">sólo local?, ¿ya trabaja con un sistema de ventas al por mayor y no sólo detal?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4"/>
          <w:szCs w:val="24"/>
          <w:rFonts w:ascii="ArialMT" w:eastAsia="ArialMT" w:hAnsi="ArialMT" w:hint="default"/>
        </w:rPr>
        <w:wordWrap w:val="1"/>
        <w:autoSpaceDE w:val="0"/>
        <w:autoSpaceDN w:val="0"/>
      </w:pPr>
      <w:r>
        <w:rPr>
          <w:color w:val="auto"/>
          <w:sz w:val="24"/>
          <w:szCs w:val="24"/>
          <w:rFonts w:ascii="ArialMT" w:eastAsia="ArialMT" w:hAnsi="ArialMT" w:hint="default"/>
        </w:rPr>
        <w:t xml:space="preserve">¿Le gustaría que los procesos de su empresa se automaticen?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4"/>
          <w:szCs w:val="24"/>
          <w:rFonts w:ascii="ArialMT" w:eastAsia="ArialMT" w:hAnsi="ArialMT" w:hint="default"/>
        </w:rPr>
        <w:wordWrap w:val="1"/>
        <w:autoSpaceDE w:val="0"/>
        <w:autoSpaceDN w:val="0"/>
      </w:pPr>
      <w:r>
        <w:rPr>
          <w:color w:val="auto"/>
          <w:sz w:val="24"/>
          <w:szCs w:val="24"/>
          <w:rFonts w:ascii="ArialMT" w:eastAsia="ArialMT" w:hAnsi="ArialMT" w:hint="default"/>
        </w:rPr>
        <w:t xml:space="preserve">¿Puntualmente desea ser notificado, de forma automatica, cuando se le está agotando </w:t>
      </w:r>
      <w:r>
        <w:rPr>
          <w:color w:val="auto"/>
          <w:sz w:val="24"/>
          <w:szCs w:val="24"/>
          <w:rFonts w:ascii="ArialMT" w:eastAsia="ArialMT" w:hAnsi="ArialMT" w:hint="default"/>
        </w:rPr>
        <w:t xml:space="preserve">una mercancia en especifico ... 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4"/>
          <w:szCs w:val="24"/>
          <w:rFonts w:ascii="ArialMT" w:eastAsia="ArialMT" w:hAnsi="ArialMT" w:hint="default"/>
        </w:rPr>
        <w:wordWrap w:val="1"/>
        <w:autoSpaceDE w:val="0"/>
        <w:autoSpaceDN w:val="0"/>
      </w:pPr>
      <w:r>
        <w:rPr>
          <w:color w:val="auto"/>
          <w:sz w:val="24"/>
          <w:szCs w:val="24"/>
          <w:rFonts w:ascii="ArialMT" w:eastAsia="ArialMT" w:hAnsi="ArialMT" w:hint="default"/>
        </w:rPr>
        <w:t xml:space="preserve">¿Desea ser notificado de forma automatica sobre cuáles son los productos que más salen </w:t>
      </w:r>
      <w:r>
        <w:rPr>
          <w:color w:val="auto"/>
          <w:sz w:val="24"/>
          <w:szCs w:val="24"/>
          <w:rFonts w:ascii="ArialMT" w:eastAsia="ArialMT" w:hAnsi="ArialMT" w:hint="default"/>
        </w:rPr>
        <w:t xml:space="preserve">y cuáles son los que no para desarrollar estrategias de venta y/o de provisión?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color w:val="auto"/>
          <w:sz w:val="24"/>
          <w:szCs w:val="24"/>
          <w:rFonts w:ascii="ArialMT" w:eastAsia="ArialMT" w:hAnsi="ArialMT" w:hint="default"/>
        </w:rPr>
        <w:t xml:space="preserve">¿considera que los procesos de facturación e inventario requieren también ser </w:t>
      </w:r>
      <w:r>
        <w:rPr>
          <w:color w:val="auto"/>
          <w:sz w:val="24"/>
          <w:szCs w:val="24"/>
          <w:rFonts w:ascii="ArialMT" w:eastAsia="ArialMT" w:hAnsi="ArialMT" w:hint="default"/>
        </w:rPr>
        <w:t xml:space="preserve">automatizados y, deseablemente, computarizados?, Aparte, si tiene realmente un </w:t>
      </w:r>
      <w:r>
        <w:rPr>
          <w:color w:val="auto"/>
          <w:sz w:val="24"/>
          <w:szCs w:val="24"/>
          <w:rFonts w:ascii="ArialMT" w:eastAsia="ArialMT" w:hAnsi="ArialMT" w:hint="default"/>
        </w:rPr>
        <w:t xml:space="preserve">control absoluto sobre estos procesos?</w:t>
      </w:r>
      <w:r>
        <w:rPr>
          <w:color w:val="auto"/>
          <w:sz w:val="24"/>
          <w:szCs w:val="24"/>
          <w:rFonts w:ascii="ArialMT" w:eastAsia="ArialMT" w:hAnsi="ArialMT" w:hint="default"/>
        </w:rPr>
        <w:br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M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511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