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1. ¿Qué entiende por requerimientos funcionales de un sistema de información?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 la ingeniería de desarrollo de sistemas, </w:t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un requisito es una necesidad documentada sobre el </w:t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contenido, forma o funcionalidad de un producto o servicio.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Se usa en un sentido formal en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ingeniería de sistemas, ingeniería de software e ingeniería de requisitos.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fuente: https://es.wikipedia.org/wiki/Requisito_(sistemas)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2. ¿Sabe usted para qué sirve el determinar las funcionalidades de un sistema de información, al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momento de intentar dar solución a una necesidad o problema en particular?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es un conjunto articulado, integrado y coordinado de personas, equipos y procedimientos, que relevan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y procesan datos, transformándolos en información, para ser utilizada por los distintos sectores y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personas de la organización; en consecuencia, en términos generales,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las funcionalidades de un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sistema de información son útiles para una mejor toma de decisiones y desarrollo de acciones: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esta es su finalidad.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fuente: </w:t>
      </w:r>
      <w:r>
        <w:fldChar w:fldCharType="begin"/>
      </w:r>
      <w:r>
        <w:instrText xml:space="preserve">HYPERLINK "http://contenidosdigitales.ulp.edu.ar/exe/Sistema_de_informacion_integral/sistema_de_informacin.html"</w:instrText>
      </w:r>
      <w:r>
        <w:fldChar w:fldCharType="separate"/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http://contenidosdigitales.ulp.edu.ar/exe/Sistema_de_informacion_integral/sistema_de_informacin.ht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m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l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fldChar w:fldCharType="end"/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3. Para realizar una recopilación de información y clasificarla adecuadamente con miras a la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definición de requerimientos de un sistema de información: ¿Qué procedimientos cree que son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necesarios para su recolección, y con qué instrumentos?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En primer lugar el procedimiento más importante es establecer un canal comunicativo con el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cliente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: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 esa persona puntual u organización que requiere solventar ciertas necesidades con un sistema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de información. El cliente es quién puede darnos la información más confiable y real en la recolección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de datos para ser transformada en información útil que sirva en la mejoria de las decisiones de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inversión y en el desarrollo de acciones.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Esa información, recibida principalmente del cliente, se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adquiere a partir de ciertos medios o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instrumentos: cuestionarios, entrevistas, encuestas,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reuniones, investifaciones, etc. En general, son dos tipos o metodos que se utilizan en la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recolección de datos: método interactivo y método discreto.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Fuente: técnicas de recolección de datos - SENA.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4. ¿Conoce alguna técnica o herramienta para determinar las funcionales de un sistema de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información?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En principio, la especificación de requerimientos funcionales de un sistema debe estar completa y ser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consistente. La compleción significa que todos los servicios solicitados por el usuario están definidos.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La consistencia significa que los requerimientos no tienen definiciones contradictorias.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Hay diferentes formas de determinar las funcionales de un sistema, se estructura su identificación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al buscar respuestas a preguntas como: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 ¿Cuál es el proceso básico de la empresa?, ¿Qué datos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utiliza o produce este proceso?, ¿Cuáles son los límites impuestos por el tiempo y la carga de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trabajo?, ¿Qué controles de desempeño utiliza?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Siempre se debe comenzar con lo básico. Cuando se hacen preguntas y se reciben respuestas, se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proporcionan antecedentes sobre detalles fundamentales relacionados con el sistema y que sirven para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describirlo.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Las siguientes preguntas son de utilidad para adquirir la comprensión necesaria: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 ¿Cuál es la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finalidad de la actividad dentro de la empresa?, ¿Qué pasos se siguen para realizarla?, ¿Dónde se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realizan estos pasos?, ¿Quiénes los realizan?, ¿Cuánto tiempo tardan en efectuarlos?, ¿Con cuánta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frecuencia lo hacen? y/o ¿Quiénes emplean la información resultante?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fuente: https://sites.google.com/site/metodologiareq/capitulo-ii/tecnicas-para-identificar-requisitos-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funcionales-y-no-funcionales#_Toc324099577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5. El identificar las posibles funcionalidades de una solución informática, ¿qué ventajas aporta en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las actividades de análisis, diseño, desarrollo e implantación de un sistema de información?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Las ventajas de una solución informática, para un sistema de información, son muchas: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En principio, mediante una solución informática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se obtienen grandes mejoras, ya que se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automatizan los procesos operativos que se pueden llevar a cabo en toda la empresa,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proporcionan información de apoyo al proceso de toma de decisiones y desarrollo de acciones, y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facilitan el logro de valores competitivos a través de su implantación dentro de la organización.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6. ¿Qué utilidad presta la clara definición de un problema o necesidad, y el planteamiento de su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objeto de estudio para definir la solución a desarrollar?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Plantear el problema es afinar y estructurar más formalmente la idea de investigación.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 El paso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de la idea al planteamiento del problema puede ser inmediato o bien llevar mucho tiempo.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El planteamiento depende de cuán familiarizado esté el investigador con el tema a tratar, de la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complejidad misma de la idea, de la existencia de estudios antecedentes, del empeño del investigador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y de sus habilidades personales para conceptuar el problema y traducir su pensamiento en forma clara,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precisa y accesible.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Los elementos para plantear un problema son tres y están relacionados entre sí: los objetivos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que persigue la investigación, las preguntas de investigación, y la justificación del estudio.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fuente: </w:t>
      </w:r>
      <w:r>
        <w:fldChar w:fldCharType="begin"/>
      </w:r>
      <w:r>
        <w:instrText xml:space="preserve">HYPERLINK "https://sites.google.com/site/u2a5planteamientodelproblema/home/importancia-del-planteamiento-del-problema-en-una-investigacion"</w:instrText>
      </w:r>
      <w:r>
        <w:fldChar w:fldCharType="separate"/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https://sites.google.com/site/u2a5planteamientodelproblema/home/importancia-del-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p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lanteamiento-del-problema-en-una-investigacion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fldChar w:fldCharType="end"/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7. ¿Qué dificultades u obstáculos considera pueden darse en la identificación de requerimientos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para poderdefinir las funcionalidades de un sistema de información?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En la práctica, para sistemas grandes y complejos, es imposible cumplir los requerimientos de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consistencia y compleción.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 La razón de esto se debe parcialmente a la complejidad inherente del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sistema y parcialmente a que los diferentes puntos de vista tienen necesidades inconsistentes. Estas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inconsistencias son obvias cuando los requerimientos se especifican por primera vez. Los problemas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emergen después de un análisis profundo. Una vez que éstos se hayan descubierto en las diferentes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revisiones o en las fases posteriores del ciclo de vida, se deben corregir en el documento de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requerimientos.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8. ¿Porque considera que el lenguaje técnico en idioma inglés es necesario para la comprensión de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las actividades que se abordan en procesos de diseño y desarrollo de sistemas de información?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Una respuesta corta y precisa podría ser: con el lenguaje del inglés, predominantemente, es que se ha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desarrollado toda la industria tecnológica. Adicionalmente, la mayoria de todos los lenguajes de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programación fueron escritos en idioma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inglés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; es decir, su documentación original está escrita en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inglés: por lo que se hace necesario, si se desea tener un crecimiento y desarrollo profesional de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excelencia (por no decir interminable) y a la altura de la competencia pionera y a las novedades de la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industria día con día; es preciso, entonces, poder comunicarse en inglés.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9. ¿De qué forma la formación que recibe en el SENA le puede aportar elementos fundamentales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para interactuar en contextos productivos y construir su proyecto de vida acorde con sus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aspiraciones y motivaciones?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Del SENA tengo certeza de que será el puntapie inicial, como lo es también para muchos colombianos,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en llevar a cabo mis aspiraciones profesionales y emprender mi etapa laboral sustentada en la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formalidad. SENA representa muy bien la fuerza laboral del colombiano medio y resulta ser la entidad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educativa que más se preocupa por intervenir en su desarrollo social y técnico. Por medio del trabajo,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el SENA, dignifica la calidad de vida en Colombia sin discriminar posición social o economica alguna.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583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