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D57DE" w:rsidRDefault="00ED57DE">
      <w:pPr>
        <w:jc w:val="center"/>
        <w:rPr>
          <w:rFonts w:ascii="Arial" w:eastAsia="Arial" w:hAnsi="Arial" w:cs="Arial"/>
          <w:color w:val="0070C0"/>
          <w:sz w:val="20"/>
          <w:szCs w:val="20"/>
        </w:rPr>
      </w:pPr>
    </w:p>
    <w:tbl>
      <w:tblPr>
        <w:tblStyle w:val="a"/>
        <w:tblW w:w="9340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768"/>
        <w:gridCol w:w="1650"/>
        <w:gridCol w:w="360"/>
        <w:gridCol w:w="2193"/>
        <w:gridCol w:w="281"/>
        <w:gridCol w:w="224"/>
        <w:gridCol w:w="983"/>
        <w:gridCol w:w="1268"/>
        <w:gridCol w:w="371"/>
        <w:gridCol w:w="207"/>
        <w:gridCol w:w="35"/>
      </w:tblGrid>
      <w:tr w:rsidR="00ED57DE" w:rsidTr="00ED5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ED57DE" w:rsidRDefault="00265D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 de formación titulada</w:t>
            </w:r>
          </w:p>
        </w:tc>
        <w:tc>
          <w:tcPr>
            <w:tcW w:w="7572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ED57DE" w:rsidRDefault="00265D9D">
            <w:pPr>
              <w:tabs>
                <w:tab w:val="center" w:pos="4252"/>
                <w:tab w:val="right" w:pos="850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Tecnólogo en Análisis y Desarrollo de Sistemas de Información.</w:t>
            </w:r>
          </w:p>
          <w:p w:rsidR="00ED57DE" w:rsidRDefault="00ED57DE">
            <w:pPr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</w:tr>
      <w:tr w:rsidR="00ED57DE" w:rsidTr="00ED57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  <w:jc w:val="center"/>
        </w:trPr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ED57DE" w:rsidRDefault="00265D9D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 proyecto formativo</w:t>
            </w:r>
          </w:p>
        </w:tc>
        <w:tc>
          <w:tcPr>
            <w:tcW w:w="7572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ED57DE" w:rsidRDefault="00265D9D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ED57DE" w:rsidTr="00ED5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ED57DE" w:rsidRDefault="00265D9D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proyecto</w:t>
            </w:r>
          </w:p>
        </w:tc>
        <w:tc>
          <w:tcPr>
            <w:tcW w:w="4484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ED57DE" w:rsidRDefault="00265D9D" w:rsidP="0062292F">
            <w:pPr>
              <w:spacing w:after="240"/>
              <w:jc w:val="both"/>
              <w:rPr>
                <w:rFonts w:ascii="Arial" w:eastAsia="Arial" w:hAnsi="Arial" w:cs="Arial"/>
                <w:color w:val="00000A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  <w:highlight w:val="white"/>
              </w:rPr>
              <w:t>AP2. Analizar los procesos y datos del sistema de información.</w:t>
            </w:r>
            <w:bookmarkStart w:id="0" w:name="_GoBack"/>
            <w:bookmarkEnd w:id="0"/>
          </w:p>
        </w:tc>
        <w:tc>
          <w:tcPr>
            <w:tcW w:w="1207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C6D9F1"/>
            <w:tcMar>
              <w:top w:w="15" w:type="dxa"/>
              <w:left w:w="-5" w:type="dxa"/>
              <w:bottom w:w="15" w:type="dxa"/>
              <w:right w:w="15" w:type="dxa"/>
            </w:tcMar>
            <w:vAlign w:val="center"/>
          </w:tcPr>
          <w:p w:rsidR="00ED57DE" w:rsidRDefault="00265D9D">
            <w:pPr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Fase del proyecto formativo</w:t>
            </w:r>
          </w:p>
        </w:tc>
        <w:tc>
          <w:tcPr>
            <w:tcW w:w="1846" w:type="dxa"/>
            <w:gridSpan w:val="3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5" w:type="dxa"/>
              <w:bottom w:w="15" w:type="dxa"/>
              <w:right w:w="15" w:type="dxa"/>
            </w:tcMar>
            <w:vAlign w:val="center"/>
          </w:tcPr>
          <w:p w:rsidR="00ED57DE" w:rsidRDefault="00265D9D">
            <w:pPr>
              <w:widowControl w:val="0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Análisis</w:t>
            </w: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ED57DE" w:rsidRDefault="00ED57DE">
            <w:pPr>
              <w:spacing w:after="200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</w:tr>
      <w:tr w:rsidR="00ED57DE" w:rsidTr="00ED57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ED57DE" w:rsidRDefault="00265D9D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aprendizaje</w:t>
            </w:r>
          </w:p>
        </w:tc>
        <w:tc>
          <w:tcPr>
            <w:tcW w:w="7537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ED57DE" w:rsidRDefault="00ED57DE">
            <w:pPr>
              <w:widowControl w:val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</w:p>
          <w:p w:rsidR="00ED57DE" w:rsidRDefault="00265D9D">
            <w:pPr>
              <w:widowControl w:val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AA3. Definir las necesidades informáticas y tecnológicas para el manejo de información mediante el análisis de especificación de requerimientos, teniendo en cuenta las normas, protocolos y modelos de calidad establecidos por la empresa.</w:t>
            </w:r>
          </w:p>
          <w:p w:rsidR="00ED57DE" w:rsidRDefault="00ED57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ED57DE" w:rsidRDefault="00ED57DE">
            <w:pPr>
              <w:spacing w:after="200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</w:tr>
      <w:tr w:rsidR="00ED57DE" w:rsidTr="00ED5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ED57DE" w:rsidRDefault="00265D9D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Resultado(s) de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aprendizaje</w:t>
            </w:r>
          </w:p>
        </w:tc>
        <w:tc>
          <w:tcPr>
            <w:tcW w:w="7537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ED57DE" w:rsidRDefault="00265D9D">
            <w:pPr>
              <w:widowControl w:val="0"/>
              <w:spacing w:after="200" w:line="288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22050100904. Interpretar el diagnóstico de necesidades informáticas, para determinarlas tecnológicas requeridas en el manejo de la información, de acuerdo con las normas y protocolos establecidos por la empresa.</w:t>
            </w: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ED57DE" w:rsidRDefault="00ED57DE">
            <w:pPr>
              <w:spacing w:after="200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</w:tr>
      <w:tr w:rsidR="0062292F" w:rsidTr="006F14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  <w:jc w:val="center"/>
        </w:trPr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62292F" w:rsidRDefault="0062292F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37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</w:tcPr>
          <w:p w:rsidR="0062292F" w:rsidRDefault="0062292F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Determinación de las tecnologías de hardware, software y servicios requeridos para el proyecto en desarrollo.</w:t>
            </w: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62292F" w:rsidRDefault="0062292F">
            <w:pPr>
              <w:spacing w:after="200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</w:tr>
      <w:tr w:rsidR="0062292F" w:rsidTr="007B6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62292F" w:rsidRDefault="0062292F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evidencia</w:t>
            </w:r>
          </w:p>
          <w:p w:rsidR="0062292F" w:rsidRDefault="0062292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(marcar con X)</w:t>
            </w:r>
          </w:p>
        </w:tc>
        <w:tc>
          <w:tcPr>
            <w:tcW w:w="1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62292F" w:rsidRDefault="0062292F">
            <w:pPr>
              <w:widowControl w:val="0"/>
              <w:spacing w:before="1" w:after="200"/>
              <w:jc w:val="center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Conocimiento</w:t>
            </w:r>
          </w:p>
        </w:tc>
        <w:tc>
          <w:tcPr>
            <w:tcW w:w="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62292F" w:rsidRDefault="0062292F">
            <w:pPr>
              <w:widowControl w:val="0"/>
              <w:spacing w:before="1" w:after="200"/>
              <w:jc w:val="center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</w:p>
        </w:tc>
        <w:tc>
          <w:tcPr>
            <w:tcW w:w="21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62292F" w:rsidRDefault="0062292F">
            <w:pPr>
              <w:widowControl w:val="0"/>
              <w:spacing w:before="1" w:after="200"/>
              <w:jc w:val="center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Producto</w:t>
            </w:r>
          </w:p>
        </w:tc>
        <w:tc>
          <w:tcPr>
            <w:tcW w:w="50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62292F" w:rsidRDefault="0062292F">
            <w:pPr>
              <w:widowControl w:val="0"/>
              <w:spacing w:before="1" w:after="200"/>
              <w:jc w:val="center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X</w:t>
            </w:r>
          </w:p>
        </w:tc>
        <w:tc>
          <w:tcPr>
            <w:tcW w:w="225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62292F" w:rsidRDefault="0062292F">
            <w:pPr>
              <w:widowControl w:val="0"/>
              <w:spacing w:before="1" w:after="200"/>
              <w:jc w:val="center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Desempeño</w:t>
            </w:r>
          </w:p>
        </w:tc>
        <w:tc>
          <w:tcPr>
            <w:tcW w:w="613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62292F" w:rsidRDefault="0062292F">
            <w:pPr>
              <w:spacing w:after="200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</w:tr>
      <w:tr w:rsidR="00ED57DE" w:rsidTr="00ED57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0"/>
          <w:jc w:val="center"/>
        </w:trPr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ED57DE" w:rsidRDefault="00265D9D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la evidencia</w:t>
            </w:r>
          </w:p>
          <w:p w:rsidR="00ED57DE" w:rsidRDefault="00ED57DE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72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:rsidR="00ED57DE" w:rsidRPr="0062292F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 base en los distintos escenarios de computación y de las tendencias actuales del mercado, se debe de determinar las tecnologías a nivel de hardware, software y servicios que le permitirán apoyar el proceso de selección de tecnologías TIC para su empres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o proyecto.</w:t>
            </w:r>
          </w:p>
        </w:tc>
      </w:tr>
      <w:tr w:rsidR="00ED57DE" w:rsidTr="00ED5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ED57DE" w:rsidRDefault="00265D9D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 entregable</w:t>
            </w:r>
          </w:p>
        </w:tc>
        <w:tc>
          <w:tcPr>
            <w:tcW w:w="7572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:rsidR="00ED57DE" w:rsidRDefault="00265D9D">
            <w:pPr>
              <w:widowControl w:val="0"/>
              <w:spacing w:after="200" w:line="288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Documento con la Determinación de las tecnologías de hardware, software y servicios.</w:t>
            </w:r>
          </w:p>
        </w:tc>
      </w:tr>
      <w:tr w:rsidR="00ED57DE" w:rsidTr="00ED57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0"/>
          <w:jc w:val="center"/>
        </w:trPr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ED57DE" w:rsidRDefault="00265D9D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Criterios de evaluación</w:t>
            </w:r>
          </w:p>
          <w:p w:rsidR="00ED57DE" w:rsidRDefault="00ED57DE">
            <w:pPr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</w:p>
          <w:p w:rsidR="00ED57DE" w:rsidRDefault="00ED57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72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:rsidR="00ED57DE" w:rsidRDefault="00265D9D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Interpreta el diagnóstico de necesidades informáticas tanto de hardware como software, para determinar las tecnologías requeridas en la organización, siguiendo las normas y protocolos establecidos para este fin.</w:t>
            </w:r>
          </w:p>
          <w:p w:rsidR="00ED57DE" w:rsidRDefault="00ED57DE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  <w:p w:rsidR="00ED57DE" w:rsidRDefault="00265D9D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Propone alternativas de plataformas </w:t>
            </w:r>
            <w:r w:rsidR="0062292F">
              <w:rPr>
                <w:rFonts w:ascii="Arial" w:eastAsia="Arial" w:hAnsi="Arial" w:cs="Arial"/>
                <w:color w:val="00000A"/>
                <w:sz w:val="20"/>
                <w:szCs w:val="20"/>
              </w:rPr>
              <w:t>tecnológicas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para el mejoramiento de los procesos, a partir de la </w:t>
            </w:r>
            <w:r w:rsidR="0062292F">
              <w:rPr>
                <w:rFonts w:ascii="Arial" w:eastAsia="Arial" w:hAnsi="Arial" w:cs="Arial"/>
                <w:color w:val="00000A"/>
                <w:sz w:val="20"/>
                <w:szCs w:val="20"/>
              </w:rPr>
              <w:t>identificación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de los recursos de hardware y software disponibles en la </w:t>
            </w:r>
            <w:r w:rsidR="0062292F">
              <w:rPr>
                <w:rFonts w:ascii="Arial" w:eastAsia="Arial" w:hAnsi="Arial" w:cs="Arial"/>
                <w:color w:val="00000A"/>
                <w:sz w:val="20"/>
                <w:szCs w:val="20"/>
              </w:rPr>
              <w:t>organización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y las tendencias del mercado. </w:t>
            </w:r>
          </w:p>
        </w:tc>
      </w:tr>
      <w:tr w:rsidR="00ED57DE" w:rsidTr="00ED5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ED57DE" w:rsidRDefault="00265D9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(marcar con X)</w:t>
            </w:r>
          </w:p>
        </w:tc>
        <w:tc>
          <w:tcPr>
            <w:tcW w:w="1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ED57DE" w:rsidRDefault="00265D9D">
            <w:pPr>
              <w:widowControl w:val="0"/>
              <w:spacing w:before="1" w:after="200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Lista de chequeo</w:t>
            </w:r>
          </w:p>
        </w:tc>
        <w:tc>
          <w:tcPr>
            <w:tcW w:w="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ED57DE" w:rsidRDefault="00265D9D">
            <w:pPr>
              <w:widowControl w:val="0"/>
              <w:spacing w:before="1" w:after="200"/>
              <w:jc w:val="center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X</w:t>
            </w:r>
          </w:p>
        </w:tc>
        <w:tc>
          <w:tcPr>
            <w:tcW w:w="21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ED57DE" w:rsidRDefault="00265D9D">
            <w:pPr>
              <w:widowControl w:val="0"/>
              <w:spacing w:before="1" w:after="200"/>
              <w:jc w:val="center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Rubrica</w:t>
            </w:r>
          </w:p>
        </w:tc>
        <w:tc>
          <w:tcPr>
            <w:tcW w:w="50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ED57DE" w:rsidRDefault="00ED57DE">
            <w:pPr>
              <w:widowControl w:val="0"/>
              <w:spacing w:before="1" w:after="200"/>
              <w:jc w:val="center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</w:p>
        </w:tc>
        <w:tc>
          <w:tcPr>
            <w:tcW w:w="225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ED57DE" w:rsidRDefault="00265D9D">
            <w:pPr>
              <w:widowControl w:val="0"/>
              <w:spacing w:before="1" w:after="200"/>
              <w:jc w:val="center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Otro (cu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ál)</w:t>
            </w:r>
          </w:p>
        </w:tc>
        <w:tc>
          <w:tcPr>
            <w:tcW w:w="3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ED57DE" w:rsidRDefault="00ED57DE">
            <w:pPr>
              <w:widowControl w:val="0"/>
              <w:spacing w:before="1" w:after="200"/>
              <w:jc w:val="center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</w:p>
        </w:tc>
        <w:tc>
          <w:tcPr>
            <w:tcW w:w="2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ED57DE" w:rsidRDefault="00ED57DE">
            <w:pPr>
              <w:spacing w:after="200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</w:tr>
    </w:tbl>
    <w:p w:rsidR="00ED57DE" w:rsidRDefault="00ED57D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ED57DE" w:rsidRDefault="00ED57D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ED57DE" w:rsidRDefault="00ED57D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ED57DE" w:rsidRDefault="00265D9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br w:type="page"/>
      </w:r>
    </w:p>
    <w:p w:rsidR="00ED57DE" w:rsidRDefault="00265D9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Evidencia</w:t>
      </w:r>
    </w:p>
    <w:p w:rsidR="00ED57DE" w:rsidRDefault="00265D9D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Determinación de las tecnologías de hardware, software y servicios requeridos para el proyecto en desarrollo.</w:t>
      </w:r>
    </w:p>
    <w:p w:rsidR="00ED57DE" w:rsidRDefault="00ED57D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ED57DE" w:rsidRDefault="00265D9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sz w:val="20"/>
          <w:szCs w:val="20"/>
        </w:rPr>
        <w:t>LISTA DE CHEQUEO</w:t>
      </w:r>
    </w:p>
    <w:p w:rsidR="00ED57DE" w:rsidRDefault="00ED57D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396" w:type="dxa"/>
        <w:jc w:val="center"/>
        <w:tblInd w:w="0" w:type="dxa"/>
        <w:tblBorders>
          <w:top w:val="single" w:sz="4" w:space="0" w:color="000001"/>
          <w:left w:val="single" w:sz="4" w:space="0" w:color="000001"/>
          <w:right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14"/>
        <w:gridCol w:w="4790"/>
        <w:gridCol w:w="692"/>
        <w:gridCol w:w="833"/>
        <w:gridCol w:w="2567"/>
      </w:tblGrid>
      <w:tr w:rsidR="00ED57DE" w:rsidTr="00ED5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ED57DE" w:rsidRDefault="00265D9D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No.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9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ED57DE" w:rsidRDefault="00265D9D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VARIABLE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ED57DE" w:rsidRDefault="00265D9D">
            <w:pPr>
              <w:widowControl w:val="0"/>
              <w:spacing w:before="4"/>
              <w:ind w:left="327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CUMPLE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ED57DE" w:rsidRDefault="00265D9D">
            <w:pPr>
              <w:widowControl w:val="0"/>
              <w:spacing w:before="4"/>
              <w:ind w:left="841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OBSERVACIONES</w:t>
            </w:r>
          </w:p>
        </w:tc>
      </w:tr>
      <w:tr w:rsidR="00ED57DE" w:rsidTr="00ED57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ED57DE" w:rsidRDefault="00ED57DE">
            <w:pPr>
              <w:widowControl w:val="0"/>
              <w:spacing w:line="276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90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ED57DE" w:rsidRDefault="00ED57DE">
            <w:pPr>
              <w:widowControl w:val="0"/>
              <w:spacing w:line="276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  <w:p w:rsidR="00ED57DE" w:rsidRDefault="00ED57DE">
            <w:pPr>
              <w:widowControl w:val="0"/>
              <w:spacing w:line="276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ED57DE" w:rsidRDefault="00265D9D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SI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ED57DE" w:rsidRDefault="00265D9D">
            <w:pPr>
              <w:widowControl w:val="0"/>
              <w:spacing w:before="4"/>
              <w:ind w:left="211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7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57DE" w:rsidTr="00ED5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ED57DE" w:rsidRDefault="00265D9D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ED57DE" w:rsidRDefault="00265D9D">
            <w:pPr>
              <w:widowControl w:val="0"/>
              <w:ind w:left="109" w:right="108"/>
              <w:jc w:val="both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En el documento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“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Determinacion_Tecnologias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” entregado por el aprendiz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se lleva un consecutivo del ítem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 la columna 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57DE" w:rsidTr="00ED57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ED57DE" w:rsidRDefault="00265D9D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ED57DE" w:rsidRDefault="00265D9D">
            <w:pPr>
              <w:widowControl w:val="0"/>
              <w:ind w:left="109" w:right="108"/>
              <w:jc w:val="both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En el documento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“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Determinacion_Tecnologias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entregado por el aprendiz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se describe el Tipo de Componente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(hardware, software o servicio) en la columna B.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57DE" w:rsidTr="00ED5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ED57DE" w:rsidRDefault="00265D9D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ED57DE" w:rsidRDefault="00265D9D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En el documento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“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Determinacion_Tecnologias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entregado por el aprendiz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se describe el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Objeto en la columna 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57DE" w:rsidTr="00ED57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ED57DE" w:rsidRDefault="00265D9D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ED57DE" w:rsidRDefault="00265D9D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En el documento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“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Determinacion_Tecnologias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entregado por el aprendiz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se describe el Tipo de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Tecnología en la columna 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57DE" w:rsidTr="00ED5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ED57DE" w:rsidRDefault="00265D9D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ED57DE" w:rsidRDefault="00265D9D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En el documento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“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Determinacion_Tecnologias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entregado por el aprendiz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se describe el Tipo de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Adquisición en la columna 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57DE" w:rsidTr="00ED57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ED57DE" w:rsidRDefault="00265D9D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ED57DE" w:rsidRDefault="00265D9D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En el documento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“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Determinacion_Tecnologias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entregado por el aprendiz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se describe el Tipo de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Servicio a proveer en la columna F.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ED57DE" w:rsidRDefault="00ED57D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ED57DE" w:rsidRDefault="00ED57D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ED57DE" w:rsidRDefault="00ED57DE">
      <w:pP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tbl>
      <w:tblPr>
        <w:tblStyle w:val="a1"/>
        <w:tblW w:w="94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2269"/>
        <w:gridCol w:w="2551"/>
        <w:gridCol w:w="2890"/>
      </w:tblGrid>
      <w:tr w:rsidR="00ED57DE" w:rsidTr="0062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9405" w:type="dxa"/>
            <w:gridSpan w:val="4"/>
            <w:shd w:val="clear" w:color="auto" w:fill="FFFFFF"/>
            <w:tcMar>
              <w:left w:w="83" w:type="dxa"/>
            </w:tcMar>
          </w:tcPr>
          <w:p w:rsidR="00ED57DE" w:rsidRDefault="00265D9D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RÚBRICA PARA SUSTENTACIÓN DE ACTIVIDADES (EVIDENCIAS)</w:t>
            </w:r>
          </w:p>
        </w:tc>
      </w:tr>
      <w:tr w:rsidR="00ED57DE" w:rsidTr="006229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tcW w:w="1695" w:type="dxa"/>
            <w:shd w:val="clear" w:color="auto" w:fill="FFFFFF"/>
            <w:tcMar>
              <w:left w:w="83" w:type="dxa"/>
            </w:tcMar>
          </w:tcPr>
          <w:p w:rsidR="00ED57DE" w:rsidRDefault="00265D9D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arámetro</w:t>
            </w:r>
          </w:p>
        </w:tc>
        <w:tc>
          <w:tcPr>
            <w:tcW w:w="2269" w:type="dxa"/>
            <w:shd w:val="clear" w:color="auto" w:fill="FFFFFF"/>
            <w:tcMar>
              <w:left w:w="83" w:type="dxa"/>
            </w:tcMar>
          </w:tcPr>
          <w:p w:rsidR="00ED57DE" w:rsidRDefault="00265D9D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Excelente</w:t>
            </w:r>
          </w:p>
        </w:tc>
        <w:tc>
          <w:tcPr>
            <w:tcW w:w="2551" w:type="dxa"/>
            <w:shd w:val="clear" w:color="auto" w:fill="FFFFFF"/>
            <w:tcMar>
              <w:left w:w="83" w:type="dxa"/>
            </w:tcMar>
          </w:tcPr>
          <w:p w:rsidR="00ED57DE" w:rsidRDefault="00265D9D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Bueno</w:t>
            </w:r>
          </w:p>
        </w:tc>
        <w:tc>
          <w:tcPr>
            <w:tcW w:w="2890" w:type="dxa"/>
            <w:shd w:val="clear" w:color="auto" w:fill="FFFFFF"/>
            <w:tcMar>
              <w:left w:w="83" w:type="dxa"/>
            </w:tcMar>
          </w:tcPr>
          <w:p w:rsidR="00ED57DE" w:rsidRDefault="00265D9D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Regular</w:t>
            </w:r>
          </w:p>
        </w:tc>
      </w:tr>
      <w:tr w:rsidR="00ED57DE" w:rsidTr="0062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0"/>
        </w:trPr>
        <w:tc>
          <w:tcPr>
            <w:tcW w:w="1695" w:type="dxa"/>
            <w:shd w:val="clear" w:color="auto" w:fill="FFFFFF"/>
            <w:tcMar>
              <w:left w:w="83" w:type="dxa"/>
            </w:tcMar>
          </w:tcPr>
          <w:p w:rsidR="00ED57DE" w:rsidRDefault="00265D9D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Acceso y uso de Información</w:t>
            </w:r>
          </w:p>
        </w:tc>
        <w:tc>
          <w:tcPr>
            <w:tcW w:w="2269" w:type="dxa"/>
            <w:shd w:val="clear" w:color="auto" w:fill="FFFFFF"/>
            <w:tcMar>
              <w:left w:w="83" w:type="dxa"/>
            </w:tcMar>
          </w:tcPr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Argumenta con seguridad sus actividades y evidencias.</w:t>
            </w:r>
          </w:p>
          <w:p w:rsidR="00ED57DE" w:rsidRDefault="00ED57DE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En sus evidencias excede las expectativas de lo solicitado.</w:t>
            </w:r>
          </w:p>
          <w:p w:rsidR="00ED57DE" w:rsidRDefault="00ED57DE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• Relaciona la temática con la actividad de proyecto que se está trabajando. </w:t>
            </w:r>
          </w:p>
          <w:p w:rsidR="00ED57DE" w:rsidRDefault="00ED57DE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Formula preguntas que invitan a la reflexión.</w:t>
            </w:r>
          </w:p>
          <w:p w:rsidR="00ED57DE" w:rsidRDefault="00ED57DE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Evidencia la lectura e investigación en otras fuentes de inform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ación.</w:t>
            </w:r>
          </w:p>
        </w:tc>
        <w:tc>
          <w:tcPr>
            <w:tcW w:w="2551" w:type="dxa"/>
            <w:shd w:val="clear" w:color="auto" w:fill="FFFFFF"/>
            <w:tcMar>
              <w:left w:w="83" w:type="dxa"/>
            </w:tcMar>
          </w:tcPr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• Sus intervenciones son intermitentes.</w:t>
            </w:r>
          </w:p>
          <w:p w:rsidR="00ED57DE" w:rsidRDefault="00ED57DE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Sustenta sus actividades sin mayor profundización.</w:t>
            </w:r>
          </w:p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Formula preguntas de baja complejidad.</w:t>
            </w:r>
          </w:p>
        </w:tc>
        <w:tc>
          <w:tcPr>
            <w:tcW w:w="2890" w:type="dxa"/>
            <w:shd w:val="clear" w:color="auto" w:fill="FFFFFF"/>
            <w:tcMar>
              <w:left w:w="83" w:type="dxa"/>
            </w:tcMar>
          </w:tcPr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 sustentación no refleja el trabajo desarrollado.</w:t>
            </w:r>
          </w:p>
          <w:p w:rsidR="00ED57DE" w:rsidRDefault="00ED57DE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En sus evidencias no se visualiza aplicabilidad del tema estudiado.</w:t>
            </w:r>
          </w:p>
          <w:p w:rsidR="00ED57DE" w:rsidRDefault="00ED57DE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No formula preguntas.</w:t>
            </w:r>
          </w:p>
        </w:tc>
      </w:tr>
      <w:tr w:rsidR="00ED57DE" w:rsidTr="006229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20"/>
        </w:trPr>
        <w:tc>
          <w:tcPr>
            <w:tcW w:w="1695" w:type="dxa"/>
            <w:shd w:val="clear" w:color="auto" w:fill="FFFFFF"/>
            <w:tcMar>
              <w:left w:w="83" w:type="dxa"/>
            </w:tcMar>
          </w:tcPr>
          <w:p w:rsidR="00ED57DE" w:rsidRDefault="00265D9D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Autonomía y responsabilidad</w:t>
            </w:r>
          </w:p>
        </w:tc>
        <w:tc>
          <w:tcPr>
            <w:tcW w:w="2269" w:type="dxa"/>
            <w:shd w:val="clear" w:color="auto" w:fill="FFFFFF"/>
            <w:tcMar>
              <w:left w:w="83" w:type="dxa"/>
            </w:tcMar>
          </w:tcPr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Responde en el tiempo estipulado las preguntas formuladas por el instructor y compañeros. </w:t>
            </w:r>
          </w:p>
          <w:p w:rsidR="00ED57DE" w:rsidRDefault="00ED57DE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Respeta y valora las opiniones de los demás.</w:t>
            </w:r>
          </w:p>
          <w:p w:rsidR="00ED57DE" w:rsidRDefault="00ED57DE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Manifiesta un trato amable y cordial en sus intervenciones.</w:t>
            </w:r>
          </w:p>
        </w:tc>
        <w:tc>
          <w:tcPr>
            <w:tcW w:w="2551" w:type="dxa"/>
            <w:shd w:val="clear" w:color="auto" w:fill="FFFFFF"/>
            <w:tcMar>
              <w:left w:w="83" w:type="dxa"/>
            </w:tcMar>
          </w:tcPr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oportunamente en la sustentación.</w:t>
            </w:r>
          </w:p>
          <w:p w:rsidR="00ED57DE" w:rsidRDefault="00ED57DE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 aportes se relacionan medianamente con la actividad de proyecto que se está trabajando.</w:t>
            </w:r>
          </w:p>
        </w:tc>
        <w:tc>
          <w:tcPr>
            <w:tcW w:w="2890" w:type="dxa"/>
            <w:shd w:val="clear" w:color="auto" w:fill="FFFFFF"/>
            <w:tcMar>
              <w:left w:w="83" w:type="dxa"/>
            </w:tcMar>
          </w:tcPr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en forma extemporánea e incompleta.</w:t>
            </w:r>
          </w:p>
          <w:p w:rsidR="00ED57DE" w:rsidRDefault="00ED57DE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Omite presentarse e identificarse en sus intervenciones.</w:t>
            </w:r>
          </w:p>
          <w:p w:rsidR="00ED57DE" w:rsidRDefault="00ED57DE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El trato para con sus compañeros podría ser más cordial.</w:t>
            </w:r>
          </w:p>
        </w:tc>
      </w:tr>
      <w:tr w:rsidR="00ED57DE" w:rsidTr="0062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1695" w:type="dxa"/>
            <w:shd w:val="clear" w:color="auto" w:fill="FFFFFF"/>
            <w:tcMar>
              <w:left w:w="83" w:type="dxa"/>
            </w:tcMar>
          </w:tcPr>
          <w:p w:rsidR="00ED57DE" w:rsidRDefault="00265D9D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Análisis de Contexto</w:t>
            </w:r>
          </w:p>
        </w:tc>
        <w:tc>
          <w:tcPr>
            <w:tcW w:w="2269" w:type="dxa"/>
            <w:shd w:val="clear" w:color="auto" w:fill="FFFFFF"/>
            <w:tcMar>
              <w:left w:w="83" w:type="dxa"/>
            </w:tcMar>
          </w:tcPr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Comparte información adicional y de interés, genera discusión ori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entada hacia la reflexión, el análisis, la crítica y la controversia.</w:t>
            </w:r>
          </w:p>
          <w:p w:rsidR="00ED57DE" w:rsidRDefault="00ED57DE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 aportes son el resultado del análisis, la reflexión y la crítica frente a la temática tratada.</w:t>
            </w:r>
          </w:p>
          <w:p w:rsidR="00ED57DE" w:rsidRDefault="00ED57DE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Demuestra uso correcto de herramientas informáticas para la comunicación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line.</w:t>
            </w:r>
          </w:p>
        </w:tc>
        <w:tc>
          <w:tcPr>
            <w:tcW w:w="2551" w:type="dxa"/>
            <w:shd w:val="clear" w:color="auto" w:fill="FFFFFF"/>
            <w:tcMar>
              <w:left w:w="83" w:type="dxa"/>
            </w:tcMar>
          </w:tcPr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a preguntas del de instructor y compañeros con claridad, valora la opinión de sus compañeros y hace réplica a sus aportes.</w:t>
            </w:r>
          </w:p>
          <w:p w:rsidR="00ED57DE" w:rsidRDefault="00ED57DE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Genera conclusiones.</w:t>
            </w:r>
          </w:p>
        </w:tc>
        <w:tc>
          <w:tcPr>
            <w:tcW w:w="2890" w:type="dxa"/>
            <w:shd w:val="clear" w:color="auto" w:fill="FFFFFF"/>
            <w:tcMar>
              <w:left w:w="83" w:type="dxa"/>
            </w:tcMar>
          </w:tcPr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Omite responder consultas de sus compañeros, el trato hacia los demás frío y seco.</w:t>
            </w:r>
          </w:p>
          <w:p w:rsidR="00ED57DE" w:rsidRDefault="00ED57DE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D57DE" w:rsidRDefault="00265D9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 interacción con sus compañeros y tutor es nula.</w:t>
            </w:r>
          </w:p>
        </w:tc>
      </w:tr>
    </w:tbl>
    <w:p w:rsidR="00ED57DE" w:rsidRDefault="00ED57DE">
      <w:pPr>
        <w:spacing w:after="0" w:line="240" w:lineRule="auto"/>
        <w:jc w:val="both"/>
        <w:rPr>
          <w:color w:val="0070C0"/>
        </w:rPr>
      </w:pPr>
    </w:p>
    <w:p w:rsidR="00ED57DE" w:rsidRDefault="00ED57DE">
      <w:pPr>
        <w:spacing w:after="0" w:line="240" w:lineRule="auto"/>
        <w:jc w:val="both"/>
        <w:rPr>
          <w:color w:val="0070C0"/>
        </w:rPr>
      </w:pPr>
    </w:p>
    <w:p w:rsidR="00ED57DE" w:rsidRDefault="00ED57DE">
      <w:pPr>
        <w:spacing w:after="0" w:line="240" w:lineRule="auto"/>
        <w:jc w:val="both"/>
      </w:pPr>
    </w:p>
    <w:sectPr w:rsidR="00ED57DE">
      <w:headerReference w:type="default" r:id="rId6"/>
      <w:pgSz w:w="12240" w:h="15840"/>
      <w:pgMar w:top="2741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D9D" w:rsidRDefault="00265D9D">
      <w:pPr>
        <w:spacing w:after="0" w:line="240" w:lineRule="auto"/>
      </w:pPr>
      <w:r>
        <w:separator/>
      </w:r>
    </w:p>
  </w:endnote>
  <w:endnote w:type="continuationSeparator" w:id="0">
    <w:p w:rsidR="00265D9D" w:rsidRDefault="00265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D9D" w:rsidRDefault="00265D9D">
      <w:pPr>
        <w:spacing w:after="0" w:line="240" w:lineRule="auto"/>
      </w:pPr>
      <w:r>
        <w:separator/>
      </w:r>
    </w:p>
  </w:footnote>
  <w:footnote w:type="continuationSeparator" w:id="0">
    <w:p w:rsidR="00265D9D" w:rsidRDefault="00265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7DE" w:rsidRDefault="00ED57DE">
    <w:pPr>
      <w:widowControl w:val="0"/>
      <w:spacing w:before="708" w:after="0"/>
    </w:pPr>
  </w:p>
  <w:tbl>
    <w:tblPr>
      <w:tblStyle w:val="a2"/>
      <w:tblW w:w="8843" w:type="dxa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Layout w:type="fixed"/>
      <w:tblLook w:val="0000" w:firstRow="0" w:lastRow="0" w:firstColumn="0" w:lastColumn="0" w:noHBand="0" w:noVBand="0"/>
    </w:tblPr>
    <w:tblGrid>
      <w:gridCol w:w="1583"/>
      <w:gridCol w:w="7260"/>
    </w:tblGrid>
    <w:tr w:rsidR="00ED57DE" w:rsidTr="00ED57D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58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49" w:type="dxa"/>
          </w:tcMar>
        </w:tcPr>
        <w:p w:rsidR="00ED57DE" w:rsidRDefault="00265D9D">
          <w:pPr>
            <w:tabs>
              <w:tab w:val="center" w:pos="4252"/>
              <w:tab w:val="right" w:pos="8504"/>
            </w:tabs>
            <w:jc w:val="center"/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margin">
                  <wp:posOffset>116205</wp:posOffset>
                </wp:positionH>
                <wp:positionV relativeFrom="paragraph">
                  <wp:posOffset>168275</wp:posOffset>
                </wp:positionV>
                <wp:extent cx="687070" cy="647700"/>
                <wp:effectExtent l="0" t="0" r="0" b="0"/>
                <wp:wrapSquare wrapText="bothSides" distT="0" distB="0" distL="0" distR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726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42" w:type="dxa"/>
          </w:tcMar>
        </w:tcPr>
        <w:p w:rsidR="00ED57DE" w:rsidRDefault="00265D9D">
          <w:pPr>
            <w:tabs>
              <w:tab w:val="center" w:pos="4252"/>
              <w:tab w:val="right" w:pos="8504"/>
            </w:tabs>
            <w:jc w:val="center"/>
          </w:pPr>
          <w:r>
            <w:rPr>
              <w:b/>
              <w:color w:val="000000"/>
              <w:sz w:val="24"/>
              <w:szCs w:val="24"/>
            </w:rPr>
            <w:t xml:space="preserve">SERVICIO NACIONAL DE APRENDIZAJE SENA </w:t>
          </w:r>
        </w:p>
        <w:p w:rsidR="00ED57DE" w:rsidRDefault="00ED57DE">
          <w:pPr>
            <w:tabs>
              <w:tab w:val="center" w:pos="4252"/>
              <w:tab w:val="right" w:pos="8504"/>
            </w:tabs>
            <w:jc w:val="center"/>
          </w:pPr>
        </w:p>
        <w:p w:rsidR="00ED57DE" w:rsidRDefault="00265D9D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 xml:space="preserve">Tecnólogo en Análisis y Desarrollo de Sistemas de Información </w:t>
          </w:r>
        </w:p>
        <w:p w:rsidR="00ED57DE" w:rsidRDefault="00265D9D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Instrumento de Evaluación</w:t>
          </w:r>
        </w:p>
        <w:p w:rsidR="00ED57DE" w:rsidRDefault="00265D9D">
          <w:pPr>
            <w:tabs>
              <w:tab w:val="center" w:pos="4252"/>
              <w:tab w:val="right" w:pos="8504"/>
            </w:tabs>
            <w:jc w:val="center"/>
          </w:pPr>
          <w:r>
            <w:rPr>
              <w:color w:val="000000"/>
            </w:rPr>
            <w:t>(Evidencias de producto y desempeño)</w:t>
          </w:r>
        </w:p>
      </w:tc>
    </w:tr>
  </w:tbl>
  <w:p w:rsidR="00ED57DE" w:rsidRDefault="00ED57DE">
    <w:pPr>
      <w:tabs>
        <w:tab w:val="center" w:pos="4419"/>
        <w:tab w:val="right" w:pos="8838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57DE"/>
    <w:rsid w:val="00265D9D"/>
    <w:rsid w:val="0062292F"/>
    <w:rsid w:val="00ED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E650A"/>
  <w15:docId w15:val="{A81D8297-C719-4F5A-B0E2-42271B53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  <w:sz w:val="17"/>
      <w:szCs w:val="17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9BBB59"/>
    </w:tc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9BBB59"/>
    </w:tc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9BBB59"/>
    </w:tc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9BBB59"/>
    </w:tc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Encabezado">
    <w:name w:val="header"/>
    <w:basedOn w:val="Normal"/>
    <w:link w:val="EncabezadoCar"/>
    <w:uiPriority w:val="99"/>
    <w:unhideWhenUsed/>
    <w:rsid w:val="006229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292F"/>
  </w:style>
  <w:style w:type="paragraph" w:styleId="Piedepgina">
    <w:name w:val="footer"/>
    <w:basedOn w:val="Normal"/>
    <w:link w:val="PiedepginaCar"/>
    <w:uiPriority w:val="99"/>
    <w:unhideWhenUsed/>
    <w:rsid w:val="006229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2017-11-21T12:02:00Z</dcterms:created>
  <dcterms:modified xsi:type="dcterms:W3CDTF">2017-11-21T12:04:00Z</dcterms:modified>
</cp:coreProperties>
</file>