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3902" w:rsidRDefault="00A33902">
      <w:pPr>
        <w:jc w:val="center"/>
        <w:rPr>
          <w:rFonts w:ascii="Arial" w:eastAsia="Arial" w:hAnsi="Arial" w:cs="Arial"/>
          <w:color w:val="0070C0"/>
          <w:sz w:val="20"/>
          <w:szCs w:val="20"/>
        </w:rPr>
      </w:pPr>
    </w:p>
    <w:tbl>
      <w:tblPr>
        <w:tblStyle w:val="a"/>
        <w:tblW w:w="953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00"/>
        <w:gridCol w:w="538"/>
        <w:gridCol w:w="2251"/>
        <w:gridCol w:w="294"/>
        <w:gridCol w:w="221"/>
        <w:gridCol w:w="1018"/>
        <w:gridCol w:w="1294"/>
        <w:gridCol w:w="385"/>
        <w:gridCol w:w="9"/>
        <w:gridCol w:w="11"/>
      </w:tblGrid>
      <w:tr w:rsidR="00A33902" w:rsidTr="00EE53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72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33902" w:rsidRDefault="006A0122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</w:tc>
      </w:tr>
      <w:tr w:rsidR="00A33902" w:rsidTr="00EE53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72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33902" w:rsidRDefault="006A0122">
            <w:p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A33902" w:rsidTr="00EE53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78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 2 Analizar los procesos y datos del sistema de información.</w:t>
            </w:r>
          </w:p>
          <w:p w:rsidR="00A33902" w:rsidRDefault="00A339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3902" w:rsidRDefault="006A012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</w:tc>
      </w:tr>
      <w:tr w:rsidR="00A33902" w:rsidTr="00EE53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71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33902" w:rsidRDefault="006A012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Definir las </w:t>
            </w:r>
            <w:r w:rsidR="00EE5377">
              <w:rPr>
                <w:rFonts w:ascii="Arial" w:eastAsia="Arial" w:hAnsi="Arial" w:cs="Arial"/>
                <w:sz w:val="20"/>
                <w:szCs w:val="20"/>
                <w:highlight w:val="white"/>
              </w:rPr>
              <w:t>necesidades informáticas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y tecnológicas para el manejo de información mediante el análisis de especificación de requerimientos, teniendo en </w:t>
            </w:r>
            <w:r w:rsidR="00EE5377">
              <w:rPr>
                <w:rFonts w:ascii="Arial" w:eastAsia="Arial" w:hAnsi="Arial" w:cs="Arial"/>
                <w:sz w:val="20"/>
                <w:szCs w:val="20"/>
                <w:highlight w:val="white"/>
              </w:rPr>
              <w:t>cuenta las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normas, protocolos </w:t>
            </w:r>
            <w:r w:rsidR="00EE5377">
              <w:rPr>
                <w:rFonts w:ascii="Arial" w:eastAsia="Arial" w:hAnsi="Arial" w:cs="Arial"/>
                <w:sz w:val="20"/>
                <w:szCs w:val="20"/>
                <w:highlight w:val="white"/>
              </w:rPr>
              <w:t>y modelos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de calidad establecidos por la empresa.</w:t>
            </w:r>
          </w:p>
          <w:p w:rsidR="00A33902" w:rsidRDefault="00A3390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 w:rsidTr="00EE53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71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33902" w:rsidRDefault="006A012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24020150007 Generar hábitos saludables en su estilo de vida para garantizar la prevención de riesgos ocupacionales de acuerdo con el diagnóstico de su condición física individual y la naturaleza y complejidad de su desempeño lab</w:t>
            </w:r>
            <w:r>
              <w:rPr>
                <w:rFonts w:ascii="Arial" w:eastAsia="Arial" w:hAnsi="Arial" w:cs="Arial"/>
                <w:sz w:val="20"/>
                <w:szCs w:val="20"/>
              </w:rPr>
              <w:t>oral.</w:t>
            </w:r>
          </w:p>
        </w:tc>
      </w:tr>
      <w:tr w:rsidR="00A33902" w:rsidTr="00EE5377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71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highlight w:val="white"/>
              </w:rPr>
              <w:t>Matriz de Riesgo.(Identificación de peligros, valoración y determinación de controles de los riesgos)</w:t>
            </w:r>
          </w:p>
        </w:tc>
      </w:tr>
      <w:tr w:rsidR="00A33902" w:rsidTr="00EE5377">
        <w:trPr>
          <w:gridAfter w:val="2"/>
          <w:wAfter w:w="20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A3390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6A012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6A012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6A012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A3390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33902" w:rsidTr="00EE5377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</w:tc>
        <w:tc>
          <w:tcPr>
            <w:tcW w:w="772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 w:rsidP="00EE537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aprendiz debe revisar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material de formación “Hábitos saludables” y el material complementario, posteriormente a la lectura del material realizará un ejercicio práctico teniendo en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cuenta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riesgos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presentes 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labor de un tecnólogo en ADSI,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diligenciará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matriz de riesgos donde identificará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riesgos biomecánicos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psicosociales.  Generando como entregable una Matriz de Riesgos   en el cual evidencie solo la evaluación de los riesgos mencionados.</w:t>
            </w:r>
          </w:p>
        </w:tc>
      </w:tr>
      <w:tr w:rsidR="00A33902" w:rsidTr="00EE5377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72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MATRIZ DE RIESGO (Identificación de peligros, valoración y determinación de controles de los riesgos) diligenciada.</w:t>
            </w:r>
          </w:p>
        </w:tc>
      </w:tr>
      <w:tr w:rsidR="00A33902" w:rsidTr="00EE5377">
        <w:trPr>
          <w:trHeight w:val="74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:rsidR="00A33902" w:rsidRDefault="00A3390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721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88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Diagnóstica los riesgos ergonómicos y psicosociales de su desempeño laboral.</w:t>
            </w:r>
          </w:p>
          <w:p w:rsidR="00A33902" w:rsidRDefault="00A33902">
            <w:pPr>
              <w:spacing w:after="0" w:line="288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A33902" w:rsidRDefault="006A0122">
            <w:pPr>
              <w:spacing w:after="0" w:line="288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Selecciona las técnicas de cultura física para prevenir riesgos ergonómicos y psicosociales. </w:t>
            </w:r>
          </w:p>
          <w:p w:rsidR="00A33902" w:rsidRDefault="00A33902">
            <w:pPr>
              <w:spacing w:line="288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A33902" w:rsidRDefault="006A0122">
            <w:pPr>
              <w:spacing w:line="288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Valora el impacto de la cultura física en el mejoramiento de la calidad de vida y su efecto en el entorno familiar social y productivo.</w:t>
            </w:r>
          </w:p>
        </w:tc>
      </w:tr>
      <w:tr w:rsidR="00A33902" w:rsidTr="00EE5377">
        <w:trPr>
          <w:gridAfter w:val="2"/>
          <w:wAfter w:w="20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6A012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33902" w:rsidRDefault="00EE5377">
            <w:pPr>
              <w:spacing w:before="1" w:after="0" w:line="288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Verificación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6A012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6A012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A3390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6A012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33902" w:rsidRDefault="00A33902">
            <w:pPr>
              <w:spacing w:before="1" w:after="0" w:line="288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A33902" w:rsidRDefault="00A3390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3902" w:rsidRDefault="00A3390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A33902" w:rsidRDefault="006A012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LISTA DE </w:t>
      </w:r>
      <w:r>
        <w:rPr>
          <w:rFonts w:ascii="Arial" w:eastAsia="Arial" w:hAnsi="Arial" w:cs="Arial"/>
          <w:b/>
          <w:sz w:val="20"/>
          <w:szCs w:val="20"/>
        </w:rPr>
        <w:t xml:space="preserve">VERIFICACIÓN </w:t>
      </w:r>
    </w:p>
    <w:p w:rsidR="00A33902" w:rsidRDefault="00A3390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9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1"/>
        <w:gridCol w:w="4789"/>
        <w:gridCol w:w="692"/>
        <w:gridCol w:w="833"/>
        <w:gridCol w:w="2562"/>
      </w:tblGrid>
      <w:tr w:rsidR="00A33902">
        <w:trPr>
          <w:trHeight w:val="260"/>
          <w:jc w:val="center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6A0122">
            <w:pPr>
              <w:spacing w:before="4"/>
              <w:ind w:left="3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CUMPLE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6A0122">
            <w:pPr>
              <w:spacing w:before="4"/>
              <w:ind w:left="84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A33902">
        <w:trPr>
          <w:trHeight w:val="260"/>
          <w:jc w:val="center"/>
        </w:trPr>
        <w:tc>
          <w:tcPr>
            <w:tcW w:w="52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A3390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6A0122">
            <w:pPr>
              <w:spacing w:before="4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5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Realizó la revisión de apropiación y afianzamiento de conceptos del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material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formación Hábitos Saludables.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>
        <w:trPr>
          <w:trHeight w:val="118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Realizó la </w:t>
            </w:r>
            <w:r>
              <w:rPr>
                <w:rFonts w:ascii="Arial" w:eastAsia="Arial" w:hAnsi="Arial" w:cs="Arial"/>
                <w:sz w:val="20"/>
                <w:szCs w:val="20"/>
              </w:rPr>
              <w:t>revisión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material complementario, GTC 45- 2012-2, procedimiento para identificación de peligros, valoración de riesgos y determinación de controles, Decreto 1072-2015.</w:t>
            </w:r>
          </w:p>
          <w:p w:rsidR="00A33902" w:rsidRDefault="00A3390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Responde en  el Foro: Derechos de autor, las preguntas del caso planteado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>
        <w:trPr>
          <w:trHeight w:val="9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Identifica </w:t>
            </w:r>
            <w:r>
              <w:rPr>
                <w:rFonts w:ascii="Arial" w:eastAsia="Arial" w:hAnsi="Arial" w:cs="Arial"/>
                <w:sz w:val="20"/>
                <w:szCs w:val="20"/>
              </w:rPr>
              <w:t>el Anexo A de la Guía Técnica Colombiana GTC45  y ubica en la clasificación  Riesgos Psicosociales y Riesgos Biomecánicos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>
        <w:trPr>
          <w:trHeight w:val="136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Diligenció  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la MATRIZ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RIESGO (Identificación de peligros, valoración y determinación de controles de los riesgos) siguiendo el documento procedimiento para identificación de peligros como un paso a paso para diligenciamiento de la matriz.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>
        <w:trPr>
          <w:trHeight w:val="70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Hizo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uso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información anexa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el Excel de la matriz a diligenciar.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Propuso de forma creativa acciones de cultura física para prevención de riesgos según lo indicado en el desarrollo de la evidencia.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3902">
        <w:trPr>
          <w:trHeight w:val="840"/>
          <w:jc w:val="center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3902" w:rsidRDefault="006A0122">
            <w:pPr>
              <w:spacing w:before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6A012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Subió a la plataforma Virtual el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producto Matriz diligenciada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la información únicamente para los riesgos Psicosocial y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biomecánico que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pueden presentar en el desempeño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de un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E5377">
              <w:rPr>
                <w:rFonts w:ascii="Arial" w:eastAsia="Arial" w:hAnsi="Arial" w:cs="Arial"/>
                <w:sz w:val="20"/>
                <w:szCs w:val="20"/>
              </w:rPr>
              <w:t>tecnólogo ADSI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902" w:rsidRDefault="00A339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3902" w:rsidRDefault="00A3390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3902" w:rsidRDefault="00A3390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3902" w:rsidRDefault="00A33902">
      <w:pPr>
        <w:spacing w:after="0" w:line="240" w:lineRule="auto"/>
        <w:jc w:val="both"/>
        <w:rPr>
          <w:rFonts w:ascii="Arial" w:eastAsia="Arial" w:hAnsi="Arial" w:cs="Arial"/>
          <w:color w:val="0070C0"/>
          <w:sz w:val="20"/>
          <w:szCs w:val="20"/>
        </w:rPr>
      </w:pPr>
    </w:p>
    <w:sectPr w:rsidR="00A33902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122" w:rsidRDefault="006A0122">
      <w:pPr>
        <w:spacing w:after="0" w:line="240" w:lineRule="auto"/>
      </w:pPr>
      <w:r>
        <w:separator/>
      </w:r>
    </w:p>
  </w:endnote>
  <w:endnote w:type="continuationSeparator" w:id="0">
    <w:p w:rsidR="006A0122" w:rsidRDefault="006A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122" w:rsidRDefault="006A0122">
      <w:pPr>
        <w:spacing w:after="0" w:line="240" w:lineRule="auto"/>
      </w:pPr>
      <w:r>
        <w:separator/>
      </w:r>
    </w:p>
  </w:footnote>
  <w:footnote w:type="continuationSeparator" w:id="0">
    <w:p w:rsidR="006A0122" w:rsidRDefault="006A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902" w:rsidRDefault="00A33902">
    <w:pPr>
      <w:spacing w:before="708" w:after="0"/>
      <w:rPr>
        <w:color w:val="0070C0"/>
      </w:rPr>
    </w:pPr>
  </w:p>
  <w:tbl>
    <w:tblPr>
      <w:tblStyle w:val="a1"/>
      <w:tblW w:w="9861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99"/>
      <w:gridCol w:w="9662"/>
    </w:tblGrid>
    <w:tr w:rsidR="00A33902" w:rsidTr="00EE5377">
      <w:trPr>
        <w:trHeight w:val="420"/>
        <w:jc w:val="center"/>
      </w:trPr>
      <w:tc>
        <w:tcPr>
          <w:tcW w:w="199" w:type="dxa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/>
          <w:vAlign w:val="bottom"/>
        </w:tcPr>
        <w:p w:rsidR="00A33902" w:rsidRDefault="00A33902">
          <w:pPr>
            <w:spacing w:after="0" w:line="240" w:lineRule="auto"/>
          </w:pPr>
        </w:p>
        <w:p w:rsidR="00A33902" w:rsidRDefault="00A33902">
          <w:pPr>
            <w:spacing w:after="0" w:line="240" w:lineRule="auto"/>
          </w:pPr>
        </w:p>
      </w:tc>
      <w:tc>
        <w:tcPr>
          <w:tcW w:w="966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A33902" w:rsidRDefault="006A0122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SERVICIO NACIONAL DE APRENDIZAJE SENA </w:t>
          </w: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114935</wp:posOffset>
                </wp:positionH>
                <wp:positionV relativeFrom="paragraph">
                  <wp:posOffset>78740</wp:posOffset>
                </wp:positionV>
                <wp:extent cx="571500" cy="571500"/>
                <wp:effectExtent l="0" t="0" r="0" b="0"/>
                <wp:wrapNone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33902" w:rsidRDefault="00A3390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  <w:p w:rsidR="00A33902" w:rsidRDefault="006A012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 xml:space="preserve">Tecnólogo en Análisis y Desarrollo de Sistemas de Información </w:t>
          </w:r>
        </w:p>
        <w:p w:rsidR="00A33902" w:rsidRDefault="006A012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Instrumento de Evaluación</w:t>
          </w:r>
        </w:p>
        <w:p w:rsidR="00A33902" w:rsidRDefault="006A0122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(Evidencias de producto y desempeño)</w:t>
          </w:r>
        </w:p>
        <w:p w:rsidR="00A33902" w:rsidRDefault="00A33902">
          <w:pPr>
            <w:tabs>
              <w:tab w:val="center" w:pos="4252"/>
              <w:tab w:val="right" w:pos="8504"/>
            </w:tabs>
            <w:spacing w:after="0" w:line="240" w:lineRule="auto"/>
            <w:rPr>
              <w:b/>
              <w:sz w:val="24"/>
              <w:szCs w:val="24"/>
            </w:rPr>
          </w:pPr>
        </w:p>
      </w:tc>
    </w:tr>
    <w:tr w:rsidR="00A33902" w:rsidTr="00EE5377">
      <w:trPr>
        <w:trHeight w:val="4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/>
          <w:vAlign w:val="bottom"/>
        </w:tcPr>
        <w:p w:rsidR="00A33902" w:rsidRDefault="00A33902">
          <w:pPr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A33902" w:rsidRDefault="00A33902">
          <w:pPr>
            <w:spacing w:after="0" w:line="240" w:lineRule="auto"/>
          </w:pPr>
        </w:p>
        <w:p w:rsidR="00A33902" w:rsidRDefault="00A33902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  <w:tr w:rsidR="00A33902" w:rsidTr="00EE5377">
      <w:trPr>
        <w:trHeight w:val="400"/>
        <w:jc w:val="center"/>
      </w:trPr>
      <w:tc>
        <w:tcPr>
          <w:tcW w:w="199" w:type="dxa"/>
          <w:vMerge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/>
          <w:vAlign w:val="bottom"/>
        </w:tcPr>
        <w:p w:rsidR="00A33902" w:rsidRDefault="00A33902">
          <w:pPr>
            <w:spacing w:after="0"/>
            <w:rPr>
              <w:b/>
              <w:sz w:val="24"/>
              <w:szCs w:val="24"/>
            </w:rPr>
          </w:pPr>
        </w:p>
      </w:tc>
      <w:tc>
        <w:tcPr>
          <w:tcW w:w="966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A33902" w:rsidRDefault="00A33902">
          <w:pPr>
            <w:spacing w:after="0" w:line="240" w:lineRule="auto"/>
          </w:pPr>
        </w:p>
        <w:p w:rsidR="00A33902" w:rsidRDefault="00A33902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A33902" w:rsidRDefault="00A33902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3902"/>
    <w:rsid w:val="006A0122"/>
    <w:rsid w:val="00A33902"/>
    <w:rsid w:val="00E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9063"/>
  <w15:docId w15:val="{91F6CBA4-37EE-4DE9-89AE-1BF2A32A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53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377"/>
  </w:style>
  <w:style w:type="paragraph" w:styleId="Piedepgina">
    <w:name w:val="footer"/>
    <w:basedOn w:val="Normal"/>
    <w:link w:val="PiedepginaCar"/>
    <w:uiPriority w:val="99"/>
    <w:unhideWhenUsed/>
    <w:rsid w:val="00EE53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2017-11-21T12:05:00Z</dcterms:created>
  <dcterms:modified xsi:type="dcterms:W3CDTF">2017-11-21T12:09:00Z</dcterms:modified>
</cp:coreProperties>
</file>