
<file path=[Content_Types].xml><?xml version="1.0" encoding="utf-8"?>
<Types xmlns="http://schemas.openxmlformats.org/package/2006/content-types">
  <Default Extension="jpg" ContentType="application/octet-stream"/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ackground w:color="FFFFFF"/>
  <w:body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A"/>
          <w:sz w:val="22"/>
          <w:szCs w:val="22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A"/>
          <w:sz w:val="22"/>
          <w:szCs w:val="22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1"/>
        <w:autoSpaceDN w:val="1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>SENA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1"/>
        <w:autoSpaceDN w:val="1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 xml:space="preserve">Aprendiz: Roberto Velasquez Dean, grupo: 2281617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AP02-AA3-EV04 - Determinación de las tecnologías de hardware, software y servicios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requeridos para el proyecto en desarrollo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0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Dentro de una tabla, determine las tecnologías de hardware, software y servicios requeridos para el 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proyecto en desarrollo (Empresa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“Vidriería y Ornamentación Emanuel”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), el cual debe contener 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las siguientes partes: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0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0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0"/>
        <w:autoSpaceDE w:val="1"/>
        <w:autoSpaceDN w:val="1"/>
      </w:pPr>
    </w:p>
    <w:p>
      <w:pPr>
        <w:bidi w:val="0"/>
        <w:numPr>
          <w:ilvl w:val="0"/>
          <w:numId w:val="8"/>
        </w:numPr>
        <w:jc w:val="both"/>
        <w:spacing w:lineRule="auto" w:line="240" w:before="0" w:after="0"/>
        <w:contextualSpacing w:val="1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rPr>
          <w:color w:val="00000A"/>
          <w:sz w:val="20"/>
          <w:szCs w:val="20"/>
          <w:rFonts w:ascii="Arial" w:eastAsia="Arial" w:hAnsi="Arial" w:hint="default"/>
        </w:rPr>
        <w:wordWrap w:val="0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Ítem: número consecutivo</w:t>
      </w:r>
    </w:p>
    <w:p>
      <w:pPr>
        <w:bidi w:val="0"/>
        <w:numPr>
          <w:ilvl w:val="0"/>
          <w:numId w:val="8"/>
        </w:numPr>
        <w:jc w:val="both"/>
        <w:spacing w:lineRule="auto" w:line="240" w:before="0" w:after="0"/>
        <w:contextualSpacing w:val="1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rPr>
          <w:color w:val="00000A"/>
          <w:sz w:val="20"/>
          <w:szCs w:val="20"/>
          <w:rFonts w:ascii="Arial" w:eastAsia="Arial" w:hAnsi="Arial" w:hint="default"/>
        </w:rPr>
        <w:wordWrap w:val="0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Tipo (hardware-software-comunicación): Especifique el tipo de componente. </w:t>
      </w:r>
    </w:p>
    <w:p>
      <w:pPr>
        <w:bidi w:val="0"/>
        <w:numPr>
          <w:ilvl w:val="0"/>
          <w:numId w:val="8"/>
        </w:numPr>
        <w:jc w:val="both"/>
        <w:spacing w:lineRule="auto" w:line="240" w:before="0" w:after="0"/>
        <w:contextualSpacing w:val="1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rPr>
          <w:color w:val="00000A"/>
          <w:sz w:val="20"/>
          <w:szCs w:val="20"/>
          <w:rFonts w:ascii="Arial" w:eastAsia="Arial" w:hAnsi="Arial" w:hint="default"/>
        </w:rPr>
        <w:wordWrap w:val="0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Objeto: Especifique el tipo de objeto según el tipo de componente de la columna B. </w:t>
      </w:r>
    </w:p>
    <w:p>
      <w:pPr>
        <w:bidi w:val="0"/>
        <w:numPr>
          <w:ilvl w:val="0"/>
          <w:numId w:val="8"/>
        </w:numPr>
        <w:jc w:val="both"/>
        <w:spacing w:lineRule="auto" w:line="240" w:before="0" w:after="0"/>
        <w:contextualSpacing w:val="1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rPr>
          <w:color w:val="00000A"/>
          <w:sz w:val="20"/>
          <w:szCs w:val="20"/>
          <w:rFonts w:ascii="Arial" w:eastAsia="Arial" w:hAnsi="Arial" w:hint="default"/>
        </w:rPr>
        <w:wordWrap w:val="0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Tecnología (On-Premise, Virtualización, Nube, Móvil): Especifique si el componente va a 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estar físicamente en la empresa o como un servicio en la nube.</w:t>
      </w:r>
    </w:p>
    <w:p>
      <w:pPr>
        <w:bidi w:val="0"/>
        <w:numPr>
          <w:ilvl w:val="0"/>
          <w:numId w:val="8"/>
        </w:numPr>
        <w:jc w:val="both"/>
        <w:spacing w:lineRule="auto" w:line="240" w:before="0" w:after="0"/>
        <w:contextualSpacing w:val="1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rPr>
          <w:color w:val="00000A"/>
          <w:sz w:val="20"/>
          <w:szCs w:val="20"/>
          <w:rFonts w:ascii="Arial" w:eastAsia="Arial" w:hAnsi="Arial" w:hint="default"/>
        </w:rPr>
        <w:wordWrap w:val="0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Tipo de Adquisición (propio-arriendo): Especifique si el componente va a ser adquirido por 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la empresa (propio) o es arrendado. Esta columna debe ser coherente con el ítem 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seleccionado de la columna D, es decir, por ejemplo: si la tecnología es en la nube, se 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debe de seleccionar en la columna E el ítem arriendo.</w:t>
      </w:r>
    </w:p>
    <w:p>
      <w:pPr>
        <w:bidi w:val="0"/>
        <w:numPr>
          <w:ilvl w:val="0"/>
          <w:numId w:val="8"/>
        </w:numPr>
        <w:jc w:val="left"/>
        <w:spacing w:lineRule="auto" w:line="240" w:before="0" w:after="0"/>
        <w:contextualSpacing w:val="1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rPr>
          <w:color w:val="00000A"/>
          <w:sz w:val="20"/>
          <w:szCs w:val="20"/>
          <w:rFonts w:ascii="Arial" w:eastAsia="Arial" w:hAnsi="Arial" w:hint="default"/>
        </w:rPr>
        <w:wordWrap w:val="0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Tipo de servicios a proveer: En esta columna se debe de especificar el (los) tipo(s) de 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servicio a proveer por el objeto en mención.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Dato de interés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: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Recuerdese que la red de área local (LAN) es una red que puede conectar computadores,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servicios y periféricos (como teclados, ratones, componentes de audio,… ) en un área relativamente pequeña,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máximo a 200 metros de distancia. Una de las características especiales es la transmisión por difusión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(Broadcast); capacidad de transmisión de 1MB a 1GB dependiendo del medio y dispositivo de transmisión. 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Hacemos mención de esto, debido a que usaremos con continuidad este concepto dnetro de la tabla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informativa.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0"/>
        <w:autoSpaceDE w:val="1"/>
        <w:autoSpaceDN w:val="1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9597" w:type="dxa"/>
        <w:tblLook w:val="000400" w:firstRow="0" w:lastRow="0" w:firstColumn="0" w:lastColumn="0" w:noHBand="0" w:noVBand="1"/>
        <w:tblLayout w:type="fixed"/>
      </w:tblPr>
      <w:tblGrid>
        <w:gridCol w:w="796"/>
        <w:gridCol w:w="1322"/>
        <w:gridCol w:w="1440"/>
        <w:gridCol w:w="1290"/>
        <w:gridCol w:w="1050"/>
        <w:gridCol w:w="3699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900"/>
          <w:hidden w:val="0"/>
        </w:trPr>
        <w:tc>
          <w:tcPr>
            <w:tcW w:type="dxa" w:w="79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Item</w:t>
            </w:r>
          </w:p>
        </w:tc>
        <w:tc>
          <w:tcPr>
            <w:tcW w:type="dxa" w:w="132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Tipo de </w:t>
            </w:r>
            <w:r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componente </w:t>
            </w:r>
            <w:r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(hardware-</w:t>
            </w:r>
            <w:r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software-</w:t>
            </w:r>
            <w:r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comunicación)</w:t>
            </w:r>
          </w:p>
        </w:tc>
        <w:tc>
          <w:tcPr>
            <w:tcW w:type="dxa" w:w="144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Objeto</w:t>
            </w:r>
          </w:p>
        </w:tc>
        <w:tc>
          <w:tcPr>
            <w:tcW w:type="dxa" w:w="129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Tecnología </w:t>
            </w:r>
            <w:r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(On-Premise, </w:t>
            </w:r>
            <w:r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Virtualización, </w:t>
            </w:r>
            <w:r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Nube, Móvil)</w:t>
            </w:r>
          </w:p>
        </w:tc>
        <w:tc>
          <w:tcPr>
            <w:tcW w:type="dxa" w:w="105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Tipo de </w:t>
            </w:r>
            <w:r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Adquisición</w:t>
            </w:r>
            <w:r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br/>
            </w:r>
            <w:r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(propio-</w:t>
            </w:r>
            <w:r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arriendo)</w:t>
            </w:r>
          </w:p>
        </w:tc>
        <w:tc>
          <w:tcPr>
            <w:tcW w:type="dxa" w:w="369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Tipos de servicios a proveer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00"/>
          <w:hidden w:val="0"/>
        </w:trPr>
        <w:tc>
          <w:tcPr>
            <w:tcW w:type="dxa" w:w="79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1</w:t>
            </w:r>
          </w:p>
        </w:tc>
        <w:tc>
          <w:tcPr>
            <w:tcW w:type="dxa" w:w="132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Hardware</w:t>
            </w:r>
          </w:p>
        </w:tc>
        <w:tc>
          <w:tcPr>
            <w:tcW w:type="dxa" w:w="144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Servidor de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aplicaciones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(CPU)</w:t>
            </w:r>
          </w:p>
        </w:tc>
        <w:tc>
          <w:tcPr>
            <w:tcW w:type="dxa" w:w="129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 On-Premise</w:t>
            </w:r>
          </w:p>
        </w:tc>
        <w:tc>
          <w:tcPr>
            <w:tcW w:type="dxa" w:w="105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 Propio</w:t>
            </w:r>
          </w:p>
        </w:tc>
        <w:tc>
          <w:tcPr>
            <w:tcW w:type="dxa" w:w="369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Servidor físico para la ejecución de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aplicaciones y bases de datos.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90"/>
          <w:hidden w:val="0"/>
        </w:trPr>
        <w:tc>
          <w:tcPr>
            <w:tcW w:type="dxa" w:w="79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2</w:t>
            </w:r>
          </w:p>
        </w:tc>
        <w:tc>
          <w:tcPr>
            <w:tcW w:type="dxa" w:w="132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Software</w:t>
            </w:r>
          </w:p>
        </w:tc>
        <w:tc>
          <w:tcPr>
            <w:tcW w:type="dxa" w:w="144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Ubuntu (20.04.2)</w:t>
            </w:r>
          </w:p>
        </w:tc>
        <w:tc>
          <w:tcPr>
            <w:tcW w:type="dxa" w:w="129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 Virtualización</w:t>
            </w:r>
          </w:p>
        </w:tc>
        <w:tc>
          <w:tcPr>
            <w:tcW w:type="dxa" w:w="105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 Propio</w:t>
            </w:r>
          </w:p>
        </w:tc>
        <w:tc>
          <w:tcPr>
            <w:tcW w:type="dxa" w:w="369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Sistema operativo para servidores 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00"/>
          <w:hidden w:val="0"/>
        </w:trPr>
        <w:tc>
          <w:tcPr>
            <w:tcW w:type="dxa" w:w="79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3</w:t>
            </w:r>
          </w:p>
        </w:tc>
        <w:tc>
          <w:tcPr>
            <w:tcW w:type="dxa" w:w="132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Comunicación</w:t>
            </w:r>
          </w:p>
        </w:tc>
        <w:tc>
          <w:tcPr>
            <w:tcW w:type="dxa" w:w="144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Protocolo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Ethernet</w:t>
            </w:r>
          </w:p>
        </w:tc>
        <w:tc>
          <w:tcPr>
            <w:tcW w:type="dxa" w:w="129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 On-Premise</w:t>
            </w:r>
          </w:p>
        </w:tc>
        <w:tc>
          <w:tcPr>
            <w:tcW w:type="dxa" w:w="105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100" w:hanging="10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 Arriendo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(pago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 mensual)</w:t>
            </w:r>
          </w:p>
        </w:tc>
        <w:tc>
          <w:tcPr>
            <w:tcW w:type="dxa" w:w="369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Acceso y conexiones a Internet y servidores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desde los dispositivos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885"/>
          <w:hidden w:val="0"/>
        </w:trPr>
        <w:tc>
          <w:tcPr>
            <w:tcW w:type="dxa" w:w="79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4</w:t>
            </w:r>
          </w:p>
        </w:tc>
        <w:tc>
          <w:tcPr>
            <w:tcW w:type="dxa" w:w="132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Comunicación</w:t>
            </w:r>
          </w:p>
        </w:tc>
        <w:tc>
          <w:tcPr>
            <w:tcW w:type="dxa" w:w="144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SWITCH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(conmutador)</w:t>
            </w:r>
          </w:p>
        </w:tc>
        <w:tc>
          <w:tcPr>
            <w:tcW w:type="dxa" w:w="129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 On-Premise</w:t>
            </w:r>
          </w:p>
        </w:tc>
        <w:tc>
          <w:tcPr>
            <w:tcW w:type="dxa" w:w="105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 Propio</w:t>
            </w:r>
          </w:p>
        </w:tc>
        <w:tc>
          <w:tcPr>
            <w:tcW w:type="dxa" w:w="369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Dispositivo electrónico que nos permite unir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redes de computadores;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funcionan como un filtro, mejorando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el rendimiento y la seguridad.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00"/>
          <w:hidden w:val="0"/>
        </w:trPr>
        <w:tc>
          <w:tcPr>
            <w:tcW w:type="dxa" w:w="79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5</w:t>
            </w:r>
          </w:p>
        </w:tc>
        <w:tc>
          <w:tcPr>
            <w:tcW w:type="dxa" w:w="132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Comunicación</w:t>
            </w:r>
          </w:p>
        </w:tc>
        <w:tc>
          <w:tcPr>
            <w:tcW w:type="dxa" w:w="144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RJ-45 (conector)</w:t>
            </w:r>
          </w:p>
        </w:tc>
        <w:tc>
          <w:tcPr>
            <w:tcW w:type="dxa" w:w="129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 On-Promise</w:t>
            </w:r>
          </w:p>
        </w:tc>
        <w:tc>
          <w:tcPr>
            <w:tcW w:type="dxa" w:w="105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 Propio</w:t>
            </w:r>
          </w:p>
        </w:tc>
        <w:tc>
          <w:tcPr>
            <w:tcW w:type="dxa" w:w="369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Interfaz física comúnmente utilizada para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conectar redes de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computadoras con cableado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estructurado: permite la transmisión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de datos entre nuestro dispositivo y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la red local de datos (LAN). De hecho, una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aplicación común es su uso en cables de red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Ethernet.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00"/>
          <w:hidden w:val="0"/>
        </w:trPr>
        <w:tc>
          <w:tcPr>
            <w:tcW w:type="dxa" w:w="79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6</w:t>
            </w:r>
          </w:p>
        </w:tc>
        <w:tc>
          <w:tcPr>
            <w:tcW w:type="dxa" w:w="132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Comunicación</w:t>
            </w:r>
          </w:p>
        </w:tc>
        <w:tc>
          <w:tcPr>
            <w:tcW w:type="dxa" w:w="144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Cable UTP</w:t>
            </w:r>
          </w:p>
        </w:tc>
        <w:tc>
          <w:tcPr>
            <w:tcW w:type="dxa" w:w="129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 On - Premise</w:t>
            </w:r>
          </w:p>
        </w:tc>
        <w:tc>
          <w:tcPr>
            <w:tcW w:type="dxa" w:w="105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 Propio</w:t>
            </w:r>
          </w:p>
        </w:tc>
        <w:tc>
          <w:tcPr>
            <w:tcW w:type="dxa" w:w="369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Es un tipo de cable que nos permite transmitir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señales de voz o de datos. Adicionalmente,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permite la interconexión de dispositivos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dentro de las redes locales (LAN).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00"/>
          <w:hidden w:val="0"/>
        </w:trPr>
        <w:tc>
          <w:tcPr>
            <w:tcW w:type="dxa" w:w="79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7</w:t>
            </w:r>
          </w:p>
        </w:tc>
        <w:tc>
          <w:tcPr>
            <w:tcW w:type="dxa" w:w="132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Software</w:t>
            </w:r>
          </w:p>
        </w:tc>
        <w:tc>
          <w:tcPr>
            <w:tcW w:type="dxa" w:w="144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MacOS: OS X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version 10.10.5</w:t>
            </w:r>
          </w:p>
        </w:tc>
        <w:tc>
          <w:tcPr>
            <w:tcW w:type="dxa" w:w="129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 On - premise</w:t>
            </w:r>
          </w:p>
        </w:tc>
        <w:tc>
          <w:tcPr>
            <w:tcW w:type="dxa" w:w="105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 Propio</w:t>
            </w:r>
          </w:p>
        </w:tc>
        <w:tc>
          <w:tcPr>
            <w:tcW w:type="dxa" w:w="369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Sistema operativo original del computador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(computación fija).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00"/>
          <w:hidden w:val="0"/>
        </w:trPr>
        <w:tc>
          <w:tcPr>
            <w:tcW w:type="dxa" w:w="79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8</w:t>
            </w:r>
          </w:p>
        </w:tc>
        <w:tc>
          <w:tcPr>
            <w:tcW w:type="dxa" w:w="132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Software</w:t>
            </w:r>
          </w:p>
        </w:tc>
        <w:tc>
          <w:tcPr>
            <w:tcW w:type="dxa" w:w="144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HTML,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Javascript, CSS,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React.js</w:t>
            </w:r>
          </w:p>
        </w:tc>
        <w:tc>
          <w:tcPr>
            <w:tcW w:type="dxa" w:w="129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100" w:hanging="10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 On - promise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&amp; servidor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externo (nube)</w:t>
            </w:r>
          </w:p>
        </w:tc>
        <w:tc>
          <w:tcPr>
            <w:tcW w:type="dxa" w:w="105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100" w:hanging="10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 Propio &amp;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arriendo</w:t>
            </w:r>
          </w:p>
        </w:tc>
        <w:tc>
          <w:tcPr>
            <w:tcW w:type="dxa" w:w="369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Lenguajes de marcado, estilo y programación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que nos permitirán crear la parte visual de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nuestro aplicativo web en su conjunto; con un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análisis y diseño asentados en el desarrollo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Front-end y en conocimientos fundamentales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sobre UX (user experience): que respondan a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las necesidades de los clientes de una forma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más cómoda y de fácil interpretación, con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mayor interactividad y de manera más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eficiente.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00"/>
          <w:hidden w:val="0"/>
        </w:trPr>
        <w:tc>
          <w:tcPr>
            <w:tcW w:type="dxa" w:w="79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9</w:t>
            </w:r>
          </w:p>
        </w:tc>
        <w:tc>
          <w:tcPr>
            <w:tcW w:type="dxa" w:w="132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t>Software</w:t>
            </w:r>
          </w:p>
        </w:tc>
        <w:tc>
          <w:tcPr>
            <w:tcW w:type="dxa" w:w="144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t xml:space="preserve">Node.js, mySQL</w:t>
            </w:r>
          </w:p>
        </w:tc>
        <w:tc>
          <w:tcPr>
            <w:tcW w:type="dxa" w:w="129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t xml:space="preserve"> On - promise</w:t>
            </w:r>
          </w:p>
        </w:tc>
        <w:tc>
          <w:tcPr>
            <w:tcW w:type="dxa" w:w="105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 Propio</w:t>
            </w:r>
          </w:p>
        </w:tc>
        <w:tc>
          <w:tcPr>
            <w:tcW w:type="dxa" w:w="369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Lenguajes para el manejo de información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sensible por medio de bases de datos que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sean seguras y sin riesgo alguno de ser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removidas sin nuestro consentimiento. Las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bases de datos, asentadas en el desarrollo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backend, deben proteger con eficacia toda la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información sensible de todos los interesados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vinculados al proyecto; y que,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constantemente, expongan información de su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interés personal en nuestro aplicativo web.</w:t>
            </w:r>
          </w:p>
        </w:tc>
      </w:tr>
    </w:tbl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</w:p>
    <w:sectPr>
      <w:headerReference w:type="default" r:id="rId5"/>
      <w:pgSz w:w="12240" w:h="15840"/>
      <w:pgMar w:top="1417" w:left="1701" w:bottom="1417" w:right="1701" w:header="0" w:gutter="0"/>
      <w:pgNumType w:fmt="decimal" w:start="1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 Neu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numPr>
        <w:ilvl w:val="0"/>
        <w:numId w:val="0"/>
      </w:numPr>
      <w:jc w:val="left"/>
      <w:spacing w:lineRule="auto" w:line="275" w:before="708" w:after="0"/>
      <w:widowControl w:val="0"/>
      <w:pBdr>
        <w:top w:val="nil" w:sz="0" w:space="0" w:color="000000"/>
        <w:bottom w:val="nil" w:sz="0" w:space="0" w:color="000000"/>
        <w:left w:val="nil" w:sz="0" w:space="0" w:color="000000"/>
        <w:right w:val="nil" w:sz="0" w:space="0" w:color="000000"/>
        <w:between w:val="nil" w:sz="0" w:space="0" w:color="000000"/>
      </w:pBdr>
      <w:ind w:right="0" w:left="0" w:firstLine="0"/>
      <w:rPr>
        <w:color w:val="00000A"/>
        <w:sz w:val="21"/>
        <w:szCs w:val="21"/>
        <w:rFonts w:ascii="Calibri" w:eastAsia="Calibri" w:hAnsi="Calibri" w:hint="default"/>
      </w:rPr>
      <w:wordWrap w:val="1"/>
      <w:autoSpaceDE w:val="1"/>
      <w:autoSpaceDN w:val="1"/>
    </w:pPr>
  </w:p>
  <w:tbl>
    <w:tblID w:val="0"/>
    <w:tblPr>
      <w:tblBorders>
        <w:top w:val="single" w:sz="4" w:space="0" w:color="000001"/>
        <w:left w:val="single" w:sz="4" w:space="0" w:color="000001"/>
        <w:bottom w:val="single" w:sz="4" w:space="0" w:color="000001"/>
        <w:right w:val="single" w:sz="6" w:space="0" w:color="000001"/>
        <w:insideH w:val="single" w:sz="4" w:space="0" w:color="000001"/>
        <w:insideV w:val="single" w:sz="6" w:space="0" w:color="000001"/>
      </w:tblBorders>
      <w:tblCellMar>
        <w:left w:w="0" w:type="dxa"/>
        <w:top w:w="0" w:type="dxa"/>
        <w:right w:w="0" w:type="dxa"/>
        <w:bottom w:w="0" w:type="dxa"/>
      </w:tblCellMar>
      <w:tblW w:w="9001" w:type="dxa"/>
      <w:tblInd w:w="-10" w:type="dxa"/>
      <w:tblLook w:val="000400" w:firstRow="0" w:lastRow="0" w:firstColumn="0" w:lastColumn="0" w:noHBand="0" w:noVBand="1"/>
      <w:tblLayout w:type="fixed"/>
    </w:tblPr>
    <w:tblGrid>
      <w:gridCol w:w="1844"/>
      <w:gridCol w:w="7157"/>
    </w:tblGrid>
    <w:tr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hRule="atleast" w:val="500"/>
        <w:hidden w:val="0"/>
      </w:trPr>
      <w:tc>
        <w:tcPr>
          <w:tcW w:type="dxa" w:w="184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cMar>
            <w:left w:w="66" w:type="dxa"/>
          </w:tcMar>
          <w:vAlign w:val="center"/>
          <w:tcBorders>
            <w:bottom w:val="single" w:color="000001" w:sz="4"/>
            <w:left w:val="single" w:color="000001" w:sz="4"/>
            <w:right w:val="single" w:color="000001" w:sz="6"/>
            <w:top w:val="single" w:color="000001" w:sz="4"/>
          </w:tcBorders>
          <w:shd w:val="clear" w:color="000000" w:fill="FFFFFF"/>
        </w:tcPr>
        <w:p>
          <w:pPr>
            <w:numPr>
              <w:ilvl w:val="0"/>
              <w:numId w:val="0"/>
            </w:numPr>
            <w:jc w:val="center"/>
            <w:spacing w:lineRule="auto" w:line="240" w:before="0" w:after="0"/>
            <w:widowControl w:val="0"/>
            <w:pBdr>
              <w:top w:val="nil" w:sz="0" w:space="0" w:color="000000"/>
              <w:bottom w:val="nil" w:sz="0" w:space="0" w:color="000000"/>
              <w:left w:val="nil" w:sz="0" w:space="0" w:color="000000"/>
              <w:right w:val="nil" w:sz="0" w:space="0" w:color="000000"/>
              <w:between w:val="nil" w:sz="0" w:space="0" w:color="000000"/>
            </w:pBdr>
            <w:ind w:right="0" w:left="0" w:firstLine="0"/>
            <w:tabs>
              <w:tab w:val="center" w:pos="4419"/>
              <w:tab w:val="right" w:pos="8838"/>
            </w:tabs>
            <w:rPr>
              <w:color w:val="00000A"/>
              <w:sz w:val="21"/>
              <w:szCs w:val="21"/>
              <w:rFonts w:ascii="Calibri" w:eastAsia="Calibri" w:hAnsi="Calibri" w:hint="default"/>
            </w:rPr>
            <w:wordWrap w:val="1"/>
            <w:autoSpaceDE w:val="1"/>
            <w:autoSpaceDN w:val="1"/>
          </w:pPr>
          <w:r>
            <w:rPr>
              <w:sz w:val="20"/>
            </w:rPr>
            <w:drawing>
              <wp:inline distT="0" distB="0" distL="0" distR="0">
                <wp:extent cx="573405" cy="573405"/>
                <wp:effectExtent l="0" t="0" r="0" b="0"/>
                <wp:docPr id="4" name="image2.jpg" descr="logo_membr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/Users/robertovelasquezdean/Library/Group Containers/L48J367XN4.com.infraware.PolarisOffice/EngineTemp/679/image1.jpg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040" cy="574040"/>
                        </a:xfrm>
                        <a:prstGeom prst="rect"/>
                        <a:ln cap="fla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7157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cMar>
            <w:left w:w="51" w:type="dxa"/>
          </w:tcMar>
          <w:vAlign w:val="center"/>
          <w:tcBorders>
            <w:bottom w:val="single" w:color="000001" w:sz="6"/>
            <w:left w:val="single" w:color="000001" w:sz="6"/>
            <w:right w:val="single" w:color="000001" w:sz="6"/>
            <w:top w:val="single" w:color="000001" w:sz="6"/>
          </w:tcBorders>
          <w:shd w:val="clear" w:color="000000" w:fill="FFFFFF"/>
        </w:tcPr>
        <w:p>
          <w:pPr>
            <w:numPr>
              <w:ilvl w:val="0"/>
              <w:numId w:val="0"/>
            </w:numPr>
            <w:jc w:val="center"/>
            <w:spacing w:lineRule="auto" w:line="240" w:before="0" w:after="0"/>
            <w:widowControl w:val="0"/>
            <w:pBdr>
              <w:top w:val="nil" w:sz="0" w:space="0" w:color="000000"/>
              <w:bottom w:val="nil" w:sz="0" w:space="0" w:color="000000"/>
              <w:left w:val="nil" w:sz="0" w:space="0" w:color="000000"/>
              <w:right w:val="nil" w:sz="0" w:space="0" w:color="000000"/>
              <w:between w:val="nil" w:sz="0" w:space="0" w:color="000000"/>
            </w:pBdr>
            <w:ind w:right="0" w:left="0" w:firstLine="0"/>
            <w:tabs>
              <w:tab w:val="center" w:pos="4419"/>
              <w:tab w:val="right" w:pos="8838"/>
            </w:tabs>
            <w:rPr>
              <w:color w:val="00000A"/>
              <w:sz w:val="21"/>
              <w:szCs w:val="21"/>
              <w:rFonts w:ascii="Calibri" w:eastAsia="Calibri" w:hAnsi="Calibri" w:hint="default"/>
            </w:rPr>
            <w:wordWrap w:val="1"/>
            <w:autoSpaceDE w:val="1"/>
            <w:autoSpaceDN w:val="1"/>
          </w:pPr>
          <w:r>
            <w:rPr>
              <w:b w:val="1"/>
              <w:color w:val="00000A"/>
              <w:sz w:val="21"/>
              <w:szCs w:val="21"/>
              <w:rFonts w:ascii="Calibri" w:eastAsia="Calibri" w:hAnsi="Calibri" w:hint="default"/>
            </w:rPr>
            <w:t xml:space="preserve">SERVICIO NACIONAL DE APRENDIZAJE SENA</w:t>
          </w:r>
        </w:p>
        <w:p>
          <w:pPr>
            <w:numPr>
              <w:ilvl w:val="0"/>
              <w:numId w:val="0"/>
            </w:numPr>
            <w:jc w:val="center"/>
            <w:spacing w:lineRule="auto" w:line="240" w:before="0" w:after="0"/>
            <w:widowControl w:val="0"/>
            <w:pBdr>
              <w:top w:val="nil" w:sz="0" w:space="0" w:color="000000"/>
              <w:bottom w:val="nil" w:sz="0" w:space="0" w:color="000000"/>
              <w:left w:val="nil" w:sz="0" w:space="0" w:color="000000"/>
              <w:right w:val="nil" w:sz="0" w:space="0" w:color="000000"/>
              <w:between w:val="nil" w:sz="0" w:space="0" w:color="000000"/>
            </w:pBdr>
            <w:ind w:right="0" w:left="0" w:firstLine="0"/>
            <w:tabs>
              <w:tab w:val="center" w:pos="4419"/>
              <w:tab w:val="right" w:pos="8838"/>
            </w:tabs>
            <w:rPr>
              <w:color w:val="000000"/>
              <w:sz w:val="21"/>
              <w:szCs w:val="21"/>
              <w:rFonts w:ascii="Calibri" w:eastAsia="Calibri" w:hAnsi="Calibri" w:hint="default"/>
            </w:rPr>
            <w:wordWrap w:val="1"/>
            <w:autoSpaceDE w:val="1"/>
            <w:autoSpaceDN w:val="1"/>
          </w:pPr>
          <w:r>
            <w:rPr>
              <w:color w:val="000000"/>
              <w:sz w:val="21"/>
              <w:szCs w:val="21"/>
              <w:rFonts w:ascii="Calibri" w:eastAsia="Calibri" w:hAnsi="Calibri" w:hint="default"/>
            </w:rPr>
            <w:t xml:space="preserve">Formato para Desarrollo de Evidencia</w:t>
          </w:r>
        </w:p>
      </w:tc>
    </w:tr>
  </w:tbl>
  <w:p>
    <w:pPr>
      <w:numPr>
        <w:ilvl w:val="0"/>
        <w:numId w:val="0"/>
      </w:numPr>
      <w:jc w:val="left"/>
      <w:spacing w:lineRule="auto" w:line="240" w:before="0" w:after="0"/>
      <w:widowControl w:val="0"/>
      <w:pBdr>
        <w:top w:val="nil" w:sz="0" w:space="0" w:color="000000"/>
        <w:bottom w:val="nil" w:sz="0" w:space="0" w:color="000000"/>
        <w:left w:val="nil" w:sz="0" w:space="0" w:color="000000"/>
        <w:right w:val="nil" w:sz="0" w:space="0" w:color="000000"/>
        <w:between w:val="nil" w:sz="0" w:space="0" w:color="000000"/>
      </w:pBdr>
      <w:ind w:right="0" w:left="0" w:firstLine="0"/>
      <w:tabs>
        <w:tab w:val="center" w:pos="4419"/>
        <w:tab w:val="right" w:pos="8838"/>
      </w:tabs>
      <w:rPr>
        <w:color w:val="00000A"/>
        <w:sz w:val="21"/>
        <w:szCs w:val="21"/>
        <w:rFonts w:ascii="Calibri" w:eastAsia="Calibri" w:hAnsi="Calibri" w:hint="default"/>
      </w:rPr>
      <w:wordWrap w:val="1"/>
      <w:autoSpaceDE w:val="1"/>
      <w:autoSpaceDN w:val="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2D036D64"/>
    <w:lvl w:ilvl="0">
      <w:lvlJc w:val="left"/>
      <w:numFmt w:val="bullet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</w:abstractNum>
  <w:abstractNum w:abstractNumId="1">
    <w:multiLevelType w:val="hybridMultilevel"/>
    <w:nsid w:val="2F000001"/>
    <w:tmpl w:val="2202C76C"/>
    <w:lvl w:ilvl="0">
      <w:lvlJc w:val="left"/>
      <w:numFmt w:val="bullet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</w:abstractNum>
  <w:abstractNum w:abstractNumId="2">
    <w:multiLevelType w:val="hybridMultilevel"/>
    <w:nsid w:val="2F000002"/>
    <w:tmpl w:val="4A7284FF"/>
    <w:lvl w:ilvl="0">
      <w:lvlJc w:val="left"/>
      <w:numFmt w:val="bullet"/>
      <w:start w:val="1"/>
      <w:suff w:val="tab"/>
      <w:pPr>
        <w:ind w:left="144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1">
      <w:lvlJc w:val="left"/>
      <w:numFmt w:val="bullet"/>
      <w:start w:val="1"/>
      <w:suff w:val="tab"/>
      <w:pPr>
        <w:ind w:left="216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2">
      <w:lvlJc w:val="left"/>
      <w:numFmt w:val="bullet"/>
      <w:start w:val="1"/>
      <w:suff w:val="tab"/>
      <w:pPr>
        <w:ind w:left="288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3">
      <w:lvlJc w:val="left"/>
      <w:numFmt w:val="bullet"/>
      <w:start w:val="1"/>
      <w:suff w:val="tab"/>
      <w:pPr>
        <w:ind w:left="360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4">
      <w:lvlJc w:val="left"/>
      <w:numFmt w:val="bullet"/>
      <w:start w:val="1"/>
      <w:suff w:val="tab"/>
      <w:pPr>
        <w:ind w:left="432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5">
      <w:lvlJc w:val="left"/>
      <w:numFmt w:val="bullet"/>
      <w:start w:val="1"/>
      <w:suff w:val="tab"/>
      <w:pPr>
        <w:ind w:left="504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6">
      <w:lvlJc w:val="left"/>
      <w:numFmt w:val="bullet"/>
      <w:start w:val="1"/>
      <w:suff w:val="tab"/>
      <w:pPr>
        <w:ind w:left="576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7">
      <w:lvlJc w:val="left"/>
      <w:numFmt w:val="bullet"/>
      <w:start w:val="1"/>
      <w:suff w:val="tab"/>
      <w:pPr>
        <w:ind w:left="648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8">
      <w:lvlJc w:val="left"/>
      <w:numFmt w:val="bullet"/>
      <w:start w:val="1"/>
      <w:suff w:val="tab"/>
      <w:pPr>
        <w:ind w:left="720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</w:abstractNum>
  <w:abstractNum w:abstractNumId="3">
    <w:multiLevelType w:val="multilevel"/>
    <w:nsid w:val="2F000003"/>
    <w:tmpl w:val="4A7997A1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shd w:val="clear"/>
        <w:sz w:val="20"/>
        <w:szCs w:val="20"/>
        <w:u w:val="none"/>
        <w:w w:val="100"/>
      </w:rPr>
      <w:lvlText w:val="%9."/>
    </w:lvl>
  </w:abstractNum>
  <w:abstractNum w:abstractNumId="4">
    <w:multiLevelType w:val="hybridMultilevel"/>
    <w:nsid w:val="2F000004"/>
    <w:tmpl w:val="5AD20226"/>
    <w:lvl w:ilvl="0">
      <w:lvlJc w:val="left"/>
      <w:numFmt w:val="bullet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●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shd w:val="clear"/>
        <w:sz w:val="20"/>
        <w:szCs w:val="20"/>
        <w:u w:val="none"/>
        <w:w w:val="100"/>
      </w:rPr>
      <w:lvlText w:val="○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shd w:val="clear"/>
        <w:sz w:val="20"/>
        <w:szCs w:val="20"/>
        <w:u w:val="none"/>
        <w:w w:val="100"/>
      </w:rPr>
      <w:lvlText w:val="■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shd w:val="clear"/>
        <w:sz w:val="20"/>
        <w:szCs w:val="20"/>
        <w:u w:val="none"/>
        <w:w w:val="100"/>
      </w:rPr>
      <w:lvlText w:val="●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shd w:val="clear"/>
        <w:sz w:val="20"/>
        <w:szCs w:val="20"/>
        <w:u w:val="none"/>
        <w:w w:val="100"/>
      </w:rPr>
      <w:lvlText w:val="○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shd w:val="clear"/>
        <w:sz w:val="20"/>
        <w:szCs w:val="20"/>
        <w:u w:val="none"/>
        <w:w w:val="100"/>
      </w:rPr>
      <w:lvlText w:val="■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shd w:val="clear"/>
        <w:sz w:val="20"/>
        <w:szCs w:val="20"/>
        <w:u w:val="none"/>
        <w:w w:val="100"/>
      </w:rPr>
      <w:lvlText w:val="●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shd w:val="clear"/>
        <w:sz w:val="20"/>
        <w:szCs w:val="20"/>
        <w:u w:val="none"/>
        <w:w w:val="100"/>
      </w:rPr>
      <w:lvlText w:val="○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shd w:val="clear"/>
        <w:sz w:val="20"/>
        <w:szCs w:val="20"/>
        <w:u w:val="none"/>
        <w:w w:val="100"/>
      </w:rPr>
      <w:lvlText w:val="■"/>
    </w:lvl>
  </w:abstractNum>
  <w:abstractNum w:abstractNumId="5">
    <w:multiLevelType w:val="hybridMultilevel"/>
    <w:nsid w:val="2F000005"/>
    <w:tmpl w:val="378B4C4C"/>
    <w:lvl w:ilvl="0">
      <w:lvlJc w:val="left"/>
      <w:numFmt w:val="bullet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</w:abstractNum>
  <w:abstractNum w:abstractNumId="6">
    <w:multiLevelType w:val="hybridMultilevel"/>
    <w:nsid w:val="2F000006"/>
    <w:tmpl w:val="403E1E2A"/>
    <w:lvl w:ilvl="0">
      <w:lvlJc w:val="left"/>
      <w:numFmt w:val="bullet"/>
      <w:start w:val="1"/>
      <w:suff w:val="tab"/>
      <w:pPr>
        <w:ind w:left="144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1">
      <w:lvlJc w:val="left"/>
      <w:numFmt w:val="bullet"/>
      <w:start w:val="1"/>
      <w:suff w:val="tab"/>
      <w:pPr>
        <w:ind w:left="216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2">
      <w:lvlJc w:val="left"/>
      <w:numFmt w:val="bullet"/>
      <w:start w:val="1"/>
      <w:suff w:val="tab"/>
      <w:pPr>
        <w:ind w:left="288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3">
      <w:lvlJc w:val="left"/>
      <w:numFmt w:val="bullet"/>
      <w:start w:val="1"/>
      <w:suff w:val="tab"/>
      <w:pPr>
        <w:ind w:left="360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4">
      <w:lvlJc w:val="left"/>
      <w:numFmt w:val="bullet"/>
      <w:start w:val="1"/>
      <w:suff w:val="tab"/>
      <w:pPr>
        <w:ind w:left="432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5">
      <w:lvlJc w:val="left"/>
      <w:numFmt w:val="bullet"/>
      <w:start w:val="1"/>
      <w:suff w:val="tab"/>
      <w:pPr>
        <w:ind w:left="504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6">
      <w:lvlJc w:val="left"/>
      <w:numFmt w:val="bullet"/>
      <w:start w:val="1"/>
      <w:suff w:val="tab"/>
      <w:pPr>
        <w:ind w:left="576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7">
      <w:lvlJc w:val="left"/>
      <w:numFmt w:val="bullet"/>
      <w:start w:val="1"/>
      <w:suff w:val="tab"/>
      <w:pPr>
        <w:ind w:left="648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8">
      <w:lvlJc w:val="left"/>
      <w:numFmt w:val="bullet"/>
      <w:start w:val="1"/>
      <w:suff w:val="tab"/>
      <w:pPr>
        <w:ind w:left="720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</w:abstractNum>
  <w:abstractNum w:abstractNumId="7">
    <w:multiLevelType w:val="multilevel"/>
    <w:nsid w:val="2F000007"/>
    <w:tmpl w:val="542E8946"/>
    <w:lvl w:ilvl="0">
      <w:lvlJc w:val="left"/>
      <w:numFmt w:val="lowerLetter"/>
      <w:start w:val="1"/>
      <w:suff w:val="tab"/>
      <w:pPr>
        <w:ind w:left="720" w:hanging="360"/>
        <w:jc w:val="both"/>
      </w:pPr>
      <w:rPr>
        <w:color w:val="00000A"/>
        <w:rFonts w:ascii="Arial" w:eastAsia="Arial" w:hAnsi="Arial"/>
        <w:shd w:val="clear"/>
        <w:sz w:val="20"/>
        <w:szCs w:val="20"/>
        <w:u w:val="none"/>
        <w:w w:val="100"/>
      </w:rPr>
      <w:lvlText w:val="%1)"/>
    </w:lvl>
    <w:lvl w:ilvl="1">
      <w:lvlJc w:val="right"/>
      <w:numFmt w:val="lowerRoman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)"/>
    </w:lvl>
    <w:lvl w:ilvl="2">
      <w:lvlJc w:val="left"/>
      <w:numFmt w:val="decimal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)"/>
    </w:lvl>
    <w:lvl w:ilvl="3">
      <w:lvlJc w:val="left"/>
      <w:numFmt w:val="lowerLetter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(%4)"/>
    </w:lvl>
    <w:lvl w:ilvl="4">
      <w:lvlJc w:val="right"/>
      <w:numFmt w:val="lowerRoman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(%5)"/>
    </w:lvl>
    <w:lvl w:ilvl="5">
      <w:lvlJc w:val="left"/>
      <w:numFmt w:val="decimal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(%6)"/>
    </w:lvl>
    <w:lvl w:ilvl="6">
      <w:lvlJc w:val="left"/>
      <w:numFmt w:val="lowerLetter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right"/>
      <w:numFmt w:val="lowerRoman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left"/>
      <w:numFmt w:val="decimal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isplayBackgroundShape w:val="true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autoSpaceDE w:val="1"/>
        <w:autoSpaceDN w:val="1"/>
        <w:widowControl/>
        <w:wordWrap/>
      </w:pPr>
    </w:pPrDefault>
    <w:rPrDefault>
      <w:rPr>
        <w:color w:val="00000A"/>
        <w:rFonts w:ascii="Calibri" w:eastAsia="Calibri" w:hAnsi="Calibri"/>
        <w:shd w:val="clear"/>
        <w:sz w:val="21"/>
        <w:szCs w:val="21"/>
        <w:w w:val="100"/>
      </w:rPr>
    </w:rPrDefault>
  </w:docDefaults>
  <w:style w:default="1" w:styleId="PO1" w:type="paragraph">
    <w:name w:val="Normal"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basedOn w:val="PO1"/>
    <w:next w:val="PO1"/>
    <w:uiPriority w:val="6"/>
    <w:pPr>
      <w:autoSpaceDE w:val="1"/>
      <w:autoSpaceDN w:val="1"/>
      <w:widowControl/>
      <w:wordWrap/>
    </w:pPr>
    <w:rPr>
      <w:color w:val="262626"/>
      <w:rFonts w:ascii="Cambria" w:eastAsia="Cambria" w:hAnsi="Cambria"/>
      <w:shd w:val="clear"/>
      <w:sz w:val="96"/>
      <w:szCs w:val="96"/>
      <w:w w:val="100"/>
    </w:rPr>
  </w:style>
  <w:style w:styleId="PO7" w:type="paragraph">
    <w:name w:val="heading 1"/>
    <w:basedOn w:val="PO1"/>
    <w:next w:val="PO1"/>
    <w:uiPriority w:val="7"/>
    <w:pPr>
      <w:autoSpaceDE w:val="1"/>
      <w:autoSpaceDN w:val="1"/>
      <w:keepLines/>
      <w:keepNext/>
      <w:widowControl/>
      <w:wordWrap/>
    </w:pPr>
    <w:rPr>
      <w:color w:val="E36C09"/>
      <w:rFonts w:ascii="Cambria" w:eastAsia="Cambria" w:hAnsi="Cambria"/>
      <w:shd w:val="clear"/>
      <w:sz w:val="40"/>
      <w:szCs w:val="40"/>
      <w:w w:val="100"/>
    </w:rPr>
  </w:style>
  <w:style w:styleId="PO8" w:type="paragraph">
    <w:name w:val="heading 2"/>
    <w:basedOn w:val="PO1"/>
    <w:next w:val="PO1"/>
    <w:uiPriority w:val="8"/>
    <w:pPr>
      <w:autoSpaceDE w:val="1"/>
      <w:autoSpaceDN w:val="1"/>
      <w:keepLines/>
      <w:keepNext/>
      <w:widowControl/>
      <w:wordWrap/>
    </w:pPr>
    <w:rPr>
      <w:color w:val="E36C09"/>
      <w:rFonts w:ascii="Cambria" w:eastAsia="Cambria" w:hAnsi="Cambria"/>
      <w:shd w:val="clear"/>
      <w:sz w:val="28"/>
      <w:szCs w:val="28"/>
      <w:w w:val="100"/>
    </w:rPr>
  </w:style>
  <w:style w:styleId="PO9" w:type="paragraph">
    <w:name w:val="heading 3"/>
    <w:basedOn w:val="PO1"/>
    <w:next w:val="PO1"/>
    <w:uiPriority w:val="9"/>
    <w:pPr>
      <w:autoSpaceDE w:val="1"/>
      <w:autoSpaceDN w:val="1"/>
      <w:keepLines/>
      <w:keepNext/>
      <w:widowControl/>
      <w:wordWrap/>
    </w:pPr>
    <w:rPr>
      <w:color w:val="E36C09"/>
      <w:rFonts w:ascii="Cambria" w:eastAsia="Cambria" w:hAnsi="Cambria"/>
      <w:shd w:val="clear"/>
      <w:sz w:val="24"/>
      <w:szCs w:val="24"/>
      <w:w w:val="100"/>
    </w:rPr>
  </w:style>
  <w:style w:styleId="PO10" w:type="paragraph">
    <w:name w:val="heading 4"/>
    <w:basedOn w:val="PO1"/>
    <w:next w:val="PO1"/>
    <w:uiPriority w:val="10"/>
    <w:pPr>
      <w:autoSpaceDE w:val="1"/>
      <w:autoSpaceDN w:val="1"/>
      <w:keepLines/>
      <w:keepNext/>
      <w:widowControl/>
      <w:wordWrap/>
    </w:pPr>
    <w:rPr>
      <w:color w:val="F79646"/>
      <w:rFonts w:ascii="Cambria" w:eastAsia="Cambria" w:hAnsi="Cambria"/>
      <w:shd w:val="clear"/>
      <w:sz w:val="22"/>
      <w:szCs w:val="22"/>
      <w:w w:val="100"/>
    </w:rPr>
  </w:style>
  <w:style w:styleId="PO11" w:type="paragraph">
    <w:name w:val="heading 5"/>
    <w:basedOn w:val="PO1"/>
    <w:next w:val="PO1"/>
    <w:uiPriority w:val="11"/>
    <w:pPr>
      <w:autoSpaceDE w:val="1"/>
      <w:autoSpaceDN w:val="1"/>
      <w:keepLines/>
      <w:keepNext/>
      <w:widowControl/>
      <w:wordWrap/>
    </w:pPr>
    <w:rPr>
      <w:color w:val="F79646"/>
      <w:i/>
      <w:rFonts w:ascii="Cambria" w:eastAsia="Cambria" w:hAnsi="Cambria"/>
      <w:shd w:val="clear"/>
      <w:sz w:val="22"/>
      <w:szCs w:val="22"/>
      <w:w w:val="100"/>
    </w:rPr>
  </w:style>
  <w:style w:styleId="PO12" w:type="paragraph">
    <w:name w:val="heading 6"/>
    <w:basedOn w:val="PO1"/>
    <w:next w:val="PO1"/>
    <w:uiPriority w:val="12"/>
    <w:pPr>
      <w:autoSpaceDE w:val="1"/>
      <w:autoSpaceDN w:val="1"/>
      <w:keepLines/>
      <w:keepNext/>
      <w:widowControl/>
      <w:wordWrap/>
    </w:pPr>
    <w:rPr>
      <w:color w:val="F79646"/>
      <w:rFonts w:ascii="Cambria" w:eastAsia="Cambria" w:hAnsi="Cambria"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basedOn w:val="PO1"/>
    <w:next w:val="PO1"/>
    <w:uiPriority w:val="16"/>
    <w:pPr>
      <w:autoSpaceDE w:val="1"/>
      <w:autoSpaceDN w:val="1"/>
      <w:widowControl/>
      <w:wordWrap/>
    </w:pPr>
    <w:rPr>
      <w:rFonts w:ascii="Cambria" w:eastAsia="Cambria" w:hAnsi="Cambria"/>
      <w:shd w:val="clear"/>
      <w:sz w:val="30"/>
      <w:szCs w:val="30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uiPriority w:val="38"/>
    <w:pPr>
      <w:autoSpaceDE w:val="1"/>
      <w:autoSpaceDN w:val="1"/>
      <w:jc w:val="both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Grid Table Light"/>
    <w:uiPriority w:val="39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uiPriority w:val="40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uiPriority w:val="41"/>
    <w:pPr>
      <w:autoSpaceDE w:val="1"/>
      <w:autoSpaceDN w:val="1"/>
      <w:jc w:val="both"/>
      <w:widowControl/>
      <w:wordWrap/>
    </w:p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08080" w:themeColor="text1" w:themeTint="7F" w:sz="4"/>
        </w:tcBorders>
      </w:tcPr>
    </w:tblStylePr>
  </w:style>
  <w:style w:styleId="PO42" w:type="table">
    <w:name w:val="Plain Table 3"/>
    <w:uiPriority w:val="42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caps/>
        <w:b/>
        <w:shd w:val="clear"/>
        <w:sz w:val="20"/>
        <w:szCs w:val="20"/>
        <w:w w:val="100"/>
      </w:rPr>
      <w:tcPr>
        <w:tcBorders>
          <w:right w:val="single" w:color="808080" w:themeColor="text1" w:themeTint="7F" w:sz="4"/>
        </w:tcBorders>
      </w:tcPr>
    </w:tblStylePr>
    <w:tblStylePr w:type="firstRow">
      <w:rPr>
        <w:caps/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caps/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caps/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uiPriority w:val="43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4" w:type="table">
    <w:name w:val="Plain Table 5"/>
    <w:uiPriority w:val="4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uiPriority w:val="45"/>
    <w:pPr>
      <w:autoSpaceDE w:val="1"/>
      <w:autoSpaceDN w:val="1"/>
      <w:jc w:val="both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uiPriority w:val="46"/>
    <w:pPr>
      <w:autoSpaceDE w:val="1"/>
      <w:autoSpaceDN w:val="1"/>
      <w:jc w:val="both"/>
      <w:widowControl/>
      <w:wordWrap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2"/>
        </w:tcBorders>
      </w:tcPr>
    </w:tblStylePr>
  </w:style>
  <w:style w:styleId="PO47" w:type="table">
    <w:name w:val="Grid Table 1 Light Accent 2"/>
    <w:uiPriority w:val="47"/>
    <w:pPr>
      <w:autoSpaceDE w:val="1"/>
      <w:autoSpaceDN w:val="1"/>
      <w:jc w:val="both"/>
      <w:widowControl/>
      <w:wordWrap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2"/>
        </w:tcBorders>
      </w:tcPr>
    </w:tblStylePr>
  </w:style>
  <w:style w:styleId="PO48" w:type="table">
    <w:name w:val="Grid Table 1 Light Accent 3"/>
    <w:uiPriority w:val="48"/>
    <w:pPr>
      <w:autoSpaceDE w:val="1"/>
      <w:autoSpaceDN w:val="1"/>
      <w:jc w:val="both"/>
      <w:widowControl/>
      <w:wordWrap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2"/>
        </w:tcBorders>
      </w:tcPr>
    </w:tblStylePr>
  </w:style>
  <w:style w:styleId="PO49" w:type="table">
    <w:name w:val="Grid Table 1 Light Accent 4"/>
    <w:uiPriority w:val="49"/>
    <w:pPr>
      <w:autoSpaceDE w:val="1"/>
      <w:autoSpaceDN w:val="1"/>
      <w:jc w:val="both"/>
      <w:widowControl/>
      <w:wordWrap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2"/>
        </w:tcBorders>
      </w:tcPr>
    </w:tblStylePr>
  </w:style>
  <w:style w:styleId="PO50" w:type="table">
    <w:name w:val="Grid Table 1 Light Accent 5"/>
    <w:uiPriority w:val="50"/>
    <w:pPr>
      <w:autoSpaceDE w:val="1"/>
      <w:autoSpaceDN w:val="1"/>
      <w:jc w:val="both"/>
      <w:widowControl/>
      <w:wordWrap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2"/>
        </w:tcBorders>
      </w:tcPr>
    </w:tblStylePr>
  </w:style>
  <w:style w:styleId="PO51" w:type="table">
    <w:name w:val="Grid Table 1 Light Accent 6"/>
    <w:uiPriority w:val="51"/>
    <w:pPr>
      <w:autoSpaceDE w:val="1"/>
      <w:autoSpaceDN w:val="1"/>
      <w:jc w:val="both"/>
      <w:widowControl/>
      <w:wordWrap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2"/>
        </w:tcBorders>
      </w:tcPr>
    </w:tblStylePr>
  </w:style>
  <w:style w:styleId="PO52" w:type="table">
    <w:name w:val="Grid Table 2"/>
    <w:uiPriority w:val="52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uiPriority w:val="53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4" w:type="table">
    <w:name w:val="Grid Table 2 Accent 2"/>
    <w:uiPriority w:val="54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5" w:type="table">
    <w:name w:val="Grid Table 2 Accent 3"/>
    <w:uiPriority w:val="55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6" w:type="table">
    <w:name w:val="Grid Table 2 Accent 4"/>
    <w:uiPriority w:val="56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7" w:type="table">
    <w:name w:val="Grid Table 2 Accent 5"/>
    <w:uiPriority w:val="57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8" w:type="table">
    <w:name w:val="Grid Table 2 Accent 6"/>
    <w:uiPriority w:val="58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9" w:type="table">
    <w:name w:val="Grid Table 3"/>
    <w:uiPriority w:val="59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uiPriority w:val="60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1" w:type="table">
    <w:name w:val="Grid Table 3 Accent 2"/>
    <w:uiPriority w:val="61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2" w:type="table">
    <w:name w:val="Grid Table 3 Accent 3"/>
    <w:uiPriority w:val="62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3" w:type="table">
    <w:name w:val="Grid Table 3 Accent 4"/>
    <w:uiPriority w:val="63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4" w:type="table">
    <w:name w:val="Grid Table 3 Accent 5"/>
    <w:uiPriority w:val="64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5" w:type="table">
    <w:name w:val="Grid Table 3 Accent 6"/>
    <w:uiPriority w:val="65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6" w:type="table">
    <w:name w:val="Grid Table 4"/>
    <w:uiPriority w:val="66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uiPriority w:val="67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68" w:type="table">
    <w:name w:val="Grid Table 4 Accent 2"/>
    <w:uiPriority w:val="68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69" w:type="table">
    <w:name w:val="Grid Table 4 Accent 3"/>
    <w:uiPriority w:val="69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70" w:type="table">
    <w:name w:val="Grid Table 4 Accent 4"/>
    <w:uiPriority w:val="70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71" w:type="table">
    <w:name w:val="Grid Table 4 Accent 5"/>
    <w:uiPriority w:val="71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72" w:type="table">
    <w:name w:val="Grid Table 4 Accent 6"/>
    <w:uiPriority w:val="72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73" w:type="table">
    <w:name w:val="Grid Table 5 Dark"/>
    <w:uiPriority w:val="73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uiPriority w:val="74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uiPriority w:val="75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uiPriority w:val="76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uiPriority w:val="77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uiPriority w:val="78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uiPriority w:val="79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uiPriority w:val="80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uiPriority w:val="81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82" w:type="table">
    <w:name w:val="Grid Table 6 Colorful Accent 2"/>
    <w:uiPriority w:val="82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83" w:type="table">
    <w:name w:val="Grid Table 6 Colorful Accent 3"/>
    <w:uiPriority w:val="83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84" w:type="table">
    <w:name w:val="Grid Table 6 Colorful Accent 4"/>
    <w:uiPriority w:val="84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85" w:type="table">
    <w:name w:val="Grid Table 6 Colorful Accent 5"/>
    <w:uiPriority w:val="85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86" w:type="table">
    <w:name w:val="Grid Table 6 Colorful Accent 6"/>
    <w:uiPriority w:val="86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87" w:type="table">
    <w:name w:val="Grid Table 7 Colorful"/>
    <w:uiPriority w:val="87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uiPriority w:val="88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9" w:type="table">
    <w:name w:val="Grid Table 7 Colorful Accent 2"/>
    <w:uiPriority w:val="89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90" w:type="table">
    <w:name w:val="Grid Table 7 Colorful Accent 3"/>
    <w:uiPriority w:val="90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1" w:type="table">
    <w:name w:val="Grid Table 7 Colorful Accent 4"/>
    <w:uiPriority w:val="91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2" w:type="table">
    <w:name w:val="Grid Table 7 Colorful Accent 5"/>
    <w:uiPriority w:val="92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3" w:type="table">
    <w:name w:val="Grid Table 7 Colorful Accent 6"/>
    <w:uiPriority w:val="93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4" w:type="table">
    <w:name w:val="List Table 1 Light"/>
    <w:uiPriority w:val="9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uiPriority w:val="95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DC3E6" w:themeColor="accent1" w:themeTint="99" w:sz="4"/>
        </w:tcBorders>
      </w:tcPr>
    </w:tblStylePr>
  </w:style>
  <w:style w:styleId="PO96" w:type="table">
    <w:name w:val="List Table 1 Light Accent 2"/>
    <w:uiPriority w:val="96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97" w:type="table">
    <w:name w:val="List Table 1 Light Accent 3"/>
    <w:uiPriority w:val="97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98" w:type="table">
    <w:name w:val="List Table 1 Light Accent 4"/>
    <w:uiPriority w:val="98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99" w:type="table">
    <w:name w:val="List Table 1 Light Accent 5"/>
    <w:uiPriority w:val="99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FAADC" w:themeColor="accent5" w:themeTint="99" w:sz="4"/>
        </w:tcBorders>
      </w:tcPr>
    </w:tblStylePr>
  </w:style>
  <w:style w:styleId="PO100" w:type="table">
    <w:name w:val="List Table 1 Light Accent 6"/>
    <w:uiPriority w:val="100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101" w:type="table">
    <w:name w:val="List Table 2"/>
    <w:uiPriority w:val="101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2" w:type="table">
    <w:name w:val="List Table 2 Accent 1"/>
    <w:uiPriority w:val="102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3" w:type="table">
    <w:name w:val="List Table 2 Accent 2"/>
    <w:uiPriority w:val="103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4" w:type="table">
    <w:name w:val="List Table 2 Accent 3"/>
    <w:uiPriority w:val="104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5" w:type="table">
    <w:name w:val="List Table 2 Accent 4"/>
    <w:uiPriority w:val="105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6" w:type="table">
    <w:name w:val="List Table 2 Accent 5"/>
    <w:uiPriority w:val="106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7" w:type="table">
    <w:name w:val="List Table 2 Accent 6"/>
    <w:uiPriority w:val="107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8" w:type="table">
    <w:name w:val="List Table 3"/>
    <w:uiPriority w:val="108"/>
    <w:pPr>
      <w:autoSpaceDE w:val="1"/>
      <w:autoSpaceDN w:val="1"/>
      <w:jc w:val="both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uiPriority w:val="109"/>
    <w:pPr>
      <w:autoSpaceDE w:val="1"/>
      <w:autoSpaceDN w:val="1"/>
      <w:jc w:val="both"/>
      <w:widowControl/>
      <w:wordWrap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10" w:type="table">
    <w:name w:val="List Table 3 Accent 2"/>
    <w:uiPriority w:val="110"/>
    <w:pPr>
      <w:autoSpaceDE w:val="1"/>
      <w:autoSpaceDN w:val="1"/>
      <w:jc w:val="both"/>
      <w:widowControl/>
      <w:wordWrap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1" w:type="table">
    <w:name w:val="List Table 3 Accent 3"/>
    <w:uiPriority w:val="111"/>
    <w:pPr>
      <w:autoSpaceDE w:val="1"/>
      <w:autoSpaceDN w:val="1"/>
      <w:jc w:val="both"/>
      <w:widowControl/>
      <w:wordWrap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2" w:type="table">
    <w:name w:val="List Table 3 Accent 4"/>
    <w:uiPriority w:val="112"/>
    <w:pPr>
      <w:autoSpaceDE w:val="1"/>
      <w:autoSpaceDN w:val="1"/>
      <w:jc w:val="both"/>
      <w:widowControl/>
      <w:wordWrap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3" w:type="table">
    <w:name w:val="List Table 3 Accent 5"/>
    <w:uiPriority w:val="113"/>
    <w:pPr>
      <w:autoSpaceDE w:val="1"/>
      <w:autoSpaceDN w:val="1"/>
      <w:jc w:val="both"/>
      <w:widowControl/>
      <w:wordWrap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4" w:type="table">
    <w:name w:val="List Table 3 Accent 6"/>
    <w:uiPriority w:val="114"/>
    <w:pPr>
      <w:autoSpaceDE w:val="1"/>
      <w:autoSpaceDN w:val="1"/>
      <w:jc w:val="both"/>
      <w:widowControl/>
      <w:wordWrap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5" w:type="table">
    <w:name w:val="List Table 4"/>
    <w:uiPriority w:val="115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uiPriority w:val="116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117" w:type="table">
    <w:name w:val="List Table 4 Accent 2"/>
    <w:uiPriority w:val="117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118" w:type="table">
    <w:name w:val="List Table 4 Accent 3"/>
    <w:uiPriority w:val="118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119" w:type="table">
    <w:name w:val="List Table 4 Accent 4"/>
    <w:uiPriority w:val="119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120" w:type="table">
    <w:name w:val="List Table 4 Accent 5"/>
    <w:uiPriority w:val="120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121" w:type="table">
    <w:name w:val="List Table 4 Accent 6"/>
    <w:uiPriority w:val="121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122" w:type="table">
    <w:name w:val="List Table 5"/>
    <w:uiPriority w:val="122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uiPriority w:val="123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uiPriority w:val="124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uiPriority w:val="125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uiPriority w:val="126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uiPriority w:val="127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uiPriority w:val="128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uiPriority w:val="129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uiPriority w:val="130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131" w:type="table">
    <w:name w:val="List Table 6 Colorful Accent 2"/>
    <w:uiPriority w:val="131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132" w:type="table">
    <w:name w:val="List Table 6 Colorful Accent 3"/>
    <w:uiPriority w:val="132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133" w:type="table">
    <w:name w:val="List Table 6 Colorful Accent 4"/>
    <w:uiPriority w:val="133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134" w:type="table">
    <w:name w:val="List Table 6 Colorful Accent 5"/>
    <w:uiPriority w:val="134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135" w:type="table">
    <w:name w:val="List Table 6 Colorful Accent 6"/>
    <w:uiPriority w:val="135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136" w:type="table">
    <w:name w:val="List Table 7 Colorful"/>
    <w:uiPriority w:val="136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uiPriority w:val="137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uiPriority w:val="138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uiPriority w:val="139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uiPriority w:val="140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uiPriority w:val="141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uiPriority w:val="142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52" w:type="table">
    <w:name w:val="Table Normal"/>
    <w:uiPriority w:val="152"/>
    <w:tblPr>
      <w:tblCellMar>
        <w:bottom w:type="dxa" w:w="0"/>
        <w:left w:type="dxa" w:w="0"/>
        <w:right w:type="dxa" w:w="0"/>
        <w:top w:type="dxa" w:w="0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_rels/header2.xml.rels><?xml version="1.0" encoding="UTF-8"?>
<Relationships xmlns="http://schemas.openxmlformats.org/package/2006/relationships"><Relationship Id="rId1" Type="http://schemas.openxmlformats.org/officeDocument/2006/relationships/image" Target="media/image1.jpg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60</Lines>
  <LinksUpToDate>false</LinksUpToDate>
  <Pages>2</Pages>
  <Paragraphs>17</Paragraphs>
  <Words>1330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  <dcterms:modified xsi:type="dcterms:W3CDTF">2017-11-21T11:59:00Z</dcterms:modified>
</cp:coreProperties>
</file>