
<file path=[Content_Types].xml><?xml version="1.0" encoding="utf-8"?>
<Types xmlns="http://schemas.openxmlformats.org/package/2006/content-types">
  <Default Extension="jpg" ContentType="application/octet-stream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40" w:type="dxa"/>
        <w:jc w:val="center"/>
        <w:tblLook w:val="000400" w:firstRow="0" w:lastRow="0" w:firstColumn="0" w:lastColumn="0" w:noHBand="0" w:noVBand="1"/>
        <w:tblLayout w:type="fixed"/>
      </w:tblPr>
      <w:tblGrid>
        <w:gridCol w:w="1811"/>
        <w:gridCol w:w="1650"/>
        <w:gridCol w:w="405"/>
        <w:gridCol w:w="2251"/>
        <w:gridCol w:w="285"/>
        <w:gridCol w:w="230"/>
        <w:gridCol w:w="1009"/>
        <w:gridCol w:w="1303"/>
        <w:gridCol w:w="385"/>
        <w:gridCol w:w="1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Programa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formación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titulada</w:t>
            </w:r>
          </w:p>
        </w:tc>
        <w:tc>
          <w:tcPr>
            <w:tcW w:type="dxa" w:w="75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Tecnólogo en Análisis y Desarrollo de Sistemas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752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24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Diseño y construcción de software a la medida para el sector empresarial.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1"/>
          <w:trHeight w:hRule="atleast" w:val="72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proyecto</w:t>
            </w:r>
          </w:p>
        </w:tc>
        <w:tc>
          <w:tcPr>
            <w:tcW w:type="dxa" w:w="4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4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AP3. Determinar las especificaciones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funcionales del sistema de información.</w:t>
            </w:r>
            <w:r>
              <w:rPr>
                <w:color w:val="0070C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1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6"/>
              <w:left w:val="single" w:color="000000" w:sz="4"/>
              <w:right w:val="single" w:color="000000" w:sz="4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Fase del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16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6"/>
              <w:left w:val="single" w:color="000000" w:sz="4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Análisis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1"/>
          <w:trHeight w:hRule="atleast" w:val="72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5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AA4. Elaborar el modelo conceptual del sistema de información a desarrollar,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teniendo en cuenta  modelos tecnológicos de información empresarial, los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requerimientos del cliente, normas, protocolos y modelos de calidad en el manejo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de información adoptados por la organización.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1"/>
          <w:trHeight w:hRule="atleast" w:val="72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Resultado(s)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5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24020150105. Leer textos muy breves y sencillos en inglés general y técnico.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24020150206. Reproducir en inglés frases o enunciados simples que permitan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expresar de forma lenta ideas o conceptos.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1"/>
          <w:trHeight w:hRule="atleast" w:val="60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</w:t>
            </w:r>
          </w:p>
        </w:tc>
        <w:tc>
          <w:tcPr>
            <w:tcW w:type="dxa" w:w="75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Elaboración de resúmenes para comprender textos básicos en inglés.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1"/>
          <w:trHeight w:hRule="atleast" w:val="26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6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Conocimiento</w:t>
            </w:r>
          </w:p>
        </w:tc>
        <w:tc>
          <w:tcPr>
            <w:tcW w:type="dxa" w:w="4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Producto</w:t>
            </w:r>
          </w:p>
        </w:tc>
        <w:tc>
          <w:tcPr>
            <w:tcW w:type="dxa" w:w="5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3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Desempeño</w:t>
            </w:r>
          </w:p>
        </w:tc>
        <w:tc>
          <w:tcPr>
            <w:tcW w:type="dxa" w:w="3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8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Descripción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la 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52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Leer y escribir en una lengua extranjera pueden llegar a ser tareas un poco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complejas si no se desarrollan y cultivan las habilidades lingüísticas necesarias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que le permitan decodificar e interpretar correctamente la información contenida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en un texto para, posteriormente, a partir de esta, construir nuevos conocimientos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y significados mediante la producción de textos de mayor complejidad.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Para poder completar esta evidencia, se requiere que ponga en práctica su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habilidad para identificar la idea o temática central de un texto y para sintetizar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información mediante la elaboración de resúmenes. La evidencia consiste en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realizar los ejercicios de lectura y escritura planteados en el taller de elaboración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de resúmenes para la comprensión textos básicos en inglés. Estos ejercicios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incluyen principalmente el desarrollo de las siguientes tareas:</w:t>
            </w:r>
          </w:p>
          <w:p>
            <w:pPr>
              <w:bidi w:val="0"/>
              <w:numPr>
                <w:ilvl w:val="0"/>
                <w:numId w:val="2"/>
              </w:numPr>
              <w:jc w:val="both"/>
              <w:spacing w:lineRule="auto" w:line="288" w:before="0" w:after="0"/>
              <w:contextualSpacing w:val="1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color w:val="000000"/>
                <w:sz w:val="20"/>
                <w:szCs w:val="20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Realizar la lectura minuciosa del texto 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Cloud Computing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e identificar el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tema del que trata el escrito, la idea principal que aborda y la información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o detalles de apoyo que se relacionan con la idea principal.</w:t>
            </w:r>
          </w:p>
          <w:p>
            <w:pPr>
              <w:bidi w:val="0"/>
              <w:numPr>
                <w:ilvl w:val="0"/>
                <w:numId w:val="2"/>
              </w:numPr>
              <w:jc w:val="both"/>
              <w:spacing w:lineRule="auto" w:line="288" w:before="0" w:after="200"/>
              <w:contextualSpacing w:val="1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Elaborar el resumen del texto de acuerdo con las indicaciones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proporcionadas.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El resultado de las tareas anteriores debe consignarse en el documento del taller 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diligenciando los diagramas y recuadros correspondientes. Al finalizar, debe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guardar el documento y adjuntarlo para enviarlo mediante el enlace de la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mencionada.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Recuerde emplear las recomendaciones proporcionadas en el material de estudio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para realizar la comprensión de lectura del texto y redactar el resumen solicitado.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8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Producto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entregable</w:t>
            </w:r>
          </w:p>
        </w:tc>
        <w:tc>
          <w:tcPr>
            <w:tcW w:type="dxa" w:w="75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1" w:name="_gjdgxs"/>
            <w:bookmarkEnd w:id="1"/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Documento en formato Word con los ejercicios de comprensión de lectura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desarrollados  y el resumen del texto 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Cloud Computing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4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Criterios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(Del diseño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curricular)</w:t>
            </w:r>
          </w:p>
        </w:tc>
        <w:tc>
          <w:tcPr>
            <w:tcW w:type="dxa" w:w="752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Elabora resúmenes cortos sobre textos y con contenido técnico.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1"/>
          <w:trHeight w:hRule="atleast" w:val="26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Instrumento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6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Lista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chequeo</w:t>
            </w:r>
          </w:p>
        </w:tc>
        <w:tc>
          <w:tcPr>
            <w:tcW w:type="dxa" w:w="4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2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Rúbrica</w:t>
            </w:r>
          </w:p>
        </w:tc>
        <w:tc>
          <w:tcPr>
            <w:tcW w:type="dxa" w:w="5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Otro (cuál)</w:t>
            </w:r>
          </w:p>
        </w:tc>
        <w:tc>
          <w:tcPr>
            <w:tcW w:type="dxa" w:w="3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Elaboración de resúmenes para la comprensión de textos en inglés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DESCRIPCIÓN DE LA EVIDENCIA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Leer y escribir en una lengua extranjera pueden llegar a ser tareas un poco complejas si no se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desarrollan y cultivan las habilidades lingüísticas necesarias que le permitan decodificar 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interpretar correctamente la información contenida en un texto para, posteriormente, a partir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esta, construir nuevos conocimientos y significados mediante la producción de textos de mayor </w:t>
      </w:r>
      <w:r>
        <w:rPr>
          <w:color w:val="000000"/>
          <w:sz w:val="20"/>
          <w:szCs w:val="20"/>
          <w:rFonts w:ascii="Arial" w:eastAsia="Arial" w:hAnsi="Arial" w:hint="default"/>
        </w:rPr>
        <w:t>complejidad.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Para poder completar esta evidencia, se requiere que ponga en práctica su habilidad para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identificar la idea o temática central de un texto y para sintetizar información mediante la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elaboración de resúmenes. La evidencia consiste en realizar los ejercicios de lectura y escritura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planteados en el taller de elaboración de resúmenes para la comprensión de textos básicos en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inglés. Estos ejercicios incluyen principalmente el desarrollo de las siguientes tareas:</w:t>
      </w:r>
    </w:p>
    <w:p>
      <w:pPr>
        <w:bidi w:val="0"/>
        <w:numPr>
          <w:ilvl w:val="0"/>
          <w:numId w:val="3"/>
        </w:numPr>
        <w:jc w:val="both"/>
        <w:spacing w:lineRule="auto" w:line="288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Realizar la lectura minuciosa del texto </w:t>
      </w:r>
      <w:r>
        <w:rPr>
          <w:i w:val="1"/>
          <w:b w:val="1"/>
          <w:color w:val="000000"/>
          <w:sz w:val="20"/>
          <w:szCs w:val="20"/>
          <w:rFonts w:ascii="Arial" w:eastAsia="Arial" w:hAnsi="Arial" w:hint="default"/>
        </w:rPr>
        <w:t xml:space="preserve">Cloud Computing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e identificar el tema del que trata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el escrito, la idea principal que aborda y la información o detalles de apoyo que se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relacionan con la idea principal.</w:t>
      </w:r>
    </w:p>
    <w:p>
      <w:pPr>
        <w:bidi w:val="0"/>
        <w:numPr>
          <w:ilvl w:val="0"/>
          <w:numId w:val="3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Elaborar el resumen del texto de acuerdo con las indicaciones proporcionadas.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resultado de las tareas anteriores debe consignarse en el documento del taller diligenciando los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diagramas y recuadros correspondientes. Al finalizar, debe guardar el documento y adjuntarlo para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enviarlo mediante el enlace de la evidencia mencionada.</w:t>
      </w:r>
    </w:p>
    <w:p>
      <w:pPr>
        <w:numPr>
          <w:ilvl w:val="0"/>
          <w:numId w:val="0"/>
        </w:numPr>
        <w:jc w:val="left"/>
        <w:spacing w:lineRule="auto" w:line="275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Recuerde emplear las recomendaciones proporcionadas en el material de estudio para realizar la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comprensión de lectura del texto y redactar el resumen solicitado.</w:t>
      </w:r>
    </w:p>
    <w:p>
      <w:pPr>
        <w:numPr>
          <w:ilvl w:val="0"/>
          <w:numId w:val="0"/>
        </w:numPr>
        <w:jc w:val="left"/>
        <w:spacing w:lineRule="auto" w:line="275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LO QUE DEBE CONTENER LA EVIDENCIA</w:t>
      </w:r>
    </w:p>
    <w:p>
      <w:pPr>
        <w:numPr>
          <w:ilvl w:val="0"/>
          <w:numId w:val="0"/>
        </w:numPr>
        <w:jc w:val="left"/>
        <w:spacing w:lineRule="auto" w:line="275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Para desarrollar la evidencia de elaboración de resúmenes para la comprensión de textos en inglés,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debe seguir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Revise la información dispuesta en el taller denominado “Elaboración de resúmenes para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la comprensión de textos en inglés”.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Lea el texto 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Cloud Computing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y desarrolle los ejercicios propuestos sobre comprensión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lectura e identificación del tema, idea principal e información de apoyo para el texto </w:t>
      </w:r>
      <w:r>
        <w:rPr>
          <w:color w:val="000000"/>
          <w:sz w:val="20"/>
          <w:szCs w:val="20"/>
          <w:rFonts w:ascii="Arial" w:eastAsia="Arial" w:hAnsi="Arial" w:hint="default"/>
        </w:rPr>
        <w:t>presentado.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Con base en el texto leído, elabore el resumen de la información siguiendo el esquema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organización propuesto. Recuerde que este debe presentar la idea central del texto y los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detalles o información clave sobre el tema abordado.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Guarde el documento, adjúntelo y envíelo a su instructor mediante el enlace dispuesto en </w:t>
      </w:r>
      <w:r>
        <w:rPr>
          <w:color w:val="000000"/>
          <w:sz w:val="20"/>
          <w:szCs w:val="20"/>
          <w:rFonts w:ascii="Arial" w:eastAsia="Arial" w:hAnsi="Arial" w:hint="default"/>
        </w:rPr>
        <w:t>plataforma.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PRODUCTO(S) ENTREGABLE(S)  </w:t>
      </w:r>
      <w:r>
        <w:rPr>
          <w:b w:val="1"/>
          <w:color w:val="0070C0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Documento en formato Word con los ejercicios de comprensión de lectura desarrollados  y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resumen del texto </w:t>
      </w:r>
      <w:r>
        <w:rPr>
          <w:i w:val="1"/>
          <w:b w:val="1"/>
          <w:color w:val="000000"/>
          <w:sz w:val="20"/>
          <w:szCs w:val="20"/>
          <w:rFonts w:ascii="Arial" w:eastAsia="Arial" w:hAnsi="Arial" w:hint="default"/>
        </w:rPr>
        <w:t xml:space="preserve">Cloud Computing</w:t>
      </w:r>
      <w:r>
        <w:rPr>
          <w:color w:val="00000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INSTRUMENTO DE EVALUACIÓN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evaluación de la presente evidencia se hará teniendo en cuenta las variables y criterios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evaluación establecidos en el instrumento de evaluación específico para esta evidencia, es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importante su lectura para mayor comprensión de lo requerido.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i w:val="1"/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Nombre instrumento de evaluación:   IE-AP03-AA4-EV04-inglés-Elaboración-Resúmenes.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FORMA DE ENTREGA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Debe enviar el archivo a través de la plataforma virtual en el área correspondiente indicada por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encargado. Al momento de realizar la entrega tenga en cuenta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Ingrese al menú principal de la plataforma y ubique el área de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>Actividades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 e ingrese al enlace </w:t>
      </w:r>
      <w:r>
        <w:rPr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Fase Análisis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”, posteriormente acceda a la carpeta de la Actividad de Proyecto correspondiente,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haga entrega de la evidencia. En caso de dificultades comuníquese oportunamente con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a cargo.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Pasos para enviar evidencia: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el título de la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Examinar mi equipo y buscar el archivo previamente guardado.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Dejar un comentario al instructor (opcional).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Enviar.</w:t>
      </w:r>
    </w:p>
    <w:sectPr>
      <w:headerReference w:type="default" r:id="rId5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0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CellMar>
        <w:left w:w="0" w:type="dxa"/>
        <w:top w:w="0" w:type="dxa"/>
        <w:right w:w="0" w:type="dxa"/>
        <w:bottom w:w="0" w:type="dxa"/>
      </w:tblCellMar>
      <w:tblW w:w="9002" w:type="dxa"/>
      <w:tblLook w:val="000400" w:firstRow="0" w:lastRow="0" w:firstColumn="0" w:lastColumn="0" w:noHBand="0" w:noVBand="1"/>
      <w:tblLayout w:type="fixed"/>
    </w:tblPr>
    <w:tblGrid>
      <w:gridCol w:w="1844"/>
      <w:gridCol w:w="7158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75" w:type="dxa"/>
            <w:right w:w="75" w:type="dxa"/>
          </w:tcMar>
          <w:vAlign w:val="center"/>
          <w:tcBorders>
            <w:bottom w:val="single" w:color="000000" w:sz="4"/>
            <w:left w:val="single" w:color="000000" w:sz="4"/>
            <w:right w:val="single" w:color="000000" w:sz="6"/>
            <w:top w:val="single" w:color="000000" w:sz="4"/>
          </w:tcBorders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1500" cy="571500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robertovelasquezdean/Library/Group Containers/L48J367XN4.com.infraware.PolarisOffice/EngineTemp/4166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135" cy="572135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75" w:type="dxa"/>
            <w:right w:w="75" w:type="dxa"/>
          </w:tcMar>
          <w:vAlign w:val="center"/>
          <w:tcBorders>
            <w:bottom w:val="single" w:color="000000" w:sz="6"/>
            <w:left w:val="single" w:color="000000" w:sz="6"/>
            <w:right w:val="single" w:color="000000" w:sz="6"/>
            <w:top w:val="single" w:color="000000" w:sz="6"/>
          </w:tcBorders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0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0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3C5A8615"/>
    <w:lvl w:ilvl="0">
      <w:lvlJc w:val="left"/>
      <w:numFmt w:val="decimal"/>
      <w:start w:val="1"/>
      <w:suff w:val="tab"/>
      <w:pPr>
        <w:ind w:left="720" w:hanging="360"/>
        <w:jc w:val="both"/>
      </w:p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abstractNum w:abstractNumId="1">
    <w:multiLevelType w:val="multilevel"/>
    <w:nsid w:val="2F000001"/>
    <w:tmpl w:val="4118DBC1"/>
    <w:lvl w:ilvl="0">
      <w:lvlJc w:val="left"/>
      <w:numFmt w:val="decimal"/>
      <w:start w:val="1"/>
      <w:suff w:val="tab"/>
      <w:pPr>
        <w:ind w:left="720" w:hanging="360"/>
        <w:jc w:val="both"/>
      </w:p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abstractNum w:abstractNumId="2">
    <w:multiLevelType w:val="multilevel"/>
    <w:nsid w:val="2F000002"/>
    <w:tmpl w:val="2D036D64"/>
    <w:lvl w:ilvl="0">
      <w:lvlJc w:val="left"/>
      <w:numFmt w:val="decimal"/>
      <w:start w:val="1"/>
      <w:suff w:val="tab"/>
      <w:pPr>
        <w:ind w:left="720" w:hanging="360"/>
        <w:jc w:val="both"/>
      </w:p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ordWrap/>
      </w:pPr>
    </w:pPrDefault>
    <w:rPrDefault>
      <w:rPr>
        <w:color w:val="000000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6673</Characters>
  <CharactersWithSpaces>0</CharactersWithSpaces>
  <DocSecurity>0</DocSecurity>
  <HyperlinksChanged>false</HyperlinksChanged>
  <Lines>47</Lines>
  <LinksUpToDate>false</LinksUpToDate>
  <Pages>3</Pages>
  <Paragraphs>13</Paragraphs>
  <Words>1028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2018-04-19T06:14:00Z</dcterms:modified>
</cp:coreProperties>
</file>