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Sobre cómo determinar y configurar nuestro Hardware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 dos agrupaciones para cuando nos referimos a Hardware. Veamos.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Componentes no integrados: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los objetos fisicos que requieren ser conectados, fisicamente, a la placa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 (no vienen integrados con la consola en cuestión); son componentes que compramos, de manera separada,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tienen que ser conectados a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placa base.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Componentes integrados: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los objetos fisicos que ya vienen conectados, fisicamente, a la placa base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(vienen integrados con la consola en cuestión).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18"/>
          <w:szCs w:val="1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aclarar: La memoria ocupa espacio en ambas agrupaciones porque, como ya debe imaginar, toda pc viene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memorias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integradas (componente integrado); pero, muchas veces, usted desea ampliar la capacidad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memorias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recurre a comprar otra; entonces, en ese sentido, la memoria pasaría a ser un componente no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integrado (este mismo fenomeno se puede presentar en diferentes casos con diferentes componentes, es normal).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14"/>
          <w:szCs w:val="14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078095" cy="159194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950/fImage792351649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15925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Anotación: un ejemplo de placa base es el que vemos en la imagen; en la imagen, la placa base (o tarjeta madre),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es la que está ubicada en la parte más inferior de todos los componentes (el más grande).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18"/>
          <w:szCs w:val="1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18"/>
          <w:szCs w:val="18"/>
          <w:rFonts w:ascii="Times" w:eastAsia="Times" w:hAnsi="Times" w:hint="default"/>
        </w:rPr>
        <w:t xml:space="preserve">placa base: es una tarjeta de circuito impreso a la que se conectan los componentes que constituyen la computadora.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Capas de los dispositivos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 dos grupos de capas de los depositivos, mas esto depende de si nuestro depositivo es físico o virtual.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Visualmente, pongamos que cada uno de los tipos de capas se ve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106670" cy="138239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950/fImage753631774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13830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el caso de los dispositivos fisicos, tenemos 3 capas. La parte más baja (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1ra capa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en el fondo), que se ve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color gris, está representado con un servidor (sería el Hardware); es decir, ahí van todos nuestros componentes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físicos: memoria, placa base, discos duros, etc.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la 2da capa (color azul):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una especie de software muy pequeño y básico (BIOS/UEFI) con el que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puede ocupar, en menor o mayor medida, de la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administración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 la primera capa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(lo que es el Hardware);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por medio de la 2da capa, se puede administrar el Hardware (aunque sea realmente una administración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muy básica).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&amp; en la 3ra capa (color naranja):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Ya tiene que ver con la colocación y gestión de un sistema operativo, el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queramos instalar: Windows, Linux, etc...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en cuanto a los dispositivos virtuales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(o dedicados a la virtualización), hay una capa extra.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Una 4ta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capa (cubos):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lugar de llevar a cabo la gestión de un sistema operativo, lo que se instala es un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Hipervisor.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Hipervisor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una pieza de software, a modo de sistema operativo de virtualización; donde, sobre él, es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crean y se ejecutan las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Maquinas Virtuales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(emuladores de maquinas reales donde se corre el sistema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operativo, y software, que querramos -cualquiera: esta es lo que nos permite un Hipervisor).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Entonces, la gran diferencia entre la arquitectura tradicional y la arquitectura virtual es que, en ésta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última, hay una capa de software que se llama Hipervisora.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BIOS VS UEFI, ¿Qué son?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primer nivel de determinación y configuración de nuestro Hardware se hace a nivel de la BIOS (Sistema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básico de entrada y salida). La BIOS es el primer programa que se ejecuta cuando prendemos el pc, por ejemplo.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UEFI (Interfaz de sistema unificada extensible) es una versión nueva y modificada de la BIOS. En todo caso,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ambos, y aquí está la importancia de ellos, podemos administrar nuestros dispositivos fisicos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Hardware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nuestro antojo: por medio de ellos podemos habilitar y desabilitar componentes como los USB, hacer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configuraciones personalizadas del teclado y/o de ratón, e incluso determinar el orden del arranque.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Cómo accedemos a ellos?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Depende del fabricante. Por lo general está entre las teclas de tipo F (f1, f2,...).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todo caso, se ve más o menos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63520" cy="208724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950/fImage556222096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2087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El Hardware en Linux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Sobre cómo se administran los dispositivos físicos, Hardware, en Linux.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401310" cy="163893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950/fImage702021347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639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Linux, la administración del Hardware se da por medio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ficheros;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dichos ficheros, apuntan a cada uno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dispositivos o componentes que tenemos conectados a nuestra PC. Como se habla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apuntar,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podemos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catalogar también a los ficheros como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punteros.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Cómo vemos en Linux qué Hardware tenemos conectado?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Pues, en el directorio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/dev/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,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tal como se aclaró en la imagen. Puede navegar hacia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dev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medio del comando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cd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(change directory)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adicionalmente, si desea saber todos los dispositivos fisicos conectados a su PC; puede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ejecutar, estando ya dentros del directorio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dev,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comando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(list). Ahí se nos mostrarán, por medio de una lista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archivos, la representación de cada hardware que tenemos conectado. Cada archivo o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fichero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apunta a su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propio hardware. Por ejemplo, hay archivos para el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disco duro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para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tarjeta de red,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camara,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entre otros.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Udev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vendría siendo el proceso que se encarga de alimentar el directorio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/dev/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con todos los dispositivos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detecta en el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Hardware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Una imagen de cómo se ven los dispositivos de Hardware conectados a nuestro ordenador desde Linux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810760" cy="4686935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950/fImage804731542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4687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Salgamos de un par de dudas.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Nuestro primer fichero enlistado, de azul clarito y que está situado en la primera columna, es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core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core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fichero que apunta a nuestra unidad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CD ROM.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el segundo fichero que cumple con las mismas caracteristicas que el anterior, es 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fd.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fd es el fichero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apunta a la disquetera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Floppy disk (el que recibe diskettes...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o recibía, esto ya no se ve mucho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Además, hay un fichero muy particular que se llama: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hace referencia al primer disco duro que tenemos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conectado al ordenador. En ese orden de ideas, el segundo disco duro que tengamos conectado al ordenador, si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ese es el caso, sería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sdb;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el tercer disco duro conectado sería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sdc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el cuarto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sdd,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etc etc etc...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cuando los tipos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“sd”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vienen acompañado al final con un número; digamos,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sda1,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refiere a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partición dentro del disco duro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tal; es decir, una partición dentro del primer disco duro que tengamos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conectado a nuestro ordenador (para este caso puntual). Como es “sda1” se refiere a una única partición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momento para nuestro primer disco duro conectado. Si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tuviera otra partición, no sólo una, estariamos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hablando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sda1 y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sda2, y así...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Pregunta: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el disco duro sdb tuviera 4 particiones, ¿cómo se vería enlistado? Se vería enlistado: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sdb1, sdb2,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sdb3 &amp; sdb4.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nota: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que ve que empiezan con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t”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las conocidas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terminales.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Drivers para el reconocimiento de hardware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Windows, a veces toca, o se hace necesario, instalar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driver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para reconocer un hardware conectado 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su ordenador. Pues bien, lo anterior cambia en Linux.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18"/>
          <w:szCs w:val="18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117030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1950/fImage615241898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170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sistema de Linux es 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Kernel, core, el corazón del sistema operativo.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 esto, entonces, para que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Kernel reconosca los distintos componentes del Hardware, necesitamos instalar los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módulos del kernel. Los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drivers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de Windows son el equivalente a los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módulos del Kernel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Linux.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Sin embargo, aquí Linux suele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tener una ventaja sobre Windows; pues,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casi nunca se asiste de módulos del kernel para poder detectar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dispositivos físicos;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lo normal es que Linux por sí solo reconosca todo tipo de Hardware.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consecuencia, en Linux, es raro que se tenga que hacer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inserción de módulos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(esto es lo ideal).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Pongamos esto en contexto.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ejemplo, usted con Linux, cuando intente conectar una memoria USB a su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ordenador, casi siempre logrará ser detectada sin ningún problema; lo propio con una impresora o con cualquier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otro dispositivo físico (componente no integrado), y así...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en el caso que Linux no detecte el componente de Hardware,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tocaría trabajar con una serie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comandos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son: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lsmod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(que nos hará un listado de los módulos que están cargados en el Kernel) y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modprobe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(que nos va a permitir insertar módulos nuevos al Kernel - también los elimina). Entonces, de esta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manera, con estos dos comandos, cada vez que no se reconosca un componente, podemos hacer que Linux sea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capaz de administrarlo.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Navegando por la terminal...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idea es ir poniendo en práctica el manejo de la consola; en este caso, para navegar por medio de comandos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todo nuestro Hardware y, concretamente, identificar los ficheros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punteros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(enlaces simbólicos). Veamos.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772025" cy="4543425"/>
            <wp:effectExtent l="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950/fImage756471844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4544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Enlistemos ahora todos los elementos en columnas para tener una mejor visualización, y con mayor contenido,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nuestro Hardware.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Por ejemplo: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714875" cy="1228725"/>
            <wp:effectExtent l="0" t="0" r="0" b="0"/>
            <wp:docPr id="2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1950/fImage2806720718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229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Resaltemos esto último: </w:t>
      </w:r>
      <w:r>
        <w:rPr>
          <w:sz w:val="20"/>
        </w:rPr>
        <w:drawing>
          <wp:inline distT="0" distB="0" distL="0" distR="0">
            <wp:extent cx="1333500" cy="142875"/>
            <wp:effectExtent l="0" t="0" r="0" b="0"/>
            <wp:docPr id="2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1950/fImage82622139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143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 bien, aquí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core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un enlace simbólico que está apuntando (-&gt;) al archivo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kcore.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Recordemos, un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enlace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simbólico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es, en resumidas cuentas, un acceso directo. Esos ficheros que apuntan (-&gt;) son justamente nuestros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enlaces simbólicos. Profundicemos más.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Queremos saber si el archivo </w:t>
      </w:r>
      <w:r>
        <w:rPr>
          <w:sz w:val="20"/>
        </w:rPr>
        <w:drawing>
          <wp:inline distT="0" distB="0" distL="0" distR="0">
            <wp:extent cx="352425" cy="142875"/>
            <wp:effectExtent l="0" t="0" r="0" b="0"/>
            <wp:docPr id="2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1950/fImage72652471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143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existe en la ruta </w:t>
      </w:r>
      <w:r>
        <w:rPr>
          <w:sz w:val="20"/>
        </w:rPr>
        <w:drawing>
          <wp:inline distT="0" distB="0" distL="0" distR="0">
            <wp:extent cx="371475" cy="133350"/>
            <wp:effectExtent l="0" t="0" r="0" b="0"/>
            <wp:docPr id="2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1950/fImage72612578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133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314950" cy="2686050"/>
            <wp:effectExtent l="0" t="0" r="0" b="0"/>
            <wp:docPr id="2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1950/fImage5933427448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686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Efectivamente existe un tal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“kcore”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entonces, cada vez que ejecutamos desde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/dev,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el archivo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core,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realmente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está yendo hacia la ruta: </w:t>
      </w:r>
      <w:r>
        <w:rPr>
          <w:sz w:val="20"/>
        </w:rPr>
        <w:drawing>
          <wp:inline distT="0" distB="0" distL="0" distR="0">
            <wp:extent cx="790575" cy="142875"/>
            <wp:effectExtent l="0" t="0" r="0" b="0"/>
            <wp:docPr id="2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1950/fImage754329657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143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ejecutando el archivo </w:t>
      </w:r>
      <w:r>
        <w:rPr>
          <w:sz w:val="20"/>
        </w:rPr>
        <w:drawing>
          <wp:inline distT="0" distB="0" distL="0" distR="0">
            <wp:extent cx="352425" cy="142875"/>
            <wp:effectExtent l="0" t="0" r="0" b="0"/>
            <wp:docPr id="2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1950/fImage72652897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143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es eso lo que hace la función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apuntar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desde un fichero 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(core)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a un fichero B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(kcore),...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se ejecuta fichero B. Es esta la aplicación del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concepto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Acceso directo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que, en Linux, se conoce como: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Enlace Simbólico.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Fin de nuestra práctica en terminal.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Sobre cómo configurar módulos nuevos en el Kernel (o incluso quitarlos)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Recordemos que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lsmod,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nos hace un listado de los módulos que están cargados en el Kernel y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modprobe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nos permite insertar módulos nuevos al Kernel - o también eliminarlos por medio del parametro u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opción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“-r”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,... son los comandos que gestionan el acceso a la totalidad de los módulos en el Kernel (los selecciona,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inserta y elimina). Veamos cómo se desenvuelve esto en consola.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Enlistemos algunos módulos...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457700" cy="2819400"/>
            <wp:effectExtent l="0" t="0" r="0" b="0"/>
            <wp:docPr id="4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1950/fImage409634778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820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Ahora, a modo de práctica y siempre sobre un entorno de trabajo de prueba (maquina virtual),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vamos 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eliminar un módulo al kernel y, posteriormente, lo volveremos a insertar.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módulo de prueba a seleccionar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será: </w:t>
      </w:r>
      <w:r>
        <w:rPr>
          <w:sz w:val="20"/>
        </w:rPr>
        <w:drawing>
          <wp:inline distT="0" distB="0" distL="0" distR="0">
            <wp:extent cx="495299" cy="142875"/>
            <wp:effectExtent l="0" t="0" r="0" b="0"/>
            <wp:docPr id="4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1950/fImage74804967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4" cy="143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que es el módulo del kernel que le permite reconocer, al corazón del sistema operativo (kernel),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componente no integrado: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“Mouse”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o ratón.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psmouse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quién reconoce el dispositivo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mouse.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Observe que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psmouse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está entre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e1000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ahci: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409825" cy="409575"/>
            <wp:effectExtent l="0" t="0" r="0" b="0"/>
            <wp:docPr id="53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1950/fImage10384535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410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Veamos esta dinámica en consola: eliminar el módulo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psmouse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del kernel, 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05224" cy="133350"/>
            <wp:effectExtent l="0" t="0" r="0" b="0"/>
            <wp:docPr id="5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1950/fImage98345060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133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a continuación vemos es un mensaje de “error” que tiene que ver con límites de acceso. Resulta que,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operación que pretendes ejecutar es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delicada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sólo puede ser llevada a cabo por el administrador (en Linux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conocido como Superusuario).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095875" cy="266700"/>
            <wp:effectExtent l="0" t="0" r="0" b="0"/>
            <wp:docPr id="5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1950/fImage124885123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67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devela que, en la terminal, ciertas acciones sólo pueden ser ejecutadas por el Superusuario (sudo); dicho 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anterior, para intentar ejecutar esta operación denegada, habría que ejecutarla como Superusuario, tal que así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(eso sí, en ocasiones le pedirá una clave para acceder a la terminal como Supersuario o, al menos, ejecutar dicha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acción como uno):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067175" cy="285750"/>
            <wp:effectExtent l="0" t="0" r="0" b="0"/>
            <wp:docPr id="5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/Users/robertovelasquezdean/Library/Group Containers/L48J367XN4.com.infraware.PolarisOffice/EngineTemp/1950/fImage1169652869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286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agrega un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sudo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 inicio antes de correr la línea de comando, y listo!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efecto, ya no sale nuestro módulo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psmouse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enlistado en el Kernel (que salía entre los módulos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e1000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ahci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228850" cy="266700"/>
            <wp:effectExtent l="0" t="0" r="0" b="0"/>
            <wp:docPr id="54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1950/fImage9069547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67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suponiendo que necesitamos usar el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mouse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(tener acceso a él)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nuevamente dentro de nuestra maquina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virtual, podemos insertar el módulo suprimido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psmouse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86200" cy="152400"/>
            <wp:effectExtent l="0" t="0" r="0" b="0"/>
            <wp:docPr id="55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/Users/robertovelasquezdean/Library/Group Containers/L48J367XN4.com.infraware.PolarisOffice/EngineTemp/1950/fImage997155777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4" cy="153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de nuevo, aparece enlistado dentro de los módulos del Kernel (ahora sale de primero por ser el más reciente):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809875" cy="409575"/>
            <wp:effectExtent l="0" t="0" r="0" b="0"/>
            <wp:docPr id="58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1950/fImage1219258851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410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9235164999.png"></Relationship><Relationship Id="rId6" Type="http://schemas.openxmlformats.org/officeDocument/2006/relationships/image" Target="media/fImage75363177429.png"></Relationship><Relationship Id="rId7" Type="http://schemas.openxmlformats.org/officeDocument/2006/relationships/image" Target="media/fImage55622209609.png"></Relationship><Relationship Id="rId8" Type="http://schemas.openxmlformats.org/officeDocument/2006/relationships/image" Target="media/fImage70202134783.png"></Relationship><Relationship Id="rId9" Type="http://schemas.openxmlformats.org/officeDocument/2006/relationships/image" Target="media/fImage80473154272.png"></Relationship><Relationship Id="rId10" Type="http://schemas.openxmlformats.org/officeDocument/2006/relationships/image" Target="media/fImage61524189801.png"></Relationship><Relationship Id="rId11" Type="http://schemas.openxmlformats.org/officeDocument/2006/relationships/image" Target="media/fImage75647184428.png"></Relationship><Relationship Id="rId12" Type="http://schemas.openxmlformats.org/officeDocument/2006/relationships/image" Target="media/fImage28067207183.png"></Relationship><Relationship Id="rId13" Type="http://schemas.openxmlformats.org/officeDocument/2006/relationships/image" Target="media/fImage8262213917.png"></Relationship><Relationship Id="rId14" Type="http://schemas.openxmlformats.org/officeDocument/2006/relationships/image" Target="media/fImage7265247136.png"></Relationship><Relationship Id="rId15" Type="http://schemas.openxmlformats.org/officeDocument/2006/relationships/image" Target="media/fImage7261257802.png"></Relationship><Relationship Id="rId16" Type="http://schemas.openxmlformats.org/officeDocument/2006/relationships/image" Target="media/fImage59334274489.png"></Relationship><Relationship Id="rId17" Type="http://schemas.openxmlformats.org/officeDocument/2006/relationships/image" Target="media/fImage7543296578.png"></Relationship><Relationship Id="rId18" Type="http://schemas.openxmlformats.org/officeDocument/2006/relationships/image" Target="media/fImage7265289725.png"></Relationship><Relationship Id="rId19" Type="http://schemas.openxmlformats.org/officeDocument/2006/relationships/image" Target="media/fImage4096347789.png"></Relationship><Relationship Id="rId20" Type="http://schemas.openxmlformats.org/officeDocument/2006/relationships/image" Target="media/fImage7480496722.png"></Relationship><Relationship Id="rId21" Type="http://schemas.openxmlformats.org/officeDocument/2006/relationships/image" Target="media/fImage1038453595.png"></Relationship><Relationship Id="rId22" Type="http://schemas.openxmlformats.org/officeDocument/2006/relationships/image" Target="media/fImage983450605.png"></Relationship><Relationship Id="rId23" Type="http://schemas.openxmlformats.org/officeDocument/2006/relationships/image" Target="media/fImage12488512319.png"></Relationship><Relationship Id="rId24" Type="http://schemas.openxmlformats.org/officeDocument/2006/relationships/image" Target="media/fImage11696528691.png"></Relationship><Relationship Id="rId25" Type="http://schemas.openxmlformats.org/officeDocument/2006/relationships/image" Target="media/fImage906954721.png"></Relationship><Relationship Id="rId26" Type="http://schemas.openxmlformats.org/officeDocument/2006/relationships/image" Target="media/fImage9971557774.png"></Relationship><Relationship Id="rId27" Type="http://schemas.openxmlformats.org/officeDocument/2006/relationships/image" Target="media/fImage12192588514.png"></Relationship><Relationship Id="rId2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622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