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870E0" w14:textId="77777777" w:rsidR="00985BF5" w:rsidRDefault="00363B86" w:rsidP="001F4DFE">
      <w:pPr>
        <w:spacing w:before="120" w:after="120" w:line="312" w:lineRule="auto"/>
        <w:jc w:val="center"/>
        <w:rPr>
          <w:rFonts w:ascii="微軟正黑體" w:eastAsia="微軟正黑體" w:hAnsi="微軟正黑體"/>
          <w:color w:val="595959"/>
          <w:sz w:val="22"/>
          <w:lang w:eastAsia="zh-TW"/>
        </w:rPr>
      </w:pPr>
      <w:r w:rsidRPr="00EE0377">
        <w:rPr>
          <w:rFonts w:ascii="微軟正黑體" w:eastAsia="微軟正黑體" w:hAnsi="微軟正黑體" w:hint="eastAsia"/>
          <w:b/>
          <w:color w:val="1F3B63"/>
          <w:sz w:val="28"/>
          <w:szCs w:val="16"/>
          <w:lang w:eastAsia="zh-TW"/>
        </w:rPr>
        <w:t>設計與評估：基於多重 AI 代理架構，</w:t>
      </w:r>
      <w:r w:rsidR="0005660F" w:rsidRPr="00EE0377">
        <w:rPr>
          <w:rFonts w:ascii="微軟正黑體" w:eastAsia="微軟正黑體" w:hAnsi="微軟正黑體"/>
          <w:b/>
          <w:color w:val="1F3B63"/>
          <w:sz w:val="28"/>
          <w:szCs w:val="16"/>
          <w:lang w:eastAsia="zh-TW"/>
        </w:rPr>
        <w:br/>
      </w:r>
      <w:r w:rsidRPr="00EE0377">
        <w:rPr>
          <w:rFonts w:ascii="微軟正黑體" w:eastAsia="微軟正黑體" w:hAnsi="微軟正黑體" w:hint="eastAsia"/>
          <w:b/>
          <w:color w:val="1F3B63"/>
          <w:sz w:val="28"/>
          <w:szCs w:val="16"/>
          <w:lang w:eastAsia="zh-TW"/>
        </w:rPr>
        <w:t>結合中文字部件屬性多元特徵之學習課程對大學生創造力培養之影響</w:t>
      </w:r>
      <w:r w:rsidRPr="00EE0377">
        <w:rPr>
          <w:rFonts w:ascii="微軟正黑體" w:eastAsia="微軟正黑體" w:hAnsi="微軟正黑體"/>
          <w:b/>
          <w:color w:val="1F3B63"/>
          <w:sz w:val="28"/>
          <w:szCs w:val="16"/>
          <w:lang w:eastAsia="zh-TW"/>
        </w:rPr>
        <w:t xml:space="preserve"> </w:t>
      </w:r>
      <w:r w:rsidR="006D3C98">
        <w:rPr>
          <w:rFonts w:ascii="微軟正黑體" w:eastAsia="微軟正黑體" w:hAnsi="微軟正黑體"/>
          <w:b/>
          <w:color w:val="1F3B63"/>
          <w:sz w:val="40"/>
          <w:lang w:eastAsia="zh-TW"/>
        </w:rPr>
        <w:br/>
      </w:r>
    </w:p>
    <w:p w14:paraId="059657C6" w14:textId="4FA33241" w:rsidR="00F206BB" w:rsidRPr="001F4DFE" w:rsidRDefault="00000000" w:rsidP="001F4DFE">
      <w:pPr>
        <w:spacing w:before="120" w:after="120" w:line="312" w:lineRule="auto"/>
        <w:jc w:val="center"/>
        <w:rPr>
          <w:rFonts w:ascii="微軟正黑體" w:eastAsia="微軟正黑體" w:hAnsi="微軟正黑體"/>
          <w:b/>
          <w:color w:val="1F3B63"/>
          <w:sz w:val="40"/>
          <w:lang w:eastAsia="zh-TW"/>
        </w:rPr>
      </w:pPr>
      <w:r>
        <w:rPr>
          <w:rFonts w:ascii="微軟正黑體" w:eastAsia="微軟正黑體" w:hAnsi="微軟正黑體"/>
          <w:color w:val="595959"/>
          <w:sz w:val="22"/>
          <w:lang w:eastAsia="zh-TW"/>
        </w:rPr>
        <w:t>會議討論用文件　｜　日期：2026-07-1</w:t>
      </w:r>
      <w:r w:rsidR="001B73B7">
        <w:rPr>
          <w:rFonts w:ascii="微軟正黑體" w:eastAsia="微軟正黑體" w:hAnsi="微軟正黑體" w:hint="eastAsia"/>
          <w:color w:val="595959"/>
          <w:sz w:val="22"/>
          <w:lang w:eastAsia="zh-TW"/>
        </w:rPr>
        <w:t>5</w:t>
      </w:r>
    </w:p>
    <w:p w14:paraId="73B1FA7A" w14:textId="6D5B3DE2" w:rsidR="00F206BB" w:rsidRDefault="00000000">
      <w:pPr>
        <w:spacing w:after="80" w:line="360" w:lineRule="auto"/>
        <w:ind w:firstLine="480"/>
        <w:jc w:val="both"/>
        <w:rPr>
          <w:lang w:eastAsia="zh-TW"/>
        </w:rPr>
      </w:pPr>
      <w:r>
        <w:rPr>
          <w:color w:val="1A1A1A"/>
          <w:lang w:eastAsia="zh-TW"/>
        </w:rPr>
        <w:t>本文件作為跨團隊會議的共同底稿。預設讀者為創造力領域之專家學者；凡涉及系統之處，行文皆略軟體工程細節，</w:t>
      </w:r>
      <w:r w:rsidR="00590199">
        <w:rPr>
          <w:rFonts w:hint="eastAsia"/>
          <w:color w:val="1A1A1A"/>
          <w:lang w:eastAsia="zh-TW"/>
        </w:rPr>
        <w:t>僅</w:t>
      </w:r>
      <w:r>
        <w:rPr>
          <w:color w:val="1A1A1A"/>
          <w:lang w:eastAsia="zh-TW"/>
        </w:rPr>
        <w:t>述其對教學與研究設計的意義。</w:t>
      </w:r>
    </w:p>
    <w:p w14:paraId="0DE31954" w14:textId="77777777" w:rsidR="00F206BB" w:rsidRDefault="00000000">
      <w:pPr>
        <w:keepNext/>
        <w:pBdr>
          <w:bottom w:val="single" w:sz="6" w:space="4" w:color="9DB3D0"/>
        </w:pBdr>
        <w:spacing w:before="320" w:after="160" w:line="288" w:lineRule="auto"/>
        <w:rPr>
          <w:lang w:eastAsia="zh-TW"/>
        </w:rPr>
      </w:pPr>
      <w:r>
        <w:rPr>
          <w:rFonts w:ascii="微軟正黑體" w:eastAsia="微軟正黑體" w:hAnsi="微軟正黑體"/>
          <w:b/>
          <w:color w:val="1F3B63"/>
          <w:sz w:val="32"/>
          <w:lang w:eastAsia="zh-TW"/>
        </w:rPr>
        <w:t>文件用途</w:t>
      </w:r>
    </w:p>
    <w:p w14:paraId="5C4F5A7F" w14:textId="7CD54E98" w:rsidR="00F206BB" w:rsidRDefault="00000000">
      <w:pPr>
        <w:spacing w:after="80" w:line="360" w:lineRule="auto"/>
        <w:ind w:firstLine="480"/>
        <w:jc w:val="both"/>
        <w:rPr>
          <w:lang w:eastAsia="zh-TW"/>
        </w:rPr>
      </w:pPr>
      <w:r>
        <w:rPr>
          <w:color w:val="1A1A1A"/>
          <w:lang w:eastAsia="zh-TW"/>
        </w:rPr>
        <w:t>本計畫由兩支團隊協作。負責平台開發與「</w:t>
      </w:r>
      <w:r>
        <w:rPr>
          <w:color w:val="1A1A1A"/>
          <w:lang w:eastAsia="zh-TW"/>
        </w:rPr>
        <w:t>AI</w:t>
      </w:r>
      <w:r>
        <w:rPr>
          <w:color w:val="1A1A1A"/>
          <w:lang w:eastAsia="zh-TW"/>
        </w:rPr>
        <w:t>／課程對接」的，是年興教授團隊；負責課程與學習活動設計的，是創造力領域的學志教授團隊。兩者的交會點，正是本文件想要釐清的主題：當技術面已大致就緒，接下來真正需要被定調的，是那些只有領域專家能回答的教學問題。</w:t>
      </w:r>
    </w:p>
    <w:p w14:paraId="6B4F8FB4" w14:textId="1F5942BF" w:rsidR="00F206BB" w:rsidRDefault="00000000">
      <w:pPr>
        <w:spacing w:after="80" w:line="360" w:lineRule="auto"/>
        <w:ind w:firstLine="480"/>
        <w:jc w:val="both"/>
        <w:rPr>
          <w:lang w:eastAsia="zh-TW"/>
        </w:rPr>
      </w:pPr>
      <w:r>
        <w:rPr>
          <w:color w:val="1A1A1A"/>
          <w:lang w:eastAsia="zh-TW"/>
        </w:rPr>
        <w:t>之所以說「技術面已大致就緒」，是因為兩件事同時成立。其一，前期研究已經證實</w:t>
      </w:r>
      <w:r>
        <w:rPr>
          <w:color w:val="1A1A1A"/>
          <w:lang w:eastAsia="zh-TW"/>
        </w:rPr>
        <w:t>——</w:t>
      </w:r>
      <w:r>
        <w:rPr>
          <w:color w:val="1A1A1A"/>
          <w:lang w:eastAsia="zh-TW"/>
        </w:rPr>
        <w:t>透過檢索增強（</w:t>
      </w:r>
      <w:r>
        <w:rPr>
          <w:color w:val="1A1A1A"/>
          <w:lang w:eastAsia="zh-TW"/>
        </w:rPr>
        <w:t>Retrieval-Augmented Generation</w:t>
      </w:r>
      <w:r>
        <w:rPr>
          <w:color w:val="1A1A1A"/>
          <w:lang w:eastAsia="zh-TW"/>
        </w:rPr>
        <w:t>，以下簡稱</w:t>
      </w:r>
      <w:r>
        <w:rPr>
          <w:color w:val="1A1A1A"/>
          <w:lang w:eastAsia="zh-TW"/>
        </w:rPr>
        <w:t xml:space="preserve"> RAG</w:t>
      </w:r>
      <w:r>
        <w:rPr>
          <w:color w:val="1A1A1A"/>
          <w:lang w:eastAsia="zh-TW"/>
        </w:rPr>
        <w:t>）的方式，可以讓大語言模型具備可靠的中文字部件拆解與組合能力；這為整個計畫提供了不可或缺的能力前提。其二，承載計畫的平台（</w:t>
      </w:r>
      <w:r>
        <w:rPr>
          <w:color w:val="1A1A1A"/>
          <w:lang w:eastAsia="zh-TW"/>
        </w:rPr>
        <w:t>SMAP</w:t>
      </w:r>
      <w:r>
        <w:rPr>
          <w:color w:val="1A1A1A"/>
          <w:lang w:eastAsia="zh-TW"/>
        </w:rPr>
        <w:t>）</w:t>
      </w:r>
      <w:r w:rsidR="008D281A">
        <w:rPr>
          <w:rFonts w:hint="eastAsia"/>
          <w:color w:val="1A1A1A"/>
          <w:lang w:eastAsia="zh-TW"/>
        </w:rPr>
        <w:t>大致已</w:t>
      </w:r>
      <w:r>
        <w:rPr>
          <w:color w:val="1A1A1A"/>
          <w:lang w:eastAsia="zh-TW"/>
        </w:rPr>
        <w:t>骨幹完備。換言之，系統已不再是主要瓶頸；</w:t>
      </w:r>
      <w:r w:rsidR="00B96C0C">
        <w:rPr>
          <w:rFonts w:hint="eastAsia"/>
          <w:color w:val="1A1A1A"/>
          <w:lang w:eastAsia="zh-TW"/>
        </w:rPr>
        <w:t>當</w:t>
      </w:r>
      <w:r w:rsidR="00126BD8">
        <w:rPr>
          <w:rFonts w:hint="eastAsia"/>
          <w:color w:val="1A1A1A"/>
          <w:lang w:eastAsia="zh-TW"/>
        </w:rPr>
        <w:t>前最重要的</w:t>
      </w:r>
      <w:r w:rsidR="00530234">
        <w:rPr>
          <w:rFonts w:hint="eastAsia"/>
          <w:color w:val="1A1A1A"/>
          <w:lang w:eastAsia="zh-TW"/>
        </w:rPr>
        <w:t>節點當屬</w:t>
      </w:r>
      <w:r>
        <w:rPr>
          <w:color w:val="1A1A1A"/>
          <w:lang w:eastAsia="zh-TW"/>
        </w:rPr>
        <w:t>教學設計這一</w:t>
      </w:r>
      <w:r w:rsidR="00F47FF0">
        <w:rPr>
          <w:rFonts w:hint="eastAsia"/>
          <w:color w:val="1A1A1A"/>
          <w:lang w:eastAsia="zh-TW"/>
        </w:rPr>
        <w:t>面向</w:t>
      </w:r>
      <w:r>
        <w:rPr>
          <w:color w:val="1A1A1A"/>
          <w:lang w:eastAsia="zh-TW"/>
        </w:rPr>
        <w:t>。</w:t>
      </w:r>
    </w:p>
    <w:p w14:paraId="6648D6DD" w14:textId="417E0E2F" w:rsidR="00F206BB" w:rsidRDefault="00000000">
      <w:pPr>
        <w:spacing w:after="80" w:line="360" w:lineRule="auto"/>
        <w:ind w:firstLine="480"/>
        <w:jc w:val="both"/>
        <w:rPr>
          <w:lang w:eastAsia="zh-TW"/>
        </w:rPr>
      </w:pPr>
      <w:r>
        <w:rPr>
          <w:color w:val="1A1A1A"/>
          <w:lang w:eastAsia="zh-TW"/>
        </w:rPr>
        <w:t>本文件依六個主題循序展開，</w:t>
      </w:r>
      <w:r w:rsidR="00B35306">
        <w:rPr>
          <w:rFonts w:hint="eastAsia"/>
          <w:color w:val="1A1A1A"/>
          <w:lang w:eastAsia="zh-TW"/>
        </w:rPr>
        <w:t>分別</w:t>
      </w:r>
      <w:r>
        <w:rPr>
          <w:color w:val="1A1A1A"/>
          <w:lang w:eastAsia="zh-TW"/>
        </w:rPr>
        <w:t>對應：既有基礎與系統現況（第零章）、研究團隊與人力配置（第一章）、課程架構的主題與單元規劃（第二章）、學習活動設計（第三章）、學習成效的評估與驗證（第四章），以及資料蒐集與分析（第五章）。</w:t>
      </w:r>
    </w:p>
    <w:p w14:paraId="1367BA79" w14:textId="77777777" w:rsidR="00F206BB" w:rsidRDefault="00000000">
      <w:pPr>
        <w:keepNext/>
        <w:pBdr>
          <w:bottom w:val="single" w:sz="6" w:space="4" w:color="9DB3D0"/>
        </w:pBdr>
        <w:spacing w:before="320" w:after="160" w:line="288" w:lineRule="auto"/>
        <w:rPr>
          <w:lang w:eastAsia="zh-TW"/>
        </w:rPr>
      </w:pPr>
      <w:r>
        <w:rPr>
          <w:rFonts w:ascii="微軟正黑體" w:eastAsia="微軟正黑體" w:hAnsi="微軟正黑體"/>
          <w:b/>
          <w:color w:val="1F3B63"/>
          <w:sz w:val="32"/>
          <w:lang w:eastAsia="zh-TW"/>
        </w:rPr>
        <w:t>第零章　既有基礎與系統現況</w:t>
      </w:r>
    </w:p>
    <w:p w14:paraId="0D6973CD" w14:textId="77777777" w:rsidR="00F206BB" w:rsidRDefault="00000000">
      <w:pPr>
        <w:spacing w:after="80" w:line="360" w:lineRule="auto"/>
        <w:ind w:firstLine="480"/>
        <w:jc w:val="both"/>
        <w:rPr>
          <w:lang w:eastAsia="zh-TW"/>
        </w:rPr>
      </w:pPr>
      <w:r>
        <w:rPr>
          <w:color w:val="1A1A1A"/>
          <w:lang w:eastAsia="zh-TW"/>
        </w:rPr>
        <w:t>本章要說明兩件事：前期研究如何證實大語言模型「可被賦能」以正確處理中文字部件，以及承載本計畫的平台目前走到了哪裡。</w:t>
      </w:r>
    </w:p>
    <w:p w14:paraId="218C29A9"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lastRenderedPageBreak/>
        <w:t>0.1　前期研究成果：以檢索增強（RAG）賦能大語言模型的中文字部件能力</w:t>
      </w:r>
    </w:p>
    <w:p w14:paraId="1926F5FD" w14:textId="77777777" w:rsidR="00F206BB" w:rsidRDefault="00000000">
      <w:pPr>
        <w:spacing w:after="80" w:line="360" w:lineRule="auto"/>
        <w:ind w:firstLine="480"/>
        <w:jc w:val="both"/>
        <w:rPr>
          <w:lang w:eastAsia="zh-TW"/>
        </w:rPr>
      </w:pPr>
      <w:r>
        <w:rPr>
          <w:color w:val="1A1A1A"/>
          <w:lang w:eastAsia="zh-TW"/>
        </w:rPr>
        <w:t>本計畫選擇以「中文字部件」作為創造力訓練的核心載體。這個選擇在教學上的優勢</w:t>
      </w:r>
      <w:r>
        <w:rPr>
          <w:color w:val="1A1A1A"/>
          <w:lang w:eastAsia="zh-TW"/>
        </w:rPr>
        <w:t>——</w:t>
      </w:r>
      <w:r>
        <w:rPr>
          <w:color w:val="1A1A1A"/>
          <w:lang w:eastAsia="zh-TW"/>
        </w:rPr>
        <w:t>跨文化、對高階語文知識的依賴低</w:t>
      </w:r>
      <w:r>
        <w:rPr>
          <w:color w:val="1A1A1A"/>
          <w:lang w:eastAsia="zh-TW"/>
        </w:rPr>
        <w:t>——</w:t>
      </w:r>
      <w:r>
        <w:rPr>
          <w:color w:val="1A1A1A"/>
          <w:lang w:eastAsia="zh-TW"/>
        </w:rPr>
        <w:t>為領域所熟知。然而，要讓</w:t>
      </w:r>
      <w:r>
        <w:rPr>
          <w:color w:val="1A1A1A"/>
          <w:lang w:eastAsia="zh-TW"/>
        </w:rPr>
        <w:t xml:space="preserve"> AI </w:t>
      </w:r>
      <w:r>
        <w:rPr>
          <w:color w:val="1A1A1A"/>
          <w:lang w:eastAsia="zh-TW"/>
        </w:rPr>
        <w:t>能勝任「字部件專家」這個角色，有一個無法迴避的先決條件：大語言模型本身，必須先能正確地拆解與組合中文字部件。若模型連這一步都不可靠，那麼後續一切「由</w:t>
      </w:r>
      <w:r>
        <w:rPr>
          <w:color w:val="1A1A1A"/>
          <w:lang w:eastAsia="zh-TW"/>
        </w:rPr>
        <w:t xml:space="preserve"> AI </w:t>
      </w:r>
      <w:r>
        <w:rPr>
          <w:color w:val="1A1A1A"/>
          <w:lang w:eastAsia="zh-TW"/>
        </w:rPr>
        <w:t>出題、由</w:t>
      </w:r>
      <w:r>
        <w:rPr>
          <w:color w:val="1A1A1A"/>
          <w:lang w:eastAsia="zh-TW"/>
        </w:rPr>
        <w:t xml:space="preserve"> AI </w:t>
      </w:r>
      <w:r>
        <w:rPr>
          <w:color w:val="1A1A1A"/>
          <w:lang w:eastAsia="zh-TW"/>
        </w:rPr>
        <w:t>評分、由</w:t>
      </w:r>
      <w:r>
        <w:rPr>
          <w:color w:val="1A1A1A"/>
          <w:lang w:eastAsia="zh-TW"/>
        </w:rPr>
        <w:t xml:space="preserve"> AI </w:t>
      </w:r>
      <w:r>
        <w:rPr>
          <w:color w:val="1A1A1A"/>
          <w:lang w:eastAsia="zh-TW"/>
        </w:rPr>
        <w:t>引導」的設計都將失去根基。</w:t>
      </w:r>
    </w:p>
    <w:p w14:paraId="06B7AA3A" w14:textId="72D5A670" w:rsidR="00F206BB" w:rsidRDefault="00000000">
      <w:pPr>
        <w:spacing w:after="80" w:line="360" w:lineRule="auto"/>
        <w:ind w:firstLine="480"/>
        <w:jc w:val="both"/>
        <w:rPr>
          <w:lang w:eastAsia="zh-TW"/>
        </w:rPr>
      </w:pPr>
      <w:r>
        <w:rPr>
          <w:color w:val="1A1A1A"/>
          <w:lang w:eastAsia="zh-TW"/>
        </w:rPr>
        <w:t>前期研究正是針對這個先決條件進行了系統性的驗證。研究設計了三種題型（部件拆解、部件組合、延伸組合），每種</w:t>
      </w:r>
      <w:r>
        <w:rPr>
          <w:color w:val="1A1A1A"/>
          <w:lang w:eastAsia="zh-TW"/>
        </w:rPr>
        <w:t xml:space="preserve"> 30 </w:t>
      </w:r>
      <w:r>
        <w:rPr>
          <w:color w:val="1A1A1A"/>
          <w:lang w:eastAsia="zh-TW"/>
        </w:rPr>
        <w:t>題、合計</w:t>
      </w:r>
      <w:r>
        <w:rPr>
          <w:color w:val="1A1A1A"/>
          <w:lang w:eastAsia="zh-TW"/>
        </w:rPr>
        <w:t xml:space="preserve"> 90 </w:t>
      </w:r>
      <w:r>
        <w:rPr>
          <w:color w:val="1A1A1A"/>
          <w:lang w:eastAsia="zh-TW"/>
        </w:rPr>
        <w:t>題，再比較不同模型在四個逐步增強的「指令版本」下的答題正確率。這四個版本代表了知識供給由少到多的四個階段：</w:t>
      </w:r>
      <w:r>
        <w:rPr>
          <w:color w:val="1A1A1A"/>
          <w:lang w:eastAsia="zh-TW"/>
        </w:rPr>
        <w:t xml:space="preserve">V0 </w:t>
      </w:r>
      <w:r>
        <w:rPr>
          <w:color w:val="1A1A1A"/>
          <w:lang w:eastAsia="zh-TW"/>
        </w:rPr>
        <w:t>是不給任何協助的原生模型；</w:t>
      </w:r>
      <w:r>
        <w:rPr>
          <w:color w:val="1A1A1A"/>
          <w:lang w:eastAsia="zh-TW"/>
        </w:rPr>
        <w:t xml:space="preserve">V1 </w:t>
      </w:r>
      <w:r>
        <w:rPr>
          <w:color w:val="1A1A1A"/>
          <w:lang w:eastAsia="zh-TW"/>
        </w:rPr>
        <w:t>在指令中補上中文部件的定義說明；</w:t>
      </w:r>
      <w:r>
        <w:rPr>
          <w:color w:val="1A1A1A"/>
          <w:lang w:eastAsia="zh-TW"/>
        </w:rPr>
        <w:t xml:space="preserve">V2 </w:t>
      </w:r>
      <w:r>
        <w:rPr>
          <w:color w:val="1A1A1A"/>
          <w:lang w:eastAsia="zh-TW"/>
        </w:rPr>
        <w:t>則讓模型能夠檢索「中文部件專家資料庫」並輔以專業指令</w:t>
      </w:r>
      <w:r>
        <w:rPr>
          <w:color w:val="1A1A1A"/>
          <w:lang w:eastAsia="zh-TW"/>
        </w:rPr>
        <w:t>——</w:t>
      </w:r>
      <w:r>
        <w:rPr>
          <w:color w:val="1A1A1A"/>
          <w:lang w:eastAsia="zh-TW"/>
        </w:rPr>
        <w:t>這一步，正是</w:t>
      </w:r>
      <w:r>
        <w:rPr>
          <w:color w:val="1A1A1A"/>
          <w:lang w:eastAsia="zh-TW"/>
        </w:rPr>
        <w:t xml:space="preserve"> RAG </w:t>
      </w:r>
      <w:r>
        <w:rPr>
          <w:color w:val="1A1A1A"/>
          <w:lang w:eastAsia="zh-TW"/>
        </w:rPr>
        <w:t>的關鍵所在；</w:t>
      </w:r>
      <w:r>
        <w:rPr>
          <w:color w:val="1A1A1A"/>
          <w:lang w:eastAsia="zh-TW"/>
        </w:rPr>
        <w:t xml:space="preserve">V3 </w:t>
      </w:r>
      <w:r>
        <w:rPr>
          <w:color w:val="1A1A1A"/>
          <w:lang w:eastAsia="zh-TW"/>
        </w:rPr>
        <w:t>再於</w:t>
      </w:r>
      <w:r>
        <w:rPr>
          <w:color w:val="1A1A1A"/>
          <w:lang w:eastAsia="zh-TW"/>
        </w:rPr>
        <w:t xml:space="preserve"> V2 </w:t>
      </w:r>
      <w:r>
        <w:rPr>
          <w:color w:val="1A1A1A"/>
          <w:lang w:eastAsia="zh-TW"/>
        </w:rPr>
        <w:t>之上加入更複雜的任務要求，使</w:t>
      </w:r>
      <w:r>
        <w:rPr>
          <w:color w:val="1A1A1A"/>
          <w:lang w:eastAsia="zh-TW"/>
        </w:rPr>
        <w:t xml:space="preserve"> AI </w:t>
      </w:r>
      <w:r>
        <w:rPr>
          <w:color w:val="1A1A1A"/>
          <w:lang w:eastAsia="zh-TW"/>
        </w:rPr>
        <w:t>得以展現個人化的表現，且新版本繼承舊版本的能力。研究結果彙整為以下兩張圖：</w:t>
      </w:r>
    </w:p>
    <w:p w14:paraId="4F0A3934" w14:textId="77777777" w:rsidR="00F206BB" w:rsidRDefault="00000000">
      <w:pPr>
        <w:spacing w:before="120" w:after="40" w:line="240" w:lineRule="auto"/>
        <w:jc w:val="center"/>
      </w:pPr>
      <w:r>
        <w:rPr>
          <w:noProof/>
        </w:rPr>
        <w:drawing>
          <wp:inline distT="0" distB="0" distL="0" distR="0" wp14:anchorId="47C86CF3" wp14:editId="6F087B9E">
            <wp:extent cx="5400000" cy="37101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 1.png"/>
                    <pic:cNvPicPr/>
                  </pic:nvPicPr>
                  <pic:blipFill>
                    <a:blip r:embed="rId8"/>
                    <a:stretch>
                      <a:fillRect/>
                    </a:stretch>
                  </pic:blipFill>
                  <pic:spPr>
                    <a:xfrm>
                      <a:off x="0" y="0"/>
                      <a:ext cx="5400000" cy="3710152"/>
                    </a:xfrm>
                    <a:prstGeom prst="rect">
                      <a:avLst/>
                    </a:prstGeom>
                  </pic:spPr>
                </pic:pic>
              </a:graphicData>
            </a:graphic>
          </wp:inline>
        </w:drawing>
      </w:r>
    </w:p>
    <w:p w14:paraId="56415A54" w14:textId="77777777" w:rsidR="00F206BB" w:rsidRDefault="00000000">
      <w:pPr>
        <w:spacing w:line="264" w:lineRule="auto"/>
        <w:jc w:val="center"/>
        <w:rPr>
          <w:lang w:eastAsia="zh-TW"/>
        </w:rPr>
      </w:pPr>
      <w:r>
        <w:rPr>
          <w:rFonts w:ascii="微軟正黑體" w:eastAsia="微軟正黑體" w:hAnsi="微軟正黑體"/>
          <w:color w:val="595959"/>
          <w:sz w:val="20"/>
          <w:lang w:eastAsia="zh-TW"/>
        </w:rPr>
        <w:t>圖 1　不同模型與不同指令版本下之中文字部件專家答題正確率（折線圖）</w:t>
      </w:r>
    </w:p>
    <w:p w14:paraId="24332B93" w14:textId="77777777" w:rsidR="00F206BB" w:rsidRDefault="00000000">
      <w:pPr>
        <w:spacing w:before="120" w:after="40" w:line="240" w:lineRule="auto"/>
        <w:jc w:val="center"/>
      </w:pPr>
      <w:r>
        <w:rPr>
          <w:noProof/>
        </w:rPr>
        <w:lastRenderedPageBreak/>
        <w:drawing>
          <wp:inline distT="0" distB="0" distL="0" distR="0" wp14:anchorId="337B5855" wp14:editId="1DF87924">
            <wp:extent cx="5400000" cy="40760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 2.png"/>
                    <pic:cNvPicPr/>
                  </pic:nvPicPr>
                  <pic:blipFill>
                    <a:blip r:embed="rId9"/>
                    <a:stretch>
                      <a:fillRect/>
                    </a:stretch>
                  </pic:blipFill>
                  <pic:spPr>
                    <a:xfrm>
                      <a:off x="0" y="0"/>
                      <a:ext cx="5400000" cy="4076087"/>
                    </a:xfrm>
                    <a:prstGeom prst="rect">
                      <a:avLst/>
                    </a:prstGeom>
                  </pic:spPr>
                </pic:pic>
              </a:graphicData>
            </a:graphic>
          </wp:inline>
        </w:drawing>
      </w:r>
    </w:p>
    <w:p w14:paraId="5A1B5ED2" w14:textId="77777777" w:rsidR="00F206BB" w:rsidRDefault="00000000">
      <w:pPr>
        <w:spacing w:line="264" w:lineRule="auto"/>
        <w:jc w:val="center"/>
        <w:rPr>
          <w:lang w:eastAsia="zh-TW"/>
        </w:rPr>
      </w:pPr>
      <w:r>
        <w:rPr>
          <w:rFonts w:ascii="微軟正黑體" w:eastAsia="微軟正黑體" w:hAnsi="微軟正黑體"/>
          <w:color w:val="595959"/>
          <w:sz w:val="20"/>
          <w:lang w:eastAsia="zh-TW"/>
        </w:rPr>
        <w:t>圖 2　不同模型下之中文字部件專家表現（長條圖，含 GPT-5）</w:t>
      </w:r>
    </w:p>
    <w:p w14:paraId="671195DF" w14:textId="40D4A95E" w:rsidR="00F206BB" w:rsidRDefault="00000000">
      <w:pPr>
        <w:spacing w:after="80" w:line="360" w:lineRule="auto"/>
        <w:ind w:firstLine="480"/>
        <w:jc w:val="both"/>
        <w:rPr>
          <w:lang w:eastAsia="zh-TW"/>
        </w:rPr>
      </w:pPr>
      <w:r>
        <w:rPr>
          <w:color w:val="1A1A1A"/>
          <w:lang w:eastAsia="zh-TW"/>
        </w:rPr>
        <w:t>兩張圖所呈現</w:t>
      </w:r>
      <w:r w:rsidR="00EA4FF1">
        <w:rPr>
          <w:rFonts w:hint="eastAsia"/>
          <w:color w:val="1A1A1A"/>
          <w:lang w:eastAsia="zh-TW"/>
        </w:rPr>
        <w:t>之內容呈現如下</w:t>
      </w:r>
      <w:r>
        <w:rPr>
          <w:color w:val="1A1A1A"/>
          <w:lang w:eastAsia="zh-TW"/>
        </w:rPr>
        <w:t>。首先，原生模型並不可靠：在</w:t>
      </w:r>
      <w:r>
        <w:rPr>
          <w:color w:val="1A1A1A"/>
          <w:lang w:eastAsia="zh-TW"/>
        </w:rPr>
        <w:t xml:space="preserve"> V0 </w:t>
      </w:r>
      <w:r>
        <w:rPr>
          <w:color w:val="1A1A1A"/>
          <w:lang w:eastAsia="zh-TW"/>
        </w:rPr>
        <w:t>階段，各模型對中文字部件的答題正確率普遍偏低，落在約</w:t>
      </w:r>
      <w:r>
        <w:rPr>
          <w:color w:val="1A1A1A"/>
          <w:lang w:eastAsia="zh-TW"/>
        </w:rPr>
        <w:t xml:space="preserve"> 0.17 </w:t>
      </w:r>
      <w:r>
        <w:rPr>
          <w:color w:val="1A1A1A"/>
          <w:lang w:eastAsia="zh-TW"/>
        </w:rPr>
        <w:t>至</w:t>
      </w:r>
      <w:r>
        <w:rPr>
          <w:color w:val="1A1A1A"/>
          <w:lang w:eastAsia="zh-TW"/>
        </w:rPr>
        <w:t xml:space="preserve"> 0.46 </w:t>
      </w:r>
      <w:r>
        <w:rPr>
          <w:color w:val="1A1A1A"/>
          <w:lang w:eastAsia="zh-TW"/>
        </w:rPr>
        <w:t>之間，即使是較新的</w:t>
      </w:r>
      <w:r>
        <w:rPr>
          <w:color w:val="1A1A1A"/>
          <w:lang w:eastAsia="zh-TW"/>
        </w:rPr>
        <w:t xml:space="preserve"> GPT-5 </w:t>
      </w:r>
      <w:r>
        <w:rPr>
          <w:color w:val="1A1A1A"/>
          <w:lang w:eastAsia="zh-TW"/>
        </w:rPr>
        <w:t>也僅達</w:t>
      </w:r>
      <w:r>
        <w:rPr>
          <w:color w:val="1A1A1A"/>
          <w:lang w:eastAsia="zh-TW"/>
        </w:rPr>
        <w:t xml:space="preserve"> 0.70</w:t>
      </w:r>
      <w:r>
        <w:rPr>
          <w:color w:val="1A1A1A"/>
          <w:lang w:eastAsia="zh-TW"/>
        </w:rPr>
        <w:t>。這說明「直接把問題丟給大語言模型」不足以作為教學工具的基礎。其次，也是較出人意料的一點</w:t>
      </w:r>
      <w:r w:rsidR="00F22BF3">
        <w:rPr>
          <w:rFonts w:hint="eastAsia"/>
          <w:color w:val="1A1A1A"/>
          <w:lang w:eastAsia="zh-TW"/>
        </w:rPr>
        <w:t>，</w:t>
      </w:r>
      <w:r w:rsidR="003F7AB4">
        <w:rPr>
          <w:rFonts w:hint="eastAsia"/>
          <w:color w:val="1A1A1A"/>
          <w:lang w:eastAsia="zh-TW"/>
        </w:rPr>
        <w:t>也就是說</w:t>
      </w:r>
      <w:r w:rsidR="00654C99">
        <w:rPr>
          <w:rFonts w:hint="eastAsia"/>
          <w:color w:val="1A1A1A"/>
          <w:lang w:eastAsia="zh-TW"/>
        </w:rPr>
        <w:t>，</w:t>
      </w:r>
      <w:r>
        <w:rPr>
          <w:color w:val="1A1A1A"/>
          <w:lang w:eastAsia="zh-TW"/>
        </w:rPr>
        <w:t>單</w:t>
      </w:r>
      <w:r w:rsidR="007D5EB6">
        <w:rPr>
          <w:rFonts w:hint="eastAsia"/>
          <w:color w:val="1A1A1A"/>
          <w:lang w:eastAsia="zh-TW"/>
        </w:rPr>
        <w:t>單</w:t>
      </w:r>
      <w:r>
        <w:rPr>
          <w:color w:val="1A1A1A"/>
          <w:lang w:eastAsia="zh-TW"/>
        </w:rPr>
        <w:t>補上定義非但沒有幫助，有時反而更糟：從</w:t>
      </w:r>
      <w:r>
        <w:rPr>
          <w:color w:val="1A1A1A"/>
          <w:lang w:eastAsia="zh-TW"/>
        </w:rPr>
        <w:t xml:space="preserve"> V0 </w:t>
      </w:r>
      <w:r>
        <w:rPr>
          <w:color w:val="1A1A1A"/>
          <w:lang w:eastAsia="zh-TW"/>
        </w:rPr>
        <w:t>到</w:t>
      </w:r>
      <w:r>
        <w:rPr>
          <w:color w:val="1A1A1A"/>
          <w:lang w:eastAsia="zh-TW"/>
        </w:rPr>
        <w:t xml:space="preserve"> V1</w:t>
      </w:r>
      <w:r>
        <w:rPr>
          <w:color w:val="1A1A1A"/>
          <w:lang w:eastAsia="zh-TW"/>
        </w:rPr>
        <w:t>，正確率並未提升，</w:t>
      </w:r>
      <w:r>
        <w:rPr>
          <w:color w:val="1A1A1A"/>
          <w:lang w:eastAsia="zh-TW"/>
        </w:rPr>
        <w:t xml:space="preserve">GPT-4.1 </w:t>
      </w:r>
      <w:r>
        <w:rPr>
          <w:color w:val="1A1A1A"/>
          <w:lang w:eastAsia="zh-TW"/>
        </w:rPr>
        <w:t>甚至由</w:t>
      </w:r>
      <w:r>
        <w:rPr>
          <w:color w:val="1A1A1A"/>
          <w:lang w:eastAsia="zh-TW"/>
        </w:rPr>
        <w:t xml:space="preserve"> 0.46 </w:t>
      </w:r>
      <w:r>
        <w:rPr>
          <w:color w:val="1A1A1A"/>
          <w:lang w:eastAsia="zh-TW"/>
        </w:rPr>
        <w:t>一路下滑到</w:t>
      </w:r>
      <w:r>
        <w:rPr>
          <w:color w:val="1A1A1A"/>
          <w:lang w:eastAsia="zh-TW"/>
        </w:rPr>
        <w:t xml:space="preserve"> 0.23</w:t>
      </w:r>
      <w:r>
        <w:rPr>
          <w:color w:val="1A1A1A"/>
          <w:lang w:eastAsia="zh-TW"/>
        </w:rPr>
        <w:t>。這傳達了一個重要訊息：模型需要的並不是更多的「說明」，而是可供查詢的「結構化專家知識」。</w:t>
      </w:r>
    </w:p>
    <w:p w14:paraId="28AF8852" w14:textId="77777777" w:rsidR="00F206BB" w:rsidRDefault="00000000">
      <w:pPr>
        <w:spacing w:after="80" w:line="360" w:lineRule="auto"/>
        <w:ind w:firstLine="480"/>
        <w:jc w:val="both"/>
        <w:rPr>
          <w:lang w:eastAsia="zh-TW"/>
        </w:rPr>
      </w:pPr>
      <w:r>
        <w:rPr>
          <w:color w:val="1A1A1A"/>
          <w:lang w:eastAsia="zh-TW"/>
        </w:rPr>
        <w:t>真正的躍升，發生在導入專家知識庫的那一刻。一旦讓模型能夠檢索專家部件資料庫、並輔以專業指令（即</w:t>
      </w:r>
      <w:r>
        <w:rPr>
          <w:color w:val="1A1A1A"/>
          <w:lang w:eastAsia="zh-TW"/>
        </w:rPr>
        <w:t xml:space="preserve"> V2</w:t>
      </w:r>
      <w:r>
        <w:rPr>
          <w:color w:val="1A1A1A"/>
          <w:lang w:eastAsia="zh-TW"/>
        </w:rPr>
        <w:t>），正確率便大幅攀升：</w:t>
      </w:r>
      <w:r>
        <w:rPr>
          <w:color w:val="1A1A1A"/>
          <w:lang w:eastAsia="zh-TW"/>
        </w:rPr>
        <w:t xml:space="preserve">GPT-4.1 </w:t>
      </w:r>
      <w:r>
        <w:rPr>
          <w:color w:val="1A1A1A"/>
          <w:lang w:eastAsia="zh-TW"/>
        </w:rPr>
        <w:t>達到</w:t>
      </w:r>
      <w:r>
        <w:rPr>
          <w:color w:val="1A1A1A"/>
          <w:lang w:eastAsia="zh-TW"/>
        </w:rPr>
        <w:t xml:space="preserve"> 0.97</w:t>
      </w:r>
      <w:r>
        <w:rPr>
          <w:color w:val="1A1A1A"/>
          <w:lang w:eastAsia="zh-TW"/>
        </w:rPr>
        <w:t>，在</w:t>
      </w:r>
      <w:r>
        <w:rPr>
          <w:color w:val="1A1A1A"/>
          <w:lang w:eastAsia="zh-TW"/>
        </w:rPr>
        <w:t xml:space="preserve"> V3 </w:t>
      </w:r>
      <w:r>
        <w:rPr>
          <w:color w:val="1A1A1A"/>
          <w:lang w:eastAsia="zh-TW"/>
        </w:rPr>
        <w:t>更進一步來到</w:t>
      </w:r>
      <w:r>
        <w:rPr>
          <w:color w:val="1A1A1A"/>
          <w:lang w:eastAsia="zh-TW"/>
        </w:rPr>
        <w:t xml:space="preserve"> 0.99</w:t>
      </w:r>
      <w:r>
        <w:rPr>
          <w:color w:val="1A1A1A"/>
          <w:lang w:eastAsia="zh-TW"/>
        </w:rPr>
        <w:t>；其餘模型也提升至</w:t>
      </w:r>
      <w:r>
        <w:rPr>
          <w:color w:val="1A1A1A"/>
          <w:lang w:eastAsia="zh-TW"/>
        </w:rPr>
        <w:t xml:space="preserve"> 0.78 </w:t>
      </w:r>
      <w:r>
        <w:rPr>
          <w:color w:val="1A1A1A"/>
          <w:lang w:eastAsia="zh-TW"/>
        </w:rPr>
        <w:t>至</w:t>
      </w:r>
      <w:r>
        <w:rPr>
          <w:color w:val="1A1A1A"/>
          <w:lang w:eastAsia="zh-TW"/>
        </w:rPr>
        <w:t xml:space="preserve"> 0.80 </w:t>
      </w:r>
      <w:r>
        <w:rPr>
          <w:color w:val="1A1A1A"/>
          <w:lang w:eastAsia="zh-TW"/>
        </w:rPr>
        <w:t>的水準。不過，這裡還藏著一個必須留意的變數</w:t>
      </w:r>
      <w:r>
        <w:rPr>
          <w:color w:val="1A1A1A"/>
          <w:lang w:eastAsia="zh-TW"/>
        </w:rPr>
        <w:t>——</w:t>
      </w:r>
      <w:r>
        <w:rPr>
          <w:color w:val="1A1A1A"/>
          <w:lang w:eastAsia="zh-TW"/>
        </w:rPr>
        <w:t>模型的選擇。</w:t>
      </w:r>
      <w:r>
        <w:rPr>
          <w:color w:val="1A1A1A"/>
          <w:lang w:eastAsia="zh-TW"/>
        </w:rPr>
        <w:t xml:space="preserve">V3 </w:t>
      </w:r>
      <w:r>
        <w:rPr>
          <w:color w:val="1A1A1A"/>
          <w:lang w:eastAsia="zh-TW"/>
        </w:rPr>
        <w:t>那些更複雜的任務要求與個人化，在夠強的模型上能維持甚至再提升（</w:t>
      </w:r>
      <w:r>
        <w:rPr>
          <w:color w:val="1A1A1A"/>
          <w:lang w:eastAsia="zh-TW"/>
        </w:rPr>
        <w:t xml:space="preserve">GPT-4.1 </w:t>
      </w:r>
      <w:r>
        <w:rPr>
          <w:color w:val="1A1A1A"/>
          <w:lang w:eastAsia="zh-TW"/>
        </w:rPr>
        <w:t>達</w:t>
      </w:r>
      <w:r>
        <w:rPr>
          <w:color w:val="1A1A1A"/>
          <w:lang w:eastAsia="zh-TW"/>
        </w:rPr>
        <w:t xml:space="preserve"> 0.99</w:t>
      </w:r>
      <w:r>
        <w:rPr>
          <w:color w:val="1A1A1A"/>
          <w:lang w:eastAsia="zh-TW"/>
        </w:rPr>
        <w:t>），但在較弱的模型上反而回落（</w:t>
      </w:r>
      <w:r>
        <w:rPr>
          <w:color w:val="1A1A1A"/>
          <w:lang w:eastAsia="zh-TW"/>
        </w:rPr>
        <w:t xml:space="preserve">o3-mini </w:t>
      </w:r>
      <w:r>
        <w:rPr>
          <w:color w:val="1A1A1A"/>
          <w:lang w:eastAsia="zh-TW"/>
        </w:rPr>
        <w:t>由</w:t>
      </w:r>
      <w:r>
        <w:rPr>
          <w:color w:val="1A1A1A"/>
          <w:lang w:eastAsia="zh-TW"/>
        </w:rPr>
        <w:t xml:space="preserve"> 0.78 </w:t>
      </w:r>
      <w:r>
        <w:rPr>
          <w:color w:val="1A1A1A"/>
          <w:lang w:eastAsia="zh-TW"/>
        </w:rPr>
        <w:t>降至</w:t>
      </w:r>
      <w:r>
        <w:rPr>
          <w:color w:val="1A1A1A"/>
          <w:lang w:eastAsia="zh-TW"/>
        </w:rPr>
        <w:t xml:space="preserve"> 0.56</w:t>
      </w:r>
      <w:r>
        <w:rPr>
          <w:color w:val="1A1A1A"/>
          <w:lang w:eastAsia="zh-TW"/>
        </w:rPr>
        <w:t>）。這提醒計畫：真正可靠的配置，是「夠強的模型」與「專家知識庫」兩者的組合，而非隨意換一個模型都能達標。</w:t>
      </w:r>
    </w:p>
    <w:p w14:paraId="710D7260" w14:textId="1A682939" w:rsidR="00F206BB" w:rsidRDefault="00000000">
      <w:pPr>
        <w:spacing w:after="80" w:line="360" w:lineRule="auto"/>
        <w:ind w:firstLine="480"/>
        <w:jc w:val="both"/>
        <w:rPr>
          <w:lang w:eastAsia="zh-TW"/>
        </w:rPr>
      </w:pPr>
      <w:r>
        <w:rPr>
          <w:color w:val="1A1A1A"/>
          <w:lang w:eastAsia="zh-TW"/>
        </w:rPr>
        <w:lastRenderedPageBreak/>
        <w:t>綜合而言，前期研究已經證實：透過檢索增強的方式</w:t>
      </w:r>
      <w:r w:rsidR="00DC5067">
        <w:rPr>
          <w:rFonts w:hint="eastAsia"/>
          <w:color w:val="1A1A1A"/>
          <w:lang w:eastAsia="zh-TW"/>
        </w:rPr>
        <w:t>，</w:t>
      </w:r>
      <w:r w:rsidR="00AE780E">
        <w:rPr>
          <w:rFonts w:hint="eastAsia"/>
          <w:color w:val="1A1A1A"/>
          <w:lang w:eastAsia="zh-TW"/>
        </w:rPr>
        <w:t>若</w:t>
      </w:r>
      <w:r>
        <w:rPr>
          <w:color w:val="1A1A1A"/>
          <w:lang w:eastAsia="zh-TW"/>
        </w:rPr>
        <w:t>將學志教授團隊所建立的部件專家知識庫供模型查詢</w:t>
      </w:r>
      <w:r w:rsidR="00F63BB4">
        <w:rPr>
          <w:rFonts w:hint="eastAsia"/>
          <w:color w:val="1A1A1A"/>
          <w:lang w:eastAsia="zh-TW"/>
        </w:rPr>
        <w:t>，</w:t>
      </w:r>
      <w:r>
        <w:rPr>
          <w:color w:val="1A1A1A"/>
          <w:lang w:eastAsia="zh-TW"/>
        </w:rPr>
        <w:t>可以讓大語言模型在中文字部件的拆解與組合上，達到</w:t>
      </w:r>
      <w:r>
        <w:rPr>
          <w:color w:val="1A1A1A"/>
          <w:lang w:eastAsia="zh-TW"/>
        </w:rPr>
        <w:t xml:space="preserve"> 95% </w:t>
      </w:r>
      <w:r>
        <w:rPr>
          <w:color w:val="1A1A1A"/>
          <w:lang w:eastAsia="zh-TW"/>
        </w:rPr>
        <w:t>以上的正確率，足以支撐「</w:t>
      </w:r>
      <w:r>
        <w:rPr>
          <w:color w:val="1A1A1A"/>
          <w:lang w:eastAsia="zh-TW"/>
        </w:rPr>
        <w:t xml:space="preserve">AI </w:t>
      </w:r>
      <w:r>
        <w:rPr>
          <w:color w:val="1A1A1A"/>
          <w:lang w:eastAsia="zh-TW"/>
        </w:rPr>
        <w:t>字部件專家」這個角色。這是本計畫所有學習活動得以成立的能力前提，而它目前已獲驗證。</w:t>
      </w:r>
    </w:p>
    <w:p w14:paraId="2BE9BCBF"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0.2　平台（SMAP）開發現況</w:t>
      </w:r>
    </w:p>
    <w:p w14:paraId="40FAA635" w14:textId="77777777" w:rsidR="00F206BB" w:rsidRDefault="00000000">
      <w:pPr>
        <w:spacing w:after="80" w:line="360" w:lineRule="auto"/>
        <w:ind w:firstLine="480"/>
        <w:jc w:val="both"/>
        <w:rPr>
          <w:lang w:eastAsia="zh-TW"/>
        </w:rPr>
      </w:pPr>
      <w:r>
        <w:rPr>
          <w:color w:val="1A1A1A"/>
          <w:lang w:eastAsia="zh-TW"/>
        </w:rPr>
        <w:t>承載本計畫的平台名為</w:t>
      </w:r>
      <w:r>
        <w:rPr>
          <w:color w:val="1A1A1A"/>
          <w:lang w:eastAsia="zh-TW"/>
        </w:rPr>
        <w:t xml:space="preserve"> SMAP</w:t>
      </w:r>
      <w:r>
        <w:rPr>
          <w:color w:val="1A1A1A"/>
          <w:lang w:eastAsia="zh-TW"/>
        </w:rPr>
        <w:t>，簡單地說，它是一個可以把多個「扮演不同角色的</w:t>
      </w:r>
      <w:r>
        <w:rPr>
          <w:color w:val="1A1A1A"/>
          <w:lang w:eastAsia="zh-TW"/>
        </w:rPr>
        <w:t xml:space="preserve"> AI</w:t>
      </w:r>
      <w:r>
        <w:rPr>
          <w:color w:val="1A1A1A"/>
          <w:lang w:eastAsia="zh-TW"/>
        </w:rPr>
        <w:t>」與真人學生放進同一個即時討論室、讓彼此互動的自建系統。以下同樣不談技術，只說明平台目前能為教學活動做些什麼。</w:t>
      </w:r>
    </w:p>
    <w:p w14:paraId="6AC70948" w14:textId="77777777" w:rsidR="00F206BB" w:rsidRDefault="00000000">
      <w:pPr>
        <w:spacing w:after="80" w:line="360" w:lineRule="auto"/>
        <w:ind w:firstLine="480"/>
        <w:jc w:val="both"/>
        <w:rPr>
          <w:lang w:eastAsia="zh-TW"/>
        </w:rPr>
      </w:pPr>
      <w:r>
        <w:rPr>
          <w:color w:val="1A1A1A"/>
          <w:lang w:eastAsia="zh-TW"/>
        </w:rPr>
        <w:t>就既有、且可直接用於活動的能力而言，平台已具備下列基礎：</w:t>
      </w:r>
    </w:p>
    <w:tbl>
      <w:tblPr>
        <w:tblStyle w:val="aff2"/>
        <w:tblW w:w="0" w:type="auto"/>
        <w:jc w:val="center"/>
        <w:tblLook w:val="04A0" w:firstRow="1" w:lastRow="0" w:firstColumn="1" w:lastColumn="0" w:noHBand="0" w:noVBand="1"/>
      </w:tblPr>
      <w:tblGrid>
        <w:gridCol w:w="2410"/>
        <w:gridCol w:w="6662"/>
      </w:tblGrid>
      <w:tr w:rsidR="00F206BB" w14:paraId="0E903E3C" w14:textId="77777777" w:rsidTr="00A6658F">
        <w:trPr>
          <w:jc w:val="center"/>
        </w:trPr>
        <w:tc>
          <w:tcPr>
            <w:tcW w:w="2410" w:type="dxa"/>
            <w:shd w:val="clear" w:color="auto" w:fill="D9E2F3"/>
          </w:tcPr>
          <w:p w14:paraId="70BBFAAD" w14:textId="77777777" w:rsidR="00F206BB" w:rsidRDefault="00000000">
            <w:pPr>
              <w:spacing w:after="20"/>
              <w:jc w:val="center"/>
            </w:pPr>
            <w:r>
              <w:rPr>
                <w:rFonts w:ascii="微軟正黑體" w:eastAsia="微軟正黑體" w:hAnsi="微軟正黑體"/>
                <w:b/>
                <w:color w:val="1A1A1A"/>
                <w:sz w:val="21"/>
              </w:rPr>
              <w:t>能力</w:t>
            </w:r>
          </w:p>
        </w:tc>
        <w:tc>
          <w:tcPr>
            <w:tcW w:w="6662" w:type="dxa"/>
            <w:shd w:val="clear" w:color="auto" w:fill="D9E2F3"/>
          </w:tcPr>
          <w:p w14:paraId="768CB1DC" w14:textId="77777777" w:rsidR="00F206BB" w:rsidRDefault="00000000">
            <w:pPr>
              <w:spacing w:after="20"/>
              <w:jc w:val="center"/>
            </w:pPr>
            <w:r>
              <w:rPr>
                <w:rFonts w:ascii="微軟正黑體" w:eastAsia="微軟正黑體" w:hAnsi="微軟正黑體"/>
                <w:b/>
                <w:color w:val="1A1A1A"/>
                <w:sz w:val="21"/>
              </w:rPr>
              <w:t>對教學活動的意義</w:t>
            </w:r>
          </w:p>
        </w:tc>
      </w:tr>
      <w:tr w:rsidR="00F206BB" w14:paraId="0D392C77" w14:textId="77777777" w:rsidTr="00A6658F">
        <w:trPr>
          <w:jc w:val="center"/>
        </w:trPr>
        <w:tc>
          <w:tcPr>
            <w:tcW w:w="2410" w:type="dxa"/>
          </w:tcPr>
          <w:p w14:paraId="4EB03A45" w14:textId="77777777" w:rsidR="00F206BB" w:rsidRDefault="00000000">
            <w:pPr>
              <w:spacing w:after="20" w:line="252" w:lineRule="auto"/>
            </w:pPr>
            <w:r>
              <w:rPr>
                <w:color w:val="1A1A1A"/>
                <w:sz w:val="21"/>
              </w:rPr>
              <w:t>即時多人討論室</w:t>
            </w:r>
          </w:p>
        </w:tc>
        <w:tc>
          <w:tcPr>
            <w:tcW w:w="6662" w:type="dxa"/>
          </w:tcPr>
          <w:p w14:paraId="59B844ED" w14:textId="77777777" w:rsidR="00F206BB" w:rsidRDefault="00000000">
            <w:pPr>
              <w:spacing w:after="20" w:line="252" w:lineRule="auto"/>
              <w:rPr>
                <w:lang w:eastAsia="zh-TW"/>
              </w:rPr>
            </w:pPr>
            <w:r>
              <w:rPr>
                <w:color w:val="1A1A1A"/>
                <w:sz w:val="21"/>
                <w:lang w:eastAsia="zh-TW"/>
              </w:rPr>
              <w:t>2</w:t>
            </w:r>
            <w:r>
              <w:rPr>
                <w:color w:val="1A1A1A"/>
                <w:sz w:val="21"/>
                <w:lang w:eastAsia="zh-TW"/>
              </w:rPr>
              <w:t>～</w:t>
            </w:r>
            <w:r>
              <w:rPr>
                <w:color w:val="1A1A1A"/>
                <w:sz w:val="21"/>
                <w:lang w:eastAsia="zh-TW"/>
              </w:rPr>
              <w:t xml:space="preserve">3 </w:t>
            </w:r>
            <w:r>
              <w:rPr>
                <w:color w:val="1A1A1A"/>
                <w:sz w:val="21"/>
                <w:lang w:eastAsia="zh-TW"/>
              </w:rPr>
              <w:t>人真人學生小組（可用連結加入、免帳號）與多個</w:t>
            </w:r>
            <w:r>
              <w:rPr>
                <w:color w:val="1A1A1A"/>
                <w:sz w:val="21"/>
                <w:lang w:eastAsia="zh-TW"/>
              </w:rPr>
              <w:t xml:space="preserve"> AI </w:t>
            </w:r>
            <w:r>
              <w:rPr>
                <w:color w:val="1A1A1A"/>
                <w:sz w:val="21"/>
                <w:lang w:eastAsia="zh-TW"/>
              </w:rPr>
              <w:t>角色，於同一房間內即時文字互動、逐字顯示</w:t>
            </w:r>
          </w:p>
        </w:tc>
      </w:tr>
      <w:tr w:rsidR="00F206BB" w14:paraId="46A4FD11" w14:textId="77777777" w:rsidTr="00A6658F">
        <w:trPr>
          <w:jc w:val="center"/>
        </w:trPr>
        <w:tc>
          <w:tcPr>
            <w:tcW w:w="2410" w:type="dxa"/>
          </w:tcPr>
          <w:p w14:paraId="656B8813" w14:textId="77777777" w:rsidR="00F206BB" w:rsidRDefault="00000000">
            <w:pPr>
              <w:spacing w:after="20" w:line="252" w:lineRule="auto"/>
              <w:rPr>
                <w:lang w:eastAsia="zh-TW"/>
              </w:rPr>
            </w:pPr>
            <w:r>
              <w:rPr>
                <w:color w:val="1A1A1A"/>
                <w:sz w:val="21"/>
                <w:lang w:eastAsia="zh-TW"/>
              </w:rPr>
              <w:t>四種可各自設定人格的</w:t>
            </w:r>
            <w:r>
              <w:rPr>
                <w:color w:val="1A1A1A"/>
                <w:sz w:val="21"/>
                <w:lang w:eastAsia="zh-TW"/>
              </w:rPr>
              <w:t xml:space="preserve"> AI </w:t>
            </w:r>
            <w:r>
              <w:rPr>
                <w:color w:val="1A1A1A"/>
                <w:sz w:val="21"/>
                <w:lang w:eastAsia="zh-TW"/>
              </w:rPr>
              <w:t>角色</w:t>
            </w:r>
          </w:p>
        </w:tc>
        <w:tc>
          <w:tcPr>
            <w:tcW w:w="6662" w:type="dxa"/>
          </w:tcPr>
          <w:p w14:paraId="69503F9B" w14:textId="77777777" w:rsidR="00F206BB" w:rsidRDefault="00000000">
            <w:pPr>
              <w:spacing w:after="20" w:line="252" w:lineRule="auto"/>
              <w:rPr>
                <w:lang w:eastAsia="zh-TW"/>
              </w:rPr>
            </w:pPr>
            <w:r>
              <w:rPr>
                <w:color w:val="1A1A1A"/>
                <w:sz w:val="21"/>
                <w:lang w:eastAsia="zh-TW"/>
              </w:rPr>
              <w:t>教師代理、學生代理（同儕催化）、分析代理（靜默觀察診斷）、設計代理，各為不同「指令＋人格」的設定</w:t>
            </w:r>
          </w:p>
        </w:tc>
      </w:tr>
      <w:tr w:rsidR="00F206BB" w14:paraId="195A7F5D" w14:textId="77777777" w:rsidTr="00A6658F">
        <w:trPr>
          <w:jc w:val="center"/>
        </w:trPr>
        <w:tc>
          <w:tcPr>
            <w:tcW w:w="2410" w:type="dxa"/>
          </w:tcPr>
          <w:p w14:paraId="428D5443" w14:textId="77777777" w:rsidR="00F206BB" w:rsidRDefault="00000000">
            <w:pPr>
              <w:spacing w:after="20" w:line="252" w:lineRule="auto"/>
            </w:pPr>
            <w:r>
              <w:rPr>
                <w:color w:val="1A1A1A"/>
                <w:sz w:val="21"/>
              </w:rPr>
              <w:t>觀察者的靜默診斷</w:t>
            </w:r>
          </w:p>
        </w:tc>
        <w:tc>
          <w:tcPr>
            <w:tcW w:w="6662" w:type="dxa"/>
          </w:tcPr>
          <w:p w14:paraId="42E65513" w14:textId="77777777" w:rsidR="00F206BB" w:rsidRDefault="00000000">
            <w:pPr>
              <w:spacing w:after="20" w:line="252" w:lineRule="auto"/>
              <w:rPr>
                <w:lang w:eastAsia="zh-TW"/>
              </w:rPr>
            </w:pPr>
            <w:r>
              <w:rPr>
                <w:color w:val="1A1A1A"/>
                <w:sz w:val="21"/>
                <w:lang w:eastAsia="zh-TW"/>
              </w:rPr>
              <w:t>分析代理可全程觀察而不發言，其診斷筆記僅教師可見；教師可選擇性地將提示放行至討論室或特定角色</w:t>
            </w:r>
          </w:p>
        </w:tc>
      </w:tr>
      <w:tr w:rsidR="00F206BB" w14:paraId="44E35729" w14:textId="77777777" w:rsidTr="00A6658F">
        <w:trPr>
          <w:jc w:val="center"/>
        </w:trPr>
        <w:tc>
          <w:tcPr>
            <w:tcW w:w="2410" w:type="dxa"/>
          </w:tcPr>
          <w:p w14:paraId="3FD4D4DF" w14:textId="77777777" w:rsidR="00F206BB" w:rsidRDefault="00000000">
            <w:pPr>
              <w:spacing w:after="20" w:line="252" w:lineRule="auto"/>
            </w:pPr>
            <w:r>
              <w:rPr>
                <w:color w:val="1A1A1A"/>
                <w:sz w:val="21"/>
              </w:rPr>
              <w:t>全程對話留存與匯出</w:t>
            </w:r>
          </w:p>
        </w:tc>
        <w:tc>
          <w:tcPr>
            <w:tcW w:w="6662" w:type="dxa"/>
          </w:tcPr>
          <w:p w14:paraId="62F750CB" w14:textId="77777777" w:rsidR="00F206BB" w:rsidRDefault="00000000">
            <w:pPr>
              <w:spacing w:after="20" w:line="252" w:lineRule="auto"/>
              <w:rPr>
                <w:lang w:eastAsia="zh-TW"/>
              </w:rPr>
            </w:pPr>
            <w:r>
              <w:rPr>
                <w:color w:val="1A1A1A"/>
                <w:sz w:val="21"/>
                <w:lang w:eastAsia="zh-TW"/>
              </w:rPr>
              <w:t>所有師生與</w:t>
            </w:r>
            <w:r>
              <w:rPr>
                <w:color w:val="1A1A1A"/>
                <w:sz w:val="21"/>
                <w:lang w:eastAsia="zh-TW"/>
              </w:rPr>
              <w:t xml:space="preserve"> AI </w:t>
            </w:r>
            <w:r>
              <w:rPr>
                <w:color w:val="1A1A1A"/>
                <w:sz w:val="21"/>
                <w:lang w:eastAsia="zh-TW"/>
              </w:rPr>
              <w:t>的每一則發言均逐則留存，可匯出供研究分析</w:t>
            </w:r>
          </w:p>
        </w:tc>
      </w:tr>
      <w:tr w:rsidR="00F206BB" w14:paraId="215FABCA" w14:textId="77777777" w:rsidTr="00A6658F">
        <w:trPr>
          <w:jc w:val="center"/>
        </w:trPr>
        <w:tc>
          <w:tcPr>
            <w:tcW w:w="2410" w:type="dxa"/>
          </w:tcPr>
          <w:p w14:paraId="60938A72" w14:textId="77777777" w:rsidR="00F206BB" w:rsidRDefault="00000000">
            <w:pPr>
              <w:spacing w:after="20" w:line="252" w:lineRule="auto"/>
            </w:pPr>
            <w:r>
              <w:rPr>
                <w:color w:val="1A1A1A"/>
                <w:sz w:val="21"/>
              </w:rPr>
              <w:t xml:space="preserve">AI </w:t>
            </w:r>
            <w:r>
              <w:rPr>
                <w:color w:val="1A1A1A"/>
                <w:sz w:val="21"/>
              </w:rPr>
              <w:t>身分揭露設定</w:t>
            </w:r>
          </w:p>
        </w:tc>
        <w:tc>
          <w:tcPr>
            <w:tcW w:w="6662" w:type="dxa"/>
          </w:tcPr>
          <w:p w14:paraId="17332D5B" w14:textId="77777777" w:rsidR="00F206BB" w:rsidRDefault="00000000">
            <w:pPr>
              <w:spacing w:after="20" w:line="252" w:lineRule="auto"/>
              <w:rPr>
                <w:lang w:eastAsia="zh-TW"/>
              </w:rPr>
            </w:pPr>
            <w:r>
              <w:rPr>
                <w:color w:val="1A1A1A"/>
                <w:sz w:val="21"/>
                <w:lang w:eastAsia="zh-TW"/>
              </w:rPr>
              <w:t>可設定是否向學生揭露「房內有</w:t>
            </w:r>
            <w:r>
              <w:rPr>
                <w:color w:val="1A1A1A"/>
                <w:sz w:val="21"/>
                <w:lang w:eastAsia="zh-TW"/>
              </w:rPr>
              <w:t xml:space="preserve"> AI </w:t>
            </w:r>
            <w:r>
              <w:rPr>
                <w:color w:val="1A1A1A"/>
                <w:sz w:val="21"/>
                <w:lang w:eastAsia="zh-TW"/>
              </w:rPr>
              <w:t>參與者」，對應研究倫理要求</w:t>
            </w:r>
          </w:p>
        </w:tc>
      </w:tr>
      <w:tr w:rsidR="00F206BB" w14:paraId="33320737" w14:textId="77777777" w:rsidTr="00A6658F">
        <w:trPr>
          <w:jc w:val="center"/>
        </w:trPr>
        <w:tc>
          <w:tcPr>
            <w:tcW w:w="2410" w:type="dxa"/>
          </w:tcPr>
          <w:p w14:paraId="6E4E32E8" w14:textId="77777777" w:rsidR="00F206BB" w:rsidRDefault="00000000">
            <w:pPr>
              <w:spacing w:after="20" w:line="252" w:lineRule="auto"/>
            </w:pPr>
            <w:r>
              <w:rPr>
                <w:color w:val="1A1A1A"/>
                <w:sz w:val="21"/>
              </w:rPr>
              <w:t>自帶金鑰串接模型</w:t>
            </w:r>
          </w:p>
        </w:tc>
        <w:tc>
          <w:tcPr>
            <w:tcW w:w="6662" w:type="dxa"/>
          </w:tcPr>
          <w:p w14:paraId="4903D5E8" w14:textId="77777777" w:rsidR="00F206BB" w:rsidRDefault="00000000">
            <w:pPr>
              <w:spacing w:after="20" w:line="252" w:lineRule="auto"/>
            </w:pPr>
            <w:r>
              <w:rPr>
                <w:color w:val="1A1A1A"/>
                <w:sz w:val="21"/>
              </w:rPr>
              <w:t>已可用團隊自備的</w:t>
            </w:r>
            <w:r>
              <w:rPr>
                <w:color w:val="1A1A1A"/>
                <w:sz w:val="21"/>
              </w:rPr>
              <w:t xml:space="preserve"> API </w:t>
            </w:r>
            <w:r>
              <w:rPr>
                <w:color w:val="1A1A1A"/>
                <w:sz w:val="21"/>
              </w:rPr>
              <w:t>金鑰串接</w:t>
            </w:r>
            <w:r>
              <w:rPr>
                <w:color w:val="1A1A1A"/>
                <w:sz w:val="21"/>
              </w:rPr>
              <w:t xml:space="preserve"> Gemini </w:t>
            </w:r>
            <w:r>
              <w:rPr>
                <w:color w:val="1A1A1A"/>
                <w:sz w:val="21"/>
              </w:rPr>
              <w:t>等大語言模型</w:t>
            </w:r>
          </w:p>
        </w:tc>
      </w:tr>
    </w:tbl>
    <w:p w14:paraId="214B8BF8" w14:textId="77777777" w:rsidR="00F206BB" w:rsidRDefault="00F206BB">
      <w:pPr>
        <w:spacing w:after="40"/>
      </w:pPr>
    </w:p>
    <w:p w14:paraId="6A456B67" w14:textId="170EB654" w:rsidR="00F206BB" w:rsidRDefault="00000000">
      <w:pPr>
        <w:spacing w:after="80" w:line="360" w:lineRule="auto"/>
        <w:ind w:firstLine="480"/>
        <w:jc w:val="both"/>
        <w:rPr>
          <w:lang w:eastAsia="zh-TW"/>
        </w:rPr>
      </w:pPr>
      <w:r>
        <w:rPr>
          <w:color w:val="1A1A1A"/>
          <w:lang w:eastAsia="zh-TW"/>
        </w:rPr>
        <w:t>在此基礎之上，近日平台</w:t>
      </w:r>
      <w:r w:rsidR="00537704">
        <w:rPr>
          <w:rFonts w:hint="eastAsia"/>
          <w:color w:val="1A1A1A"/>
          <w:lang w:eastAsia="zh-TW"/>
        </w:rPr>
        <w:t>開發已具備</w:t>
      </w:r>
      <w:r>
        <w:rPr>
          <w:color w:val="1A1A1A"/>
          <w:lang w:eastAsia="zh-TW"/>
        </w:rPr>
        <w:t>結構化的「任務作答」模型，使每一次作答都成為一筆帶有時間戳記、可對照標準答案自動驗證、並可標記錯誤類型的紀錄。這件事之所以重要，是因為它正是分析代理要偵測「嘗試次數、策略轉換、錯誤類型、產出速率」等認知歷程訊號的資料基礎，也是後續評分能否穩定重現的前提。</w:t>
      </w:r>
    </w:p>
    <w:p w14:paraId="0436451C" w14:textId="573F1038" w:rsidR="00F206BB" w:rsidRDefault="00000000">
      <w:pPr>
        <w:spacing w:after="80" w:line="360" w:lineRule="auto"/>
        <w:ind w:firstLine="480"/>
        <w:jc w:val="both"/>
        <w:rPr>
          <w:lang w:eastAsia="zh-TW"/>
        </w:rPr>
      </w:pPr>
      <w:r>
        <w:rPr>
          <w:color w:val="1A1A1A"/>
          <w:lang w:eastAsia="zh-TW"/>
        </w:rPr>
        <w:t>與此相關的，是「可重現的評分」。平台現已可以固定模型的取樣參數（</w:t>
      </w:r>
      <w:r>
        <w:rPr>
          <w:color w:val="1A1A1A"/>
          <w:lang w:eastAsia="zh-TW"/>
        </w:rPr>
        <w:t>temperature</w:t>
      </w:r>
      <w:r>
        <w:rPr>
          <w:color w:val="1A1A1A"/>
          <w:lang w:eastAsia="zh-TW"/>
        </w:rPr>
        <w:t>、</w:t>
      </w:r>
      <w:r>
        <w:rPr>
          <w:color w:val="1A1A1A"/>
          <w:lang w:eastAsia="zh-TW"/>
        </w:rPr>
        <w:t>top_p</w:t>
      </w:r>
      <w:r>
        <w:rPr>
          <w:color w:val="1A1A1A"/>
          <w:lang w:eastAsia="zh-TW"/>
        </w:rPr>
        <w:t>、</w:t>
      </w:r>
      <w:r>
        <w:rPr>
          <w:color w:val="1A1A1A"/>
          <w:lang w:eastAsia="zh-TW"/>
        </w:rPr>
        <w:t>seed</w:t>
      </w:r>
      <w:r>
        <w:rPr>
          <w:color w:val="1A1A1A"/>
          <w:lang w:eastAsia="zh-TW"/>
        </w:rPr>
        <w:t>），使評分在多次執行之間趨於一致。這一點是「</w:t>
      </w:r>
      <w:r>
        <w:rPr>
          <w:color w:val="1A1A1A"/>
          <w:lang w:eastAsia="zh-TW"/>
        </w:rPr>
        <w:t xml:space="preserve">AI </w:t>
      </w:r>
      <w:r>
        <w:rPr>
          <w:color w:val="1A1A1A"/>
          <w:lang w:eastAsia="zh-TW"/>
        </w:rPr>
        <w:t>評分對照人類評分」的一致性檢驗（</w:t>
      </w:r>
      <w:r>
        <w:rPr>
          <w:color w:val="1A1A1A"/>
          <w:lang w:eastAsia="zh-TW"/>
        </w:rPr>
        <w:t>Cohen's Kappa</w:t>
      </w:r>
      <w:r>
        <w:rPr>
          <w:color w:val="1A1A1A"/>
          <w:lang w:eastAsia="zh-TW"/>
        </w:rPr>
        <w:t>）能否成立的先決條件</w:t>
      </w:r>
      <w:r>
        <w:rPr>
          <w:color w:val="1A1A1A"/>
          <w:lang w:eastAsia="zh-TW"/>
        </w:rPr>
        <w:t>——</w:t>
      </w:r>
      <w:r>
        <w:rPr>
          <w:color w:val="1A1A1A"/>
          <w:lang w:eastAsia="zh-TW"/>
        </w:rPr>
        <w:t>先前正因模型輸出帶有隨機性而無法進行，如今這道障礙已被排除。除此之外，平台也具備了「反應式規則」，可依活動事件觸發後續流程，為「偵測到僵局後自動通知教師代理或學生代理介入」的自動化迴路奠定基礎；分析代理在診斷時能取得該次活動的結構化脈絡，使診斷更貼近任務本身而非僅憑對話文字揣測；教師（作為房間建立者）也</w:t>
      </w:r>
      <w:r>
        <w:rPr>
          <w:color w:val="1A1A1A"/>
          <w:lang w:eastAsia="zh-TW"/>
        </w:rPr>
        <w:lastRenderedPageBreak/>
        <w:t>已能在討論室內啟用或結束一項學習活動，並在啟用期間限定學生只能提交該活動的作答，讓「社交對話層」與「結構化作答層」清楚分離。</w:t>
      </w:r>
    </w:p>
    <w:p w14:paraId="3105EBDC" w14:textId="33971145" w:rsidR="00F206BB" w:rsidRDefault="00000000">
      <w:pPr>
        <w:spacing w:after="80" w:line="360" w:lineRule="auto"/>
        <w:ind w:firstLine="480"/>
        <w:jc w:val="both"/>
        <w:rPr>
          <w:lang w:eastAsia="zh-TW"/>
        </w:rPr>
      </w:pPr>
      <w:r>
        <w:rPr>
          <w:color w:val="1A1A1A"/>
          <w:lang w:eastAsia="zh-TW"/>
        </w:rPr>
        <w:t>那麼，整體而言平台走到了哪裡？可以這樣定位：</w:t>
      </w:r>
      <w:r w:rsidR="00C706DA">
        <w:rPr>
          <w:rFonts w:hint="eastAsia"/>
          <w:color w:val="1A1A1A"/>
          <w:lang w:eastAsia="zh-TW"/>
        </w:rPr>
        <w:t>約略</w:t>
      </w:r>
      <w:r>
        <w:rPr>
          <w:color w:val="1A1A1A"/>
          <w:lang w:eastAsia="zh-TW"/>
        </w:rPr>
        <w:t>六到七成</w:t>
      </w:r>
      <w:r>
        <w:rPr>
          <w:color w:val="1A1A1A"/>
          <w:lang w:eastAsia="zh-TW"/>
        </w:rPr>
        <w:t>——</w:t>
      </w:r>
      <w:r>
        <w:rPr>
          <w:color w:val="1A1A1A"/>
          <w:lang w:eastAsia="zh-TW"/>
        </w:rPr>
        <w:t>即時多人房、可設定角色的</w:t>
      </w:r>
      <w:r>
        <w:rPr>
          <w:color w:val="1A1A1A"/>
          <w:lang w:eastAsia="zh-TW"/>
        </w:rPr>
        <w:t xml:space="preserve"> AI</w:t>
      </w:r>
      <w:r>
        <w:rPr>
          <w:color w:val="1A1A1A"/>
          <w:lang w:eastAsia="zh-TW"/>
        </w:rPr>
        <w:t>、觀察者診斷、全程留存與匯出</w:t>
      </w:r>
      <w:r>
        <w:rPr>
          <w:color w:val="1A1A1A"/>
          <w:lang w:eastAsia="zh-TW"/>
        </w:rPr>
        <w:t>——</w:t>
      </w:r>
      <w:r>
        <w:rPr>
          <w:color w:val="1A1A1A"/>
          <w:lang w:eastAsia="zh-TW"/>
        </w:rPr>
        <w:t>為既有且已驗證；而支撐本計畫研究差異化的「結構化活動層」與「可重現評分」，也已完成首版實作，目前處於待部署的狀態（尚有資料庫遷移套用等佈署前置作業）。至於仍待開發的部分，主要落在「內容與規則層」而非骨幹：四維創造力的自動評分（需先有評分規準才能建）、僵局偵測器，以及視第三章</w:t>
      </w:r>
      <w:r>
        <w:rPr>
          <w:color w:val="1A1A1A"/>
          <w:lang w:eastAsia="zh-TW"/>
        </w:rPr>
        <w:t xml:space="preserve"> 3.1 </w:t>
      </w:r>
      <w:r>
        <w:rPr>
          <w:color w:val="1A1A1A"/>
          <w:lang w:eastAsia="zh-TW"/>
        </w:rPr>
        <w:t>決定而定的視覺部件操作介面。這幾項有一個共同特徵</w:t>
      </w:r>
      <w:r>
        <w:rPr>
          <w:color w:val="1A1A1A"/>
          <w:lang w:eastAsia="zh-TW"/>
        </w:rPr>
        <w:t>——</w:t>
      </w:r>
      <w:r>
        <w:rPr>
          <w:color w:val="1A1A1A"/>
          <w:lang w:eastAsia="zh-TW"/>
        </w:rPr>
        <w:t>它們多半取決於本次會議的教學設計決定，而非單純的工程工作。也正因如此，接下來計畫最需要的，是由創造力領域專家為「課程內容、活動設計與評分規準」定調；這，也就是本次會議的核心目的。</w:t>
      </w:r>
    </w:p>
    <w:p w14:paraId="4B362299" w14:textId="77777777" w:rsidR="00F206BB" w:rsidRDefault="00000000">
      <w:pPr>
        <w:keepNext/>
        <w:pBdr>
          <w:bottom w:val="single" w:sz="6" w:space="4" w:color="9DB3D0"/>
        </w:pBdr>
        <w:spacing w:before="320" w:after="160" w:line="288" w:lineRule="auto"/>
        <w:rPr>
          <w:lang w:eastAsia="zh-TW"/>
        </w:rPr>
      </w:pPr>
      <w:r>
        <w:rPr>
          <w:rFonts w:ascii="微軟正黑體" w:eastAsia="微軟正黑體" w:hAnsi="微軟正黑體"/>
          <w:b/>
          <w:color w:val="1F3B63"/>
          <w:sz w:val="32"/>
          <w:lang w:eastAsia="zh-TW"/>
        </w:rPr>
        <w:t>第一章　研究團隊與人力配置</w:t>
      </w:r>
    </w:p>
    <w:p w14:paraId="76DA32F4" w14:textId="5CF1CEB0" w:rsidR="00F206BB" w:rsidRDefault="005C4A56">
      <w:pPr>
        <w:spacing w:after="80" w:line="360" w:lineRule="auto"/>
        <w:ind w:firstLine="480"/>
        <w:jc w:val="both"/>
        <w:rPr>
          <w:lang w:eastAsia="zh-TW"/>
        </w:rPr>
      </w:pPr>
      <w:r>
        <w:rPr>
          <w:rFonts w:hint="eastAsia"/>
          <w:color w:val="1A1A1A"/>
          <w:lang w:eastAsia="zh-TW"/>
        </w:rPr>
        <w:t>目前規劃之最</w:t>
      </w:r>
      <w:r>
        <w:rPr>
          <w:color w:val="1A1A1A"/>
          <w:lang w:eastAsia="zh-TW"/>
        </w:rPr>
        <w:t>理想的人力安排，是一個「二加二」的兼任助理配置</w:t>
      </w:r>
      <w:r w:rsidR="00656F18">
        <w:rPr>
          <w:rFonts w:hint="eastAsia"/>
          <w:color w:val="1A1A1A"/>
          <w:lang w:eastAsia="zh-TW"/>
        </w:rPr>
        <w:t>，</w:t>
      </w:r>
      <w:r w:rsidR="00840048">
        <w:rPr>
          <w:rFonts w:hint="eastAsia"/>
          <w:color w:val="1A1A1A"/>
          <w:lang w:eastAsia="zh-TW"/>
        </w:rPr>
        <w:t>可</w:t>
      </w:r>
      <w:r w:rsidR="00656F18">
        <w:rPr>
          <w:rFonts w:hint="eastAsia"/>
          <w:color w:val="1A1A1A"/>
          <w:lang w:eastAsia="zh-TW"/>
        </w:rPr>
        <w:t>由本計畫經費支應</w:t>
      </w:r>
      <w:r>
        <w:rPr>
          <w:color w:val="1A1A1A"/>
          <w:lang w:eastAsia="zh-TW"/>
        </w:rPr>
        <w:t>。年興教授團隊投入兩名兼任助理，主要承擔平台開發，以及「課程設計」與「</w:t>
      </w:r>
      <w:r>
        <w:rPr>
          <w:color w:val="1A1A1A"/>
          <w:lang w:eastAsia="zh-TW"/>
        </w:rPr>
        <w:t xml:space="preserve">AI </w:t>
      </w:r>
      <w:r>
        <w:rPr>
          <w:color w:val="1A1A1A"/>
          <w:lang w:eastAsia="zh-TW"/>
        </w:rPr>
        <w:t>角色設定」之間的技術對接</w:t>
      </w:r>
      <w:r>
        <w:rPr>
          <w:color w:val="1A1A1A"/>
          <w:lang w:eastAsia="zh-TW"/>
        </w:rPr>
        <w:t>——</w:t>
      </w:r>
      <w:r>
        <w:rPr>
          <w:color w:val="1A1A1A"/>
          <w:lang w:eastAsia="zh-TW"/>
        </w:rPr>
        <w:t>也就是把教學方所訂定的活動流程、評分規準與提示階梯，忠實地轉譯為系統中可運作的</w:t>
      </w:r>
      <w:r>
        <w:rPr>
          <w:color w:val="1A1A1A"/>
          <w:lang w:eastAsia="zh-TW"/>
        </w:rPr>
        <w:t xml:space="preserve"> AI </w:t>
      </w:r>
      <w:r>
        <w:rPr>
          <w:color w:val="1A1A1A"/>
          <w:lang w:eastAsia="zh-TW"/>
        </w:rPr>
        <w:t>角色指令與自動評分規則。學志教授團隊</w:t>
      </w:r>
      <w:r w:rsidR="00060994">
        <w:rPr>
          <w:rFonts w:hint="eastAsia"/>
          <w:color w:val="1A1A1A"/>
          <w:lang w:eastAsia="zh-TW"/>
        </w:rPr>
        <w:t>則亦</w:t>
      </w:r>
      <w:r>
        <w:rPr>
          <w:color w:val="1A1A1A"/>
          <w:lang w:eastAsia="zh-TW"/>
        </w:rPr>
        <w:t>投入兩名兼任助理，主要負責課程與學習活動的設計，涵蓋三大創造力面向的活動形式、題庫與難度、四維評分規準，以及僵局判定與提示引導的操作型定義。</w:t>
      </w:r>
    </w:p>
    <w:p w14:paraId="2BE19FA5" w14:textId="5DF04509" w:rsidR="00F206BB" w:rsidRDefault="00000000">
      <w:pPr>
        <w:spacing w:after="80" w:line="360" w:lineRule="auto"/>
        <w:ind w:firstLine="480"/>
        <w:jc w:val="both"/>
        <w:rPr>
          <w:lang w:eastAsia="zh-TW"/>
        </w:rPr>
      </w:pPr>
      <w:r>
        <w:rPr>
          <w:color w:val="1A1A1A"/>
          <w:lang w:eastAsia="zh-TW"/>
        </w:rPr>
        <w:t>在這樣的架構下，有幾件事值得會議先行釐清。最根本的一件，是兩團隊之間的「對接介面」</w:t>
      </w:r>
      <w:r>
        <w:rPr>
          <w:color w:val="1A1A1A"/>
          <w:lang w:eastAsia="zh-TW"/>
        </w:rPr>
        <w:t>——</w:t>
      </w:r>
      <w:r>
        <w:rPr>
          <w:color w:val="1A1A1A"/>
          <w:lang w:eastAsia="zh-TW"/>
        </w:rPr>
        <w:t>雙方需要一套共同語言，好讓教學方的設計能被系統方無歧義地實作；其中最關鍵的三份交付物，是四維評分規準、提示階梯的操作型定義，以及每個活動單元的互動流程腳本，這些究竟由哪一方起草、又如何往返修訂，宜及早講定。其次是題庫的編製與審核：題目要沿用既有常模題本還是重新編寫、其合法性與難度由創造力團隊負責到什麼程度，以及系統方能提供哪些輔助（例如以</w:t>
      </w:r>
      <w:r>
        <w:rPr>
          <w:color w:val="1A1A1A"/>
          <w:lang w:eastAsia="zh-TW"/>
        </w:rPr>
        <w:t xml:space="preserve"> AI </w:t>
      </w:r>
      <w:r>
        <w:rPr>
          <w:color w:val="1A1A1A"/>
          <w:lang w:eastAsia="zh-TW"/>
        </w:rPr>
        <w:t>字部件專家協助初篩、或產生候選題），都需要有共識。再者，「</w:t>
      </w:r>
      <w:r>
        <w:rPr>
          <w:color w:val="1A1A1A"/>
          <w:lang w:eastAsia="zh-TW"/>
        </w:rPr>
        <w:t xml:space="preserve">AI </w:t>
      </w:r>
      <w:r>
        <w:rPr>
          <w:color w:val="1A1A1A"/>
          <w:lang w:eastAsia="zh-TW"/>
        </w:rPr>
        <w:t>評分對照人類評分」的一致性檢驗勢必需要人類評分者，由誰擔任、需要幾位、又如何訓練其評分的一致性，是不能略過的安排。最後，研究倫理（</w:t>
      </w:r>
      <w:r>
        <w:rPr>
          <w:color w:val="1A1A1A"/>
          <w:lang w:eastAsia="zh-TW"/>
        </w:rPr>
        <w:t>IRB</w:t>
      </w:r>
      <w:r>
        <w:rPr>
          <w:color w:val="1A1A1A"/>
          <w:lang w:eastAsia="zh-TW"/>
        </w:rPr>
        <w:t>，人文處行為科學研究）的送審、知情同意與去識別化等事務</w:t>
      </w:r>
      <w:r w:rsidR="006241BB">
        <w:rPr>
          <w:rFonts w:hint="eastAsia"/>
          <w:color w:val="1A1A1A"/>
          <w:lang w:eastAsia="zh-TW"/>
        </w:rPr>
        <w:t>的規劃</w:t>
      </w:r>
      <w:r w:rsidR="004F7023">
        <w:rPr>
          <w:rFonts w:hint="eastAsia"/>
          <w:color w:val="1A1A1A"/>
          <w:lang w:eastAsia="zh-TW"/>
        </w:rPr>
        <w:t>等</w:t>
      </w:r>
      <w:r w:rsidR="00CE396F">
        <w:rPr>
          <w:rFonts w:hint="eastAsia"/>
          <w:color w:val="1A1A1A"/>
          <w:lang w:eastAsia="zh-TW"/>
        </w:rPr>
        <w:t>，</w:t>
      </w:r>
      <w:r>
        <w:rPr>
          <w:color w:val="1A1A1A"/>
          <w:lang w:eastAsia="zh-TW"/>
        </w:rPr>
        <w:t>也應在此一併確認（此點與第五章密切相關）。</w:t>
      </w:r>
    </w:p>
    <w:p w14:paraId="09B65117" w14:textId="77777777" w:rsidR="00F206BB" w:rsidRDefault="00000000">
      <w:pPr>
        <w:keepNext/>
        <w:pBdr>
          <w:bottom w:val="single" w:sz="6" w:space="4" w:color="9DB3D0"/>
        </w:pBdr>
        <w:spacing w:before="320" w:after="160" w:line="288" w:lineRule="auto"/>
        <w:rPr>
          <w:lang w:eastAsia="zh-TW"/>
        </w:rPr>
      </w:pPr>
      <w:r>
        <w:rPr>
          <w:rFonts w:ascii="微軟正黑體" w:eastAsia="微軟正黑體" w:hAnsi="微軟正黑體"/>
          <w:b/>
          <w:color w:val="1F3B63"/>
          <w:sz w:val="32"/>
          <w:lang w:eastAsia="zh-TW"/>
        </w:rPr>
        <w:lastRenderedPageBreak/>
        <w:t>第二章　課程架構：主題與單元規劃</w:t>
      </w:r>
    </w:p>
    <w:p w14:paraId="32519228"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2.1　目前規劃的骨架</w:t>
      </w:r>
    </w:p>
    <w:p w14:paraId="7E60E836" w14:textId="77777777" w:rsidR="00F206BB" w:rsidRDefault="00000000">
      <w:pPr>
        <w:spacing w:after="80" w:line="360" w:lineRule="auto"/>
        <w:ind w:firstLine="480"/>
        <w:jc w:val="both"/>
        <w:rPr>
          <w:lang w:eastAsia="zh-TW"/>
        </w:rPr>
      </w:pPr>
      <w:r>
        <w:rPr>
          <w:color w:val="1A1A1A"/>
          <w:lang w:eastAsia="zh-TW"/>
        </w:rPr>
        <w:t>依研究設計，課程涵蓋三大創造力面向</w:t>
      </w:r>
      <w:r>
        <w:rPr>
          <w:color w:val="1A1A1A"/>
          <w:lang w:eastAsia="zh-TW"/>
        </w:rPr>
        <w:t>——</w:t>
      </w:r>
      <w:r>
        <w:rPr>
          <w:color w:val="1A1A1A"/>
          <w:lang w:eastAsia="zh-TW"/>
        </w:rPr>
        <w:t>擴散性思考、頓悟性思考、遠距聯想</w:t>
      </w:r>
      <w:r>
        <w:rPr>
          <w:color w:val="1A1A1A"/>
          <w:lang w:eastAsia="zh-TW"/>
        </w:rPr>
        <w:t>——</w:t>
      </w:r>
      <w:r>
        <w:rPr>
          <w:color w:val="1A1A1A"/>
          <w:lang w:eastAsia="zh-TW"/>
        </w:rPr>
        <w:t>並各自在「部件」與「字彙」兩個語言層次上進行訓練，因而構成六類核心任務。為使討論具體，下表以原提案自身的範例呈現這六類任務：</w:t>
      </w:r>
    </w:p>
    <w:tbl>
      <w:tblPr>
        <w:tblStyle w:val="aff2"/>
        <w:tblW w:w="0" w:type="auto"/>
        <w:jc w:val="center"/>
        <w:tblLook w:val="04A0" w:firstRow="1" w:lastRow="0" w:firstColumn="1" w:lastColumn="0" w:noHBand="0" w:noVBand="1"/>
      </w:tblPr>
      <w:tblGrid>
        <w:gridCol w:w="1276"/>
        <w:gridCol w:w="2977"/>
        <w:gridCol w:w="3118"/>
        <w:gridCol w:w="1701"/>
      </w:tblGrid>
      <w:tr w:rsidR="00F206BB" w14:paraId="0E0B6D67" w14:textId="77777777" w:rsidTr="00495DFF">
        <w:trPr>
          <w:jc w:val="center"/>
        </w:trPr>
        <w:tc>
          <w:tcPr>
            <w:tcW w:w="1276" w:type="dxa"/>
            <w:shd w:val="clear" w:color="auto" w:fill="D9E2F3"/>
          </w:tcPr>
          <w:p w14:paraId="66B95E18" w14:textId="77777777" w:rsidR="00F206BB" w:rsidRDefault="00000000">
            <w:pPr>
              <w:spacing w:after="20"/>
              <w:jc w:val="center"/>
            </w:pPr>
            <w:r>
              <w:rPr>
                <w:rFonts w:ascii="微軟正黑體" w:eastAsia="微軟正黑體" w:hAnsi="微軟正黑體"/>
                <w:b/>
                <w:color w:val="1A1A1A"/>
                <w:sz w:val="21"/>
              </w:rPr>
              <w:t>面向</w:t>
            </w:r>
          </w:p>
        </w:tc>
        <w:tc>
          <w:tcPr>
            <w:tcW w:w="2977" w:type="dxa"/>
            <w:shd w:val="clear" w:color="auto" w:fill="D9E2F3"/>
          </w:tcPr>
          <w:p w14:paraId="705BAFEF" w14:textId="77777777" w:rsidR="00F206BB" w:rsidRDefault="00000000">
            <w:pPr>
              <w:spacing w:after="20"/>
              <w:jc w:val="center"/>
              <w:rPr>
                <w:lang w:eastAsia="zh-TW"/>
              </w:rPr>
            </w:pPr>
            <w:r>
              <w:rPr>
                <w:rFonts w:ascii="微軟正黑體" w:eastAsia="微軟正黑體" w:hAnsi="微軟正黑體"/>
                <w:b/>
                <w:color w:val="1A1A1A"/>
                <w:sz w:val="21"/>
                <w:lang w:eastAsia="zh-TW"/>
              </w:rPr>
              <w:t>部件層次任務（範例）</w:t>
            </w:r>
          </w:p>
        </w:tc>
        <w:tc>
          <w:tcPr>
            <w:tcW w:w="3118" w:type="dxa"/>
            <w:shd w:val="clear" w:color="auto" w:fill="D9E2F3"/>
          </w:tcPr>
          <w:p w14:paraId="08794F46" w14:textId="77777777" w:rsidR="00F206BB" w:rsidRDefault="00000000">
            <w:pPr>
              <w:spacing w:after="20"/>
              <w:jc w:val="center"/>
              <w:rPr>
                <w:lang w:eastAsia="zh-TW"/>
              </w:rPr>
            </w:pPr>
            <w:r>
              <w:rPr>
                <w:rFonts w:ascii="微軟正黑體" w:eastAsia="微軟正黑體" w:hAnsi="微軟正黑體"/>
                <w:b/>
                <w:color w:val="1A1A1A"/>
                <w:sz w:val="21"/>
                <w:lang w:eastAsia="zh-TW"/>
              </w:rPr>
              <w:t>字彙層次任務（範例）</w:t>
            </w:r>
          </w:p>
        </w:tc>
        <w:tc>
          <w:tcPr>
            <w:tcW w:w="1701" w:type="dxa"/>
            <w:shd w:val="clear" w:color="auto" w:fill="D9E2F3"/>
          </w:tcPr>
          <w:p w14:paraId="30E2F630" w14:textId="77777777" w:rsidR="00F206BB" w:rsidRDefault="00000000">
            <w:pPr>
              <w:spacing w:after="20"/>
              <w:jc w:val="center"/>
            </w:pPr>
            <w:r>
              <w:rPr>
                <w:rFonts w:ascii="微軟正黑體" w:eastAsia="微軟正黑體" w:hAnsi="微軟正黑體"/>
                <w:b/>
                <w:color w:val="1A1A1A"/>
                <w:sz w:val="21"/>
              </w:rPr>
              <w:t>認知目標</w:t>
            </w:r>
          </w:p>
        </w:tc>
      </w:tr>
      <w:tr w:rsidR="00F206BB" w14:paraId="6276EF96" w14:textId="77777777" w:rsidTr="00495DFF">
        <w:trPr>
          <w:jc w:val="center"/>
        </w:trPr>
        <w:tc>
          <w:tcPr>
            <w:tcW w:w="1276" w:type="dxa"/>
          </w:tcPr>
          <w:p w14:paraId="6770B35A" w14:textId="77777777" w:rsidR="00F206BB" w:rsidRDefault="00000000">
            <w:pPr>
              <w:spacing w:after="20" w:line="252" w:lineRule="auto"/>
            </w:pPr>
            <w:r>
              <w:rPr>
                <w:color w:val="1A1A1A"/>
                <w:sz w:val="21"/>
              </w:rPr>
              <w:t>擴散性思考</w:t>
            </w:r>
          </w:p>
        </w:tc>
        <w:tc>
          <w:tcPr>
            <w:tcW w:w="2977" w:type="dxa"/>
          </w:tcPr>
          <w:p w14:paraId="699D609B" w14:textId="77777777" w:rsidR="00F206BB" w:rsidRDefault="00000000">
            <w:pPr>
              <w:spacing w:after="20" w:line="252" w:lineRule="auto"/>
              <w:rPr>
                <w:lang w:eastAsia="zh-TW"/>
              </w:rPr>
            </w:pPr>
            <w:r>
              <w:rPr>
                <w:b/>
                <w:color w:val="1A1A1A"/>
                <w:sz w:val="21"/>
                <w:lang w:eastAsia="zh-TW"/>
              </w:rPr>
              <w:t>部件旋轉與變形</w:t>
            </w:r>
            <w:r>
              <w:rPr>
                <w:color w:val="1A1A1A"/>
                <w:sz w:val="21"/>
                <w:lang w:eastAsia="zh-TW"/>
              </w:rPr>
              <w:t>：以「口」為基，</w:t>
            </w:r>
            <w:r>
              <w:rPr>
                <w:color w:val="1A1A1A"/>
                <w:sz w:val="21"/>
                <w:lang w:eastAsia="zh-TW"/>
              </w:rPr>
              <w:t xml:space="preserve">5 </w:t>
            </w:r>
            <w:r>
              <w:rPr>
                <w:color w:val="1A1A1A"/>
                <w:sz w:val="21"/>
                <w:lang w:eastAsia="zh-TW"/>
              </w:rPr>
              <w:t>分鐘內盡量產生合法字（土／尸／回</w:t>
            </w:r>
            <w:r>
              <w:rPr>
                <w:color w:val="1A1A1A"/>
                <w:sz w:val="21"/>
                <w:lang w:eastAsia="zh-TW"/>
              </w:rPr>
              <w:t>…</w:t>
            </w:r>
            <w:r>
              <w:rPr>
                <w:color w:val="1A1A1A"/>
                <w:sz w:val="21"/>
                <w:lang w:eastAsia="zh-TW"/>
              </w:rPr>
              <w:t>），可增減筆畫、扭曲、旋轉</w:t>
            </w:r>
          </w:p>
        </w:tc>
        <w:tc>
          <w:tcPr>
            <w:tcW w:w="3118" w:type="dxa"/>
          </w:tcPr>
          <w:p w14:paraId="558FFD23" w14:textId="77777777" w:rsidR="00F206BB" w:rsidRDefault="00000000">
            <w:pPr>
              <w:spacing w:after="20" w:line="252" w:lineRule="auto"/>
              <w:rPr>
                <w:lang w:eastAsia="zh-TW"/>
              </w:rPr>
            </w:pPr>
            <w:r>
              <w:rPr>
                <w:b/>
                <w:color w:val="1A1A1A"/>
                <w:sz w:val="21"/>
                <w:lang w:eastAsia="zh-TW"/>
              </w:rPr>
              <w:t>字詞組合</w:t>
            </w:r>
            <w:r>
              <w:rPr>
                <w:color w:val="1A1A1A"/>
                <w:sz w:val="21"/>
                <w:lang w:eastAsia="zh-TW"/>
              </w:rPr>
              <w:t>：以「口」為基，盡量組出合法二～三字詞（口氣／門口／口頭禪）</w:t>
            </w:r>
          </w:p>
        </w:tc>
        <w:tc>
          <w:tcPr>
            <w:tcW w:w="1701" w:type="dxa"/>
          </w:tcPr>
          <w:p w14:paraId="0FEF17F6" w14:textId="39A12B7D" w:rsidR="00F206BB" w:rsidRDefault="00000000">
            <w:pPr>
              <w:spacing w:after="20" w:line="252" w:lineRule="auto"/>
            </w:pPr>
            <w:r>
              <w:rPr>
                <w:color w:val="1A1A1A"/>
                <w:sz w:val="21"/>
              </w:rPr>
              <w:t>流暢、變通</w:t>
            </w:r>
            <w:r w:rsidR="006F4F2E">
              <w:rPr>
                <w:color w:val="1A1A1A"/>
                <w:sz w:val="21"/>
                <w:lang w:eastAsia="zh-TW"/>
              </w:rPr>
              <w:br/>
            </w:r>
            <w:r>
              <w:rPr>
                <w:color w:val="1A1A1A"/>
                <w:sz w:val="21"/>
              </w:rPr>
              <w:t>、原創</w:t>
            </w:r>
          </w:p>
        </w:tc>
      </w:tr>
      <w:tr w:rsidR="00F206BB" w14:paraId="236FFD4C" w14:textId="77777777" w:rsidTr="00495DFF">
        <w:trPr>
          <w:jc w:val="center"/>
        </w:trPr>
        <w:tc>
          <w:tcPr>
            <w:tcW w:w="1276" w:type="dxa"/>
          </w:tcPr>
          <w:p w14:paraId="07D248AE" w14:textId="77777777" w:rsidR="00F206BB" w:rsidRDefault="00000000">
            <w:pPr>
              <w:spacing w:after="20" w:line="252" w:lineRule="auto"/>
            </w:pPr>
            <w:r>
              <w:rPr>
                <w:color w:val="1A1A1A"/>
                <w:sz w:val="21"/>
              </w:rPr>
              <w:t>頓悟性思考</w:t>
            </w:r>
          </w:p>
        </w:tc>
        <w:tc>
          <w:tcPr>
            <w:tcW w:w="2977" w:type="dxa"/>
          </w:tcPr>
          <w:p w14:paraId="293AE001" w14:textId="77777777" w:rsidR="00F206BB" w:rsidRDefault="00000000">
            <w:pPr>
              <w:spacing w:after="20" w:line="252" w:lineRule="auto"/>
              <w:rPr>
                <w:lang w:eastAsia="zh-TW"/>
              </w:rPr>
            </w:pPr>
            <w:r>
              <w:rPr>
                <w:b/>
                <w:color w:val="1A1A1A"/>
                <w:sz w:val="21"/>
                <w:lang w:eastAsia="zh-TW"/>
              </w:rPr>
              <w:t>變形部件轉換</w:t>
            </w:r>
            <w:r>
              <w:rPr>
                <w:color w:val="1A1A1A"/>
                <w:sz w:val="21"/>
                <w:lang w:eastAsia="zh-TW"/>
              </w:rPr>
              <w:t>：給三部件（共／欠／列），找一個經變形後可與三者結合的部件（共</w:t>
            </w:r>
            <w:r>
              <w:rPr>
                <w:color w:val="1A1A1A"/>
                <w:sz w:val="21"/>
                <w:lang w:eastAsia="zh-TW"/>
              </w:rPr>
              <w:t>→</w:t>
            </w:r>
            <w:r>
              <w:rPr>
                <w:color w:val="1A1A1A"/>
                <w:sz w:val="21"/>
                <w:lang w:eastAsia="zh-TW"/>
              </w:rPr>
              <w:t>火、欠</w:t>
            </w:r>
            <w:r>
              <w:rPr>
                <w:color w:val="1A1A1A"/>
                <w:sz w:val="21"/>
                <w:lang w:eastAsia="zh-TW"/>
              </w:rPr>
              <w:t>→</w:t>
            </w:r>
            <w:r>
              <w:rPr>
                <w:color w:val="1A1A1A"/>
                <w:sz w:val="21"/>
                <w:lang w:eastAsia="zh-TW"/>
              </w:rPr>
              <w:t>灬</w:t>
            </w:r>
            <w:r>
              <w:rPr>
                <w:color w:val="1A1A1A"/>
                <w:sz w:val="21"/>
                <w:lang w:eastAsia="zh-TW"/>
              </w:rPr>
              <w:t xml:space="preserve"> → </w:t>
            </w:r>
            <w:r>
              <w:rPr>
                <w:color w:val="1A1A1A"/>
                <w:sz w:val="21"/>
                <w:lang w:eastAsia="zh-TW"/>
              </w:rPr>
              <w:t>烘／炊／烈）</w:t>
            </w:r>
          </w:p>
        </w:tc>
        <w:tc>
          <w:tcPr>
            <w:tcW w:w="3118" w:type="dxa"/>
          </w:tcPr>
          <w:p w14:paraId="52B040F5" w14:textId="77777777" w:rsidR="00F206BB" w:rsidRDefault="00000000">
            <w:pPr>
              <w:spacing w:after="20" w:line="252" w:lineRule="auto"/>
              <w:rPr>
                <w:lang w:eastAsia="zh-TW"/>
              </w:rPr>
            </w:pPr>
            <w:r>
              <w:rPr>
                <w:b/>
                <w:color w:val="1A1A1A"/>
                <w:sz w:val="21"/>
                <w:lang w:eastAsia="zh-TW"/>
              </w:rPr>
              <w:t>破音字詞轉換</w:t>
            </w:r>
            <w:r>
              <w:rPr>
                <w:color w:val="1A1A1A"/>
                <w:sz w:val="21"/>
                <w:lang w:eastAsia="zh-TW"/>
              </w:rPr>
              <w:t>：給三字（聽／服／解），找一字經破音後與各字組成合法詞（說：ㄕㄨㄛ／ㄕㄨㄟ</w:t>
            </w:r>
            <w:r>
              <w:rPr>
                <w:color w:val="1A1A1A"/>
                <w:sz w:val="21"/>
                <w:lang w:eastAsia="zh-TW"/>
              </w:rPr>
              <w:t xml:space="preserve">ˋ → </w:t>
            </w:r>
            <w:r>
              <w:rPr>
                <w:color w:val="1A1A1A"/>
                <w:sz w:val="21"/>
                <w:lang w:eastAsia="zh-TW"/>
              </w:rPr>
              <w:t>聽說／說服／解說）</w:t>
            </w:r>
          </w:p>
        </w:tc>
        <w:tc>
          <w:tcPr>
            <w:tcW w:w="1701" w:type="dxa"/>
          </w:tcPr>
          <w:p w14:paraId="4EB8D27E" w14:textId="41831350" w:rsidR="00F206BB" w:rsidRDefault="00000000">
            <w:pPr>
              <w:spacing w:after="20" w:line="252" w:lineRule="auto"/>
              <w:rPr>
                <w:lang w:eastAsia="zh-TW"/>
              </w:rPr>
            </w:pPr>
            <w:r>
              <w:rPr>
                <w:color w:val="1A1A1A"/>
                <w:sz w:val="21"/>
                <w:lang w:eastAsia="zh-TW"/>
              </w:rPr>
              <w:t>表徵轉換</w:t>
            </w:r>
            <w:r w:rsidR="00774C6E">
              <w:rPr>
                <w:color w:val="1A1A1A"/>
                <w:sz w:val="21"/>
                <w:lang w:eastAsia="zh-TW"/>
              </w:rPr>
              <w:br/>
            </w:r>
            <w:r>
              <w:rPr>
                <w:color w:val="1A1A1A"/>
                <w:sz w:val="21"/>
                <w:lang w:eastAsia="zh-TW"/>
              </w:rPr>
              <w:t>、突破心向固著</w:t>
            </w:r>
            <w:r w:rsidR="00C7526D">
              <w:rPr>
                <w:color w:val="1A1A1A"/>
                <w:sz w:val="21"/>
                <w:lang w:eastAsia="zh-TW"/>
              </w:rPr>
              <w:br/>
            </w:r>
            <w:r>
              <w:rPr>
                <w:color w:val="1A1A1A"/>
                <w:sz w:val="21"/>
                <w:lang w:eastAsia="zh-TW"/>
              </w:rPr>
              <w:t>（僵局）</w:t>
            </w:r>
          </w:p>
        </w:tc>
      </w:tr>
      <w:tr w:rsidR="00F206BB" w14:paraId="398F70BD" w14:textId="77777777" w:rsidTr="00495DFF">
        <w:trPr>
          <w:jc w:val="center"/>
        </w:trPr>
        <w:tc>
          <w:tcPr>
            <w:tcW w:w="1276" w:type="dxa"/>
          </w:tcPr>
          <w:p w14:paraId="1A551811" w14:textId="77777777" w:rsidR="00F206BB" w:rsidRDefault="00000000">
            <w:pPr>
              <w:spacing w:after="20" w:line="252" w:lineRule="auto"/>
            </w:pPr>
            <w:r>
              <w:rPr>
                <w:color w:val="1A1A1A"/>
                <w:sz w:val="21"/>
              </w:rPr>
              <w:t>遠距聯想</w:t>
            </w:r>
          </w:p>
        </w:tc>
        <w:tc>
          <w:tcPr>
            <w:tcW w:w="2977" w:type="dxa"/>
          </w:tcPr>
          <w:p w14:paraId="4D88F447" w14:textId="77777777" w:rsidR="00F206BB" w:rsidRDefault="00000000">
            <w:pPr>
              <w:spacing w:after="20" w:line="252" w:lineRule="auto"/>
              <w:rPr>
                <w:lang w:eastAsia="zh-TW"/>
              </w:rPr>
            </w:pPr>
            <w:r>
              <w:rPr>
                <w:b/>
                <w:color w:val="1A1A1A"/>
                <w:sz w:val="21"/>
                <w:lang w:eastAsia="zh-TW"/>
              </w:rPr>
              <w:t>部件聯想重組</w:t>
            </w:r>
            <w:r>
              <w:rPr>
                <w:color w:val="1A1A1A"/>
                <w:sz w:val="21"/>
                <w:lang w:eastAsia="zh-TW"/>
              </w:rPr>
              <w:t>（</w:t>
            </w:r>
            <w:r>
              <w:rPr>
                <w:color w:val="1A1A1A"/>
                <w:sz w:val="21"/>
                <w:lang w:eastAsia="zh-TW"/>
              </w:rPr>
              <w:t xml:space="preserve">CRRAT </w:t>
            </w:r>
            <w:r>
              <w:rPr>
                <w:color w:val="1A1A1A"/>
                <w:sz w:val="21"/>
                <w:lang w:eastAsia="zh-TW"/>
              </w:rPr>
              <w:t>型）：三個不相關部件（女／子／禾），找一橋接部件（乃）形成</w:t>
            </w:r>
            <w:r>
              <w:rPr>
                <w:color w:val="1A1A1A"/>
                <w:sz w:val="21"/>
                <w:lang w:eastAsia="zh-TW"/>
              </w:rPr>
              <w:t xml:space="preserve"> </w:t>
            </w:r>
            <w:r>
              <w:rPr>
                <w:color w:val="1A1A1A"/>
                <w:sz w:val="21"/>
                <w:lang w:eastAsia="zh-TW"/>
              </w:rPr>
              <w:t>奶／孕／秀</w:t>
            </w:r>
          </w:p>
        </w:tc>
        <w:tc>
          <w:tcPr>
            <w:tcW w:w="3118" w:type="dxa"/>
          </w:tcPr>
          <w:p w14:paraId="1A10392A" w14:textId="77777777" w:rsidR="00F206BB" w:rsidRDefault="00000000">
            <w:pPr>
              <w:spacing w:after="20" w:line="252" w:lineRule="auto"/>
              <w:rPr>
                <w:lang w:eastAsia="zh-TW"/>
              </w:rPr>
            </w:pPr>
            <w:r>
              <w:rPr>
                <w:b/>
                <w:color w:val="1A1A1A"/>
                <w:sz w:val="21"/>
                <w:lang w:eastAsia="zh-TW"/>
              </w:rPr>
              <w:t>字彙聯想重組</w:t>
            </w:r>
            <w:r>
              <w:rPr>
                <w:color w:val="1A1A1A"/>
                <w:sz w:val="21"/>
                <w:lang w:eastAsia="zh-TW"/>
              </w:rPr>
              <w:t>（</w:t>
            </w:r>
            <w:r>
              <w:rPr>
                <w:color w:val="1A1A1A"/>
                <w:sz w:val="21"/>
                <w:lang w:eastAsia="zh-TW"/>
              </w:rPr>
              <w:t>CWRAT</w:t>
            </w:r>
            <w:r>
              <w:rPr>
                <w:color w:val="1A1A1A"/>
                <w:sz w:val="21"/>
                <w:lang w:eastAsia="zh-TW"/>
              </w:rPr>
              <w:t>／</w:t>
            </w:r>
            <w:r>
              <w:rPr>
                <w:color w:val="1A1A1A"/>
                <w:sz w:val="21"/>
                <w:lang w:eastAsia="zh-TW"/>
              </w:rPr>
              <w:t xml:space="preserve">CCRAP </w:t>
            </w:r>
            <w:r>
              <w:rPr>
                <w:color w:val="1A1A1A"/>
                <w:sz w:val="21"/>
                <w:lang w:eastAsia="zh-TW"/>
              </w:rPr>
              <w:t>型）：三個不相關字（先／緣／內），找一字（人）形成</w:t>
            </w:r>
            <w:r>
              <w:rPr>
                <w:color w:val="1A1A1A"/>
                <w:sz w:val="21"/>
                <w:lang w:eastAsia="zh-TW"/>
              </w:rPr>
              <w:t xml:space="preserve"> </w:t>
            </w:r>
            <w:r>
              <w:rPr>
                <w:color w:val="1A1A1A"/>
                <w:sz w:val="21"/>
                <w:lang w:eastAsia="zh-TW"/>
              </w:rPr>
              <w:t>先人／人員／內人</w:t>
            </w:r>
          </w:p>
        </w:tc>
        <w:tc>
          <w:tcPr>
            <w:tcW w:w="1701" w:type="dxa"/>
          </w:tcPr>
          <w:p w14:paraId="7B6DACE9" w14:textId="77777777" w:rsidR="00F206BB" w:rsidRDefault="00000000">
            <w:pPr>
              <w:spacing w:after="20" w:line="252" w:lineRule="auto"/>
            </w:pPr>
            <w:r>
              <w:rPr>
                <w:color w:val="1A1A1A"/>
                <w:sz w:val="21"/>
              </w:rPr>
              <w:t>跨域聯想</w:t>
            </w:r>
          </w:p>
        </w:tc>
      </w:tr>
    </w:tbl>
    <w:p w14:paraId="4EE4D382" w14:textId="77777777" w:rsidR="00F206BB" w:rsidRDefault="00F206BB">
      <w:pPr>
        <w:spacing w:after="40"/>
      </w:pPr>
    </w:p>
    <w:p w14:paraId="3B92FBB1" w14:textId="77777777" w:rsidR="00F206BB" w:rsidRDefault="00000000">
      <w:pPr>
        <w:spacing w:after="80" w:line="360" w:lineRule="auto"/>
        <w:ind w:firstLine="480"/>
        <w:jc w:val="both"/>
        <w:rPr>
          <w:lang w:eastAsia="zh-TW"/>
        </w:rPr>
      </w:pPr>
      <w:r>
        <w:rPr>
          <w:color w:val="1A1A1A"/>
          <w:lang w:eastAsia="zh-TW"/>
        </w:rPr>
        <w:t>在實驗架構上，依原提案，將招募大三學生</w:t>
      </w:r>
      <w:r>
        <w:rPr>
          <w:color w:val="1A1A1A"/>
          <w:lang w:eastAsia="zh-TW"/>
        </w:rPr>
        <w:t xml:space="preserve"> 60 </w:t>
      </w:r>
      <w:r>
        <w:rPr>
          <w:color w:val="1A1A1A"/>
          <w:lang w:eastAsia="zh-TW"/>
        </w:rPr>
        <w:t>名（不限科系），隨機分為兩組各</w:t>
      </w:r>
      <w:r>
        <w:rPr>
          <w:color w:val="1A1A1A"/>
          <w:lang w:eastAsia="zh-TW"/>
        </w:rPr>
        <w:t xml:space="preserve"> 30 </w:t>
      </w:r>
      <w:r>
        <w:rPr>
          <w:color w:val="1A1A1A"/>
          <w:lang w:eastAsia="zh-TW"/>
        </w:rPr>
        <w:t>人；課程以學期為單位，第</w:t>
      </w:r>
      <w:r>
        <w:rPr>
          <w:color w:val="1A1A1A"/>
          <w:lang w:eastAsia="zh-TW"/>
        </w:rPr>
        <w:t xml:space="preserve"> 1 </w:t>
      </w:r>
      <w:r>
        <w:rPr>
          <w:color w:val="1A1A1A"/>
          <w:lang w:eastAsia="zh-TW"/>
        </w:rPr>
        <w:t>週前測，第</w:t>
      </w:r>
      <w:r>
        <w:rPr>
          <w:color w:val="1A1A1A"/>
          <w:lang w:eastAsia="zh-TW"/>
        </w:rPr>
        <w:t xml:space="preserve"> 2 </w:t>
      </w:r>
      <w:r>
        <w:rPr>
          <w:color w:val="1A1A1A"/>
          <w:lang w:eastAsia="zh-TW"/>
        </w:rPr>
        <w:t>至</w:t>
      </w:r>
      <w:r>
        <w:rPr>
          <w:color w:val="1A1A1A"/>
          <w:lang w:eastAsia="zh-TW"/>
        </w:rPr>
        <w:t xml:space="preserve"> 9 </w:t>
      </w:r>
      <w:r>
        <w:rPr>
          <w:color w:val="1A1A1A"/>
          <w:lang w:eastAsia="zh-TW"/>
        </w:rPr>
        <w:t>週為八個單元（每單元涵蓋三大面向），第</w:t>
      </w:r>
      <w:r>
        <w:rPr>
          <w:color w:val="1A1A1A"/>
          <w:lang w:eastAsia="zh-TW"/>
        </w:rPr>
        <w:t xml:space="preserve"> 10 </w:t>
      </w:r>
      <w:r>
        <w:rPr>
          <w:color w:val="1A1A1A"/>
          <w:lang w:eastAsia="zh-TW"/>
        </w:rPr>
        <w:t>週後測，並於課程結束一段時間後安排延宕後測。須留意的是，實證研究以八個單元進行，而原提案另以</w:t>
      </w:r>
      <w:r>
        <w:rPr>
          <w:color w:val="1A1A1A"/>
          <w:lang w:eastAsia="zh-TW"/>
        </w:rPr>
        <w:t xml:space="preserve"> 16 </w:t>
      </w:r>
      <w:r>
        <w:rPr>
          <w:color w:val="1A1A1A"/>
          <w:lang w:eastAsia="zh-TW"/>
        </w:rPr>
        <w:t>個單元作為更完整課程規模的參照，兩者並不衝突。</w:t>
      </w:r>
    </w:p>
    <w:p w14:paraId="10CE8A7F" w14:textId="732A8E93" w:rsidR="00F206BB" w:rsidRDefault="00000000">
      <w:pPr>
        <w:spacing w:after="80" w:line="360" w:lineRule="auto"/>
        <w:ind w:firstLine="480"/>
        <w:jc w:val="both"/>
        <w:rPr>
          <w:lang w:eastAsia="zh-TW"/>
        </w:rPr>
      </w:pPr>
      <w:r>
        <w:rPr>
          <w:color w:val="1A1A1A"/>
          <w:lang w:eastAsia="zh-TW"/>
        </w:rPr>
        <w:t>值得先行對齊的，是這套設計所立足的理論座標。以下並非要向領域專家闡述理論，而是把本計畫設計所採用的理論操作化基礎明白列出，好在把活動轉譯為</w:t>
      </w:r>
      <w:r>
        <w:rPr>
          <w:color w:val="1A1A1A"/>
          <w:lang w:eastAsia="zh-TW"/>
        </w:rPr>
        <w:t xml:space="preserve"> AI </w:t>
      </w:r>
      <w:r>
        <w:rPr>
          <w:color w:val="1A1A1A"/>
          <w:lang w:eastAsia="zh-TW"/>
        </w:rPr>
        <w:t>角色指令與評分規則時，能與教學方使用同一套座標。就擴散性思考而言，設計對應的是</w:t>
      </w:r>
      <w:r>
        <w:rPr>
          <w:color w:val="1A1A1A"/>
          <w:lang w:eastAsia="zh-TW"/>
        </w:rPr>
        <w:t xml:space="preserve"> Guilford </w:t>
      </w:r>
      <w:r>
        <w:rPr>
          <w:color w:val="1A1A1A"/>
          <w:lang w:eastAsia="zh-TW"/>
        </w:rPr>
        <w:t>的擴散生產四因素（流暢、變通、原創、精進），惟本計畫以「收斂／適切性」取代其中的「精進」，緣由詳見第四章</w:t>
      </w:r>
      <w:r>
        <w:rPr>
          <w:color w:val="1A1A1A"/>
          <w:lang w:eastAsia="zh-TW"/>
        </w:rPr>
        <w:t xml:space="preserve"> 4.1.2</w:t>
      </w:r>
      <w:r>
        <w:rPr>
          <w:color w:val="1A1A1A"/>
          <w:lang w:eastAsia="zh-TW"/>
        </w:rPr>
        <w:t>。就遠距聯想而言，設計立足於</w:t>
      </w:r>
      <w:r>
        <w:rPr>
          <w:color w:val="1A1A1A"/>
          <w:lang w:eastAsia="zh-TW"/>
        </w:rPr>
        <w:t xml:space="preserve"> Mednick</w:t>
      </w:r>
      <w:r>
        <w:rPr>
          <w:color w:val="1A1A1A"/>
          <w:lang w:eastAsia="zh-TW"/>
        </w:rPr>
        <w:t>（</w:t>
      </w:r>
      <w:r>
        <w:rPr>
          <w:color w:val="1A1A1A"/>
          <w:lang w:eastAsia="zh-TW"/>
        </w:rPr>
        <w:t>1962</w:t>
      </w:r>
      <w:r>
        <w:rPr>
          <w:color w:val="1A1A1A"/>
          <w:lang w:eastAsia="zh-TW"/>
        </w:rPr>
        <w:t>）的聯想理論</w:t>
      </w:r>
      <w:r>
        <w:rPr>
          <w:color w:val="1A1A1A"/>
          <w:lang w:eastAsia="zh-TW"/>
        </w:rPr>
        <w:t>——</w:t>
      </w:r>
      <w:r>
        <w:rPr>
          <w:color w:val="1A1A1A"/>
          <w:lang w:eastAsia="zh-TW"/>
        </w:rPr>
        <w:t>高創造者具有「平緩的聯想層級」（弱聯想較多），聯想元素愈遠、其結合便愈具創造性；而學生代理刻意去「示範不尋常但正確的遠距聯想」，本質上就是在示範這種平緩層級。就頓悟性思考而言，設計則承接</w:t>
      </w:r>
      <w:r>
        <w:rPr>
          <w:color w:val="1A1A1A"/>
          <w:lang w:eastAsia="zh-TW"/>
        </w:rPr>
        <w:t xml:space="preserve"> Ohlsson </w:t>
      </w:r>
      <w:r>
        <w:rPr>
          <w:color w:val="1A1A1A"/>
          <w:lang w:eastAsia="zh-TW"/>
        </w:rPr>
        <w:t>的表徵轉換理論，並以</w:t>
      </w:r>
      <w:r>
        <w:rPr>
          <w:color w:val="1A1A1A"/>
          <w:lang w:eastAsia="zh-TW"/>
        </w:rPr>
        <w:t xml:space="preserve"> Knoblich </w:t>
      </w:r>
      <w:r>
        <w:rPr>
          <w:color w:val="1A1A1A"/>
          <w:lang w:eastAsia="zh-TW"/>
        </w:rPr>
        <w:t>與</w:t>
      </w:r>
      <w:r>
        <w:rPr>
          <w:color w:val="1A1A1A"/>
          <w:lang w:eastAsia="zh-TW"/>
        </w:rPr>
        <w:t xml:space="preserve"> Ohlsson</w:t>
      </w:r>
      <w:r>
        <w:rPr>
          <w:color w:val="1A1A1A"/>
          <w:lang w:eastAsia="zh-TW"/>
        </w:rPr>
        <w:t>（</w:t>
      </w:r>
      <w:r>
        <w:rPr>
          <w:color w:val="1A1A1A"/>
          <w:lang w:eastAsia="zh-TW"/>
        </w:rPr>
        <w:t>1999</w:t>
      </w:r>
      <w:r>
        <w:rPr>
          <w:color w:val="1A1A1A"/>
          <w:lang w:eastAsia="zh-TW"/>
        </w:rPr>
        <w:t>）提出的兩個機制加以操作化</w:t>
      </w:r>
      <w:r>
        <w:rPr>
          <w:color w:val="1A1A1A"/>
          <w:lang w:eastAsia="zh-TW"/>
        </w:rPr>
        <w:t>——</w:t>
      </w:r>
      <w:r>
        <w:rPr>
          <w:color w:val="1A1A1A"/>
          <w:lang w:eastAsia="zh-TW"/>
        </w:rPr>
        <w:t>約束鬆綁與組</w:t>
      </w:r>
      <w:r>
        <w:rPr>
          <w:color w:val="1A1A1A"/>
          <w:lang w:eastAsia="zh-TW"/>
        </w:rPr>
        <w:lastRenderedPageBreak/>
        <w:t>塊拆解；這一點對本計畫尤其貼切，因為中文的「部件拆解」幾乎就是「組塊拆解」的字面實例，而「先忽略語義、把部件當作純粹的形狀」也正是「約束鬆綁」的具體展現（詳見第三章</w:t>
      </w:r>
      <w:r>
        <w:rPr>
          <w:color w:val="1A1A1A"/>
          <w:lang w:eastAsia="zh-TW"/>
        </w:rPr>
        <w:t xml:space="preserve"> 3.4</w:t>
      </w:r>
      <w:r>
        <w:rPr>
          <w:color w:val="1A1A1A"/>
          <w:lang w:eastAsia="zh-TW"/>
        </w:rPr>
        <w:t>）。</w:t>
      </w:r>
    </w:p>
    <w:p w14:paraId="5EA3F1C4"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2.2　需要共同確認的討論點</w:t>
      </w:r>
    </w:p>
    <w:p w14:paraId="527EDEEB" w14:textId="53C59DEC" w:rsidR="00F206BB" w:rsidRDefault="00000000">
      <w:pPr>
        <w:spacing w:after="80" w:line="360" w:lineRule="auto"/>
        <w:ind w:firstLine="480"/>
        <w:jc w:val="both"/>
        <w:rPr>
          <w:lang w:eastAsia="zh-TW"/>
        </w:rPr>
      </w:pPr>
      <w:r>
        <w:rPr>
          <w:color w:val="1A1A1A"/>
          <w:lang w:eastAsia="zh-TW"/>
        </w:rPr>
        <w:t>單元的順序與難度漸進，是本章第一個需要教學判斷的問題。若純從系統落地的難易來看，</w:t>
      </w:r>
      <w:r w:rsidR="00746817">
        <w:rPr>
          <w:rFonts w:hint="eastAsia"/>
          <w:color w:val="1A1A1A"/>
          <w:lang w:eastAsia="zh-TW"/>
        </w:rPr>
        <w:t>或許</w:t>
      </w:r>
      <w:r>
        <w:rPr>
          <w:color w:val="1A1A1A"/>
          <w:lang w:eastAsia="zh-TW"/>
        </w:rPr>
        <w:t>存</w:t>
      </w:r>
      <w:r w:rsidR="006C794E">
        <w:rPr>
          <w:rFonts w:hint="eastAsia"/>
          <w:color w:val="1A1A1A"/>
          <w:lang w:eastAsia="zh-TW"/>
        </w:rPr>
        <w:t>有</w:t>
      </w:r>
      <w:r>
        <w:rPr>
          <w:color w:val="1A1A1A"/>
          <w:lang w:eastAsia="zh-TW"/>
        </w:rPr>
        <w:t>一順序：遠距聯想宜先行，因為它是單一答案、可自動評分、一致性最乾淨的一類，最適合作為第一個完整驗證的活動；頓悟居次，它雖可用文字作答，但價值在於「僵局到突破」的歷程；擴散殿後，因為它需要最豐富的評分規準，也最可能需要視覺操作介面。然而，這只是「由驗證最單純者先行」的工程視角，教學上是否也認為如此合理，抑或有更貼合學習曲線的順序，正需要領域專家的意見。與之相關的，是鷹架淡出的原則</w:t>
      </w:r>
      <w:r w:rsidR="00225F51">
        <w:rPr>
          <w:rFonts w:hint="eastAsia"/>
          <w:color w:val="1A1A1A"/>
          <w:lang w:eastAsia="zh-TW"/>
        </w:rPr>
        <w:t>，</w:t>
      </w:r>
      <w:r>
        <w:rPr>
          <w:color w:val="1A1A1A"/>
          <w:lang w:eastAsia="zh-TW"/>
        </w:rPr>
        <w:t>在一系列單元之中，「提示與引導」應依什麼原則逐步退場、又該在何時放手讓學生獨立面對。此外，每個單元該安排多少題，以及是否要依學習者的歷程（例如某位學生習慣走語義聯想、卻少用形構聯想的盲點）來個人化出題，也都待商榷；系統雖有能力依歷程資料調整出題，但從教學角度看，哪些個人化是真正有意義的、哪些</w:t>
      </w:r>
      <w:r w:rsidR="00967F29">
        <w:rPr>
          <w:rFonts w:hint="eastAsia"/>
          <w:color w:val="1A1A1A"/>
          <w:lang w:eastAsia="zh-TW"/>
        </w:rPr>
        <w:t>為</w:t>
      </w:r>
      <w:r>
        <w:rPr>
          <w:color w:val="1A1A1A"/>
          <w:lang w:eastAsia="zh-TW"/>
        </w:rPr>
        <w:t>無效，仍須由專家把關。最後，題目難度要沿用既有常模還是重新編寫、又</w:t>
      </w:r>
      <w:r w:rsidR="00B110C4">
        <w:rPr>
          <w:rFonts w:hint="eastAsia"/>
          <w:color w:val="1A1A1A"/>
          <w:lang w:eastAsia="zh-TW"/>
        </w:rPr>
        <w:t>如何</w:t>
      </w:r>
      <w:r>
        <w:rPr>
          <w:color w:val="1A1A1A"/>
          <w:lang w:eastAsia="zh-TW"/>
        </w:rPr>
        <w:t>審核其</w:t>
      </w:r>
      <w:r w:rsidR="00245FA6">
        <w:rPr>
          <w:rFonts w:hint="eastAsia"/>
          <w:color w:val="1A1A1A"/>
          <w:lang w:eastAsia="zh-TW"/>
        </w:rPr>
        <w:t>有效性</w:t>
      </w:r>
      <w:r>
        <w:rPr>
          <w:color w:val="1A1A1A"/>
          <w:lang w:eastAsia="zh-TW"/>
        </w:rPr>
        <w:t>，同樣是排定課程前必須有答案的問題。</w:t>
      </w:r>
    </w:p>
    <w:p w14:paraId="683ABABB" w14:textId="77777777" w:rsidR="00F206BB" w:rsidRDefault="00000000">
      <w:pPr>
        <w:keepNext/>
        <w:pBdr>
          <w:bottom w:val="single" w:sz="6" w:space="4" w:color="9DB3D0"/>
        </w:pBdr>
        <w:spacing w:before="320" w:after="160" w:line="288" w:lineRule="auto"/>
        <w:rPr>
          <w:lang w:eastAsia="zh-TW"/>
        </w:rPr>
      </w:pPr>
      <w:r>
        <w:rPr>
          <w:rFonts w:ascii="微軟正黑體" w:eastAsia="微軟正黑體" w:hAnsi="微軟正黑體"/>
          <w:b/>
          <w:color w:val="1F3B63"/>
          <w:sz w:val="32"/>
          <w:lang w:eastAsia="zh-TW"/>
        </w:rPr>
        <w:t>第三章　學習活動設計</w:t>
      </w:r>
    </w:p>
    <w:p w14:paraId="301A7E36" w14:textId="6B325939" w:rsidR="00F206BB" w:rsidRDefault="00000000">
      <w:pPr>
        <w:spacing w:after="80" w:line="360" w:lineRule="auto"/>
        <w:ind w:firstLine="480"/>
        <w:jc w:val="both"/>
        <w:rPr>
          <w:lang w:eastAsia="zh-TW"/>
        </w:rPr>
      </w:pPr>
      <w:r>
        <w:rPr>
          <w:color w:val="1A1A1A"/>
          <w:lang w:eastAsia="zh-TW"/>
        </w:rPr>
        <w:t>本章是整份文件中最需要領域專家投入的部分。以下所有議題，都先問「理想上，中文創造力學習活動該長什麼樣子」，再回過頭</w:t>
      </w:r>
      <w:r w:rsidR="000B0AAC">
        <w:rPr>
          <w:rFonts w:hint="eastAsia"/>
          <w:color w:val="1A1A1A"/>
          <w:lang w:eastAsia="zh-TW"/>
        </w:rPr>
        <w:t>審視</w:t>
      </w:r>
      <w:r>
        <w:rPr>
          <w:color w:val="1A1A1A"/>
          <w:lang w:eastAsia="zh-TW"/>
        </w:rPr>
        <w:t>系統</w:t>
      </w:r>
      <w:r w:rsidR="000B0AAC">
        <w:rPr>
          <w:rFonts w:hint="eastAsia"/>
          <w:color w:val="1A1A1A"/>
          <w:lang w:eastAsia="zh-TW"/>
        </w:rPr>
        <w:t>是否及如何能</w:t>
      </w:r>
      <w:r>
        <w:rPr>
          <w:color w:val="1A1A1A"/>
          <w:lang w:eastAsia="zh-TW"/>
        </w:rPr>
        <w:t>配合。</w:t>
      </w:r>
    </w:p>
    <w:p w14:paraId="0368B523"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3.1　最優先：活動的互動形式與載體</w:t>
      </w:r>
    </w:p>
    <w:p w14:paraId="62F9B92F" w14:textId="77777777" w:rsidR="00F206BB" w:rsidRDefault="00000000">
      <w:pPr>
        <w:spacing w:after="80" w:line="360" w:lineRule="auto"/>
        <w:ind w:firstLine="480"/>
        <w:jc w:val="both"/>
        <w:rPr>
          <w:lang w:eastAsia="zh-TW"/>
        </w:rPr>
      </w:pPr>
      <w:r>
        <w:rPr>
          <w:color w:val="1A1A1A"/>
          <w:lang w:eastAsia="zh-TW"/>
        </w:rPr>
        <w:t>在所有待決事項中，最優先、也最牽動工程規模與時程的，是活動的「作答載體」。平台目前的互動以文字聊天為主，而像「拖曳、旋轉、重組部件」這類視覺操作介面，屬於相當可觀的工程投資。因此第一個問題便是：在六類任務之中，哪些可以用純文字作答（例如遠距聯想直接打出橋接字、破音字轉換直接打出目標字），哪些又在教學上「非視覺操作不可」。更進一步地說，部件的拆解、旋轉、變形與重組，究竟一定要讓學生親手做視覺操作，還是「用文字描述、以想像進行操作」也能達到</w:t>
      </w:r>
      <w:r>
        <w:rPr>
          <w:color w:val="1A1A1A"/>
          <w:lang w:eastAsia="zh-TW"/>
        </w:rPr>
        <w:lastRenderedPageBreak/>
        <w:t>訓練的效果</w:t>
      </w:r>
      <w:r>
        <w:rPr>
          <w:color w:val="1A1A1A"/>
          <w:lang w:eastAsia="zh-TW"/>
        </w:rPr>
        <w:t>——</w:t>
      </w:r>
      <w:r>
        <w:rPr>
          <w:color w:val="1A1A1A"/>
          <w:lang w:eastAsia="zh-TW"/>
        </w:rPr>
        <w:t>這一點對整個設計走向影響極大，最需要聽取老師的教學判斷。而若確實有某些任務非視覺不可，那麼優先實作哪一兩個、其餘能否在第一階段先以文字作答、把視覺互動留待第二階段，也需要一併定調。</w:t>
      </w:r>
    </w:p>
    <w:p w14:paraId="21422621"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3.2　每個活動單元的互動流程腳本</w:t>
      </w:r>
    </w:p>
    <w:p w14:paraId="01BD829B" w14:textId="631A613B" w:rsidR="00F206BB" w:rsidRDefault="00000000">
      <w:pPr>
        <w:spacing w:after="80" w:line="360" w:lineRule="auto"/>
        <w:ind w:firstLine="480"/>
        <w:jc w:val="both"/>
        <w:rPr>
          <w:lang w:eastAsia="zh-TW"/>
        </w:rPr>
      </w:pPr>
      <w:r>
        <w:rPr>
          <w:color w:val="1A1A1A"/>
          <w:lang w:eastAsia="zh-TW"/>
        </w:rPr>
        <w:t>活動要能落地，每個單元都需要一份清楚的「互動流程腳本」，說明一次完整的活動如何展開：由誰出題，學生如何作答，學生代理在何時介入，分析代理在何時診斷，而提示又在何時、以何種方式給出。這份腳本最好能以一個具體的單元從頭到尾走一遍，才不至於流於抽象。與此同時，個人式與合作式兩種模式在流程上的差異也需要說清楚</w:t>
      </w:r>
      <w:r>
        <w:rPr>
          <w:color w:val="1A1A1A"/>
          <w:lang w:eastAsia="zh-TW"/>
        </w:rPr>
        <w:t>——</w:t>
      </w:r>
      <w:r>
        <w:rPr>
          <w:color w:val="1A1A1A"/>
          <w:lang w:eastAsia="zh-TW"/>
        </w:rPr>
        <w:t>尤其是合作式該如何落實「積極互賴」，好引出有生產力的認知衝突，而非淪為搭便車或群體迷思。</w:t>
      </w:r>
    </w:p>
    <w:p w14:paraId="5E4813C7"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3.3　AI 參與者的理想角色</w:t>
      </w:r>
    </w:p>
    <w:p w14:paraId="0E2B9E3A" w14:textId="633E8C99" w:rsidR="00F206BB" w:rsidRDefault="00000000">
      <w:pPr>
        <w:spacing w:after="80" w:line="360" w:lineRule="auto"/>
        <w:ind w:firstLine="480"/>
        <w:jc w:val="both"/>
        <w:rPr>
          <w:lang w:eastAsia="zh-TW"/>
        </w:rPr>
      </w:pPr>
      <w:r>
        <w:rPr>
          <w:color w:val="1A1A1A"/>
          <w:lang w:eastAsia="zh-TW"/>
        </w:rPr>
        <w:t>平台可以放入扮演不同角色的</w:t>
      </w:r>
      <w:r>
        <w:rPr>
          <w:color w:val="1A1A1A"/>
          <w:lang w:eastAsia="zh-TW"/>
        </w:rPr>
        <w:t xml:space="preserve"> AI</w:t>
      </w:r>
      <w:r>
        <w:rPr>
          <w:color w:val="1A1A1A"/>
          <w:lang w:eastAsia="zh-TW"/>
        </w:rPr>
        <w:t>，因此值得先設想：在理想狀態下，這些</w:t>
      </w:r>
      <w:r>
        <w:rPr>
          <w:color w:val="1A1A1A"/>
          <w:lang w:eastAsia="zh-TW"/>
        </w:rPr>
        <w:t xml:space="preserve"> AI </w:t>
      </w:r>
      <w:r>
        <w:rPr>
          <w:color w:val="1A1A1A"/>
          <w:lang w:eastAsia="zh-TW"/>
        </w:rPr>
        <w:t>各自該扮演什麼。一個理想的「</w:t>
      </w:r>
      <w:r>
        <w:rPr>
          <w:color w:val="1A1A1A"/>
          <w:lang w:eastAsia="zh-TW"/>
        </w:rPr>
        <w:t xml:space="preserve">AI </w:t>
      </w:r>
      <w:r>
        <w:rPr>
          <w:color w:val="1A1A1A"/>
          <w:lang w:eastAsia="zh-TW"/>
        </w:rPr>
        <w:t>教師」，在創造力活動中應該做什麼、又不該做什麼</w:t>
      </w:r>
      <w:r w:rsidR="00071756">
        <w:rPr>
          <w:rFonts w:hint="eastAsia"/>
          <w:color w:val="1A1A1A"/>
          <w:lang w:eastAsia="zh-TW"/>
        </w:rPr>
        <w:t>、</w:t>
      </w:r>
      <w:r>
        <w:rPr>
          <w:color w:val="1A1A1A"/>
          <w:lang w:eastAsia="zh-TW"/>
        </w:rPr>
        <w:t>何時該推學生一把、何時該保持沉默、何時又該親自示範。一個理想的「</w:t>
      </w:r>
      <w:r>
        <w:rPr>
          <w:color w:val="1A1A1A"/>
          <w:lang w:eastAsia="zh-TW"/>
        </w:rPr>
        <w:t xml:space="preserve">AI </w:t>
      </w:r>
      <w:r>
        <w:rPr>
          <w:color w:val="1A1A1A"/>
          <w:lang w:eastAsia="zh-TW"/>
        </w:rPr>
        <w:t>同儕」則更微妙：它被設計成一個催化劑，會故意提出不尋常、甚至暫時錯誤的想法來刺激討論、拖延僵局的化解；然而這種「刻意誤導」在教學上的尺度與頻率該如何拿捏，何時有益、何時反而變成干擾，以及它該在什麼時候停止誤導、承認被學生說服，都需要細緻的界定。最後，也是不容忽視的一點</w:t>
      </w:r>
      <w:r>
        <w:rPr>
          <w:color w:val="1A1A1A"/>
          <w:lang w:eastAsia="zh-TW"/>
        </w:rPr>
        <w:t>——</w:t>
      </w:r>
      <w:r>
        <w:rPr>
          <w:color w:val="1A1A1A"/>
          <w:lang w:eastAsia="zh-TW"/>
        </w:rPr>
        <w:t>是否存在「</w:t>
      </w:r>
      <w:r>
        <w:rPr>
          <w:color w:val="1A1A1A"/>
          <w:lang w:eastAsia="zh-TW"/>
        </w:rPr>
        <w:t xml:space="preserve">AI </w:t>
      </w:r>
      <w:r>
        <w:rPr>
          <w:color w:val="1A1A1A"/>
          <w:lang w:eastAsia="zh-TW"/>
        </w:rPr>
        <w:t>不該碰」的紅線，亦即哪些創造歷程一旦被</w:t>
      </w:r>
      <w:r>
        <w:rPr>
          <w:color w:val="1A1A1A"/>
          <w:lang w:eastAsia="zh-TW"/>
        </w:rPr>
        <w:t xml:space="preserve"> AI </w:t>
      </w:r>
      <w:r>
        <w:rPr>
          <w:color w:val="1A1A1A"/>
          <w:lang w:eastAsia="zh-TW"/>
        </w:rPr>
        <w:t>介入便會遭到破壞。</w:t>
      </w:r>
    </w:p>
    <w:p w14:paraId="3A61D4E3"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3.4　頓悟訓練的「最小線索引導」協定</w:t>
      </w:r>
    </w:p>
    <w:p w14:paraId="5630DCAF" w14:textId="44A8E378" w:rsidR="00F206BB" w:rsidRDefault="00000000">
      <w:pPr>
        <w:spacing w:after="80" w:line="360" w:lineRule="auto"/>
        <w:ind w:firstLine="480"/>
        <w:jc w:val="both"/>
        <w:rPr>
          <w:lang w:eastAsia="zh-TW"/>
        </w:rPr>
      </w:pPr>
      <w:r>
        <w:rPr>
          <w:color w:val="1A1A1A"/>
          <w:lang w:eastAsia="zh-TW"/>
        </w:rPr>
        <w:t>本計畫的頓悟訓練，可以直接對接</w:t>
      </w:r>
      <w:r>
        <w:rPr>
          <w:color w:val="1A1A1A"/>
          <w:lang w:eastAsia="zh-TW"/>
        </w:rPr>
        <w:t xml:space="preserve"> Knoblich </w:t>
      </w:r>
      <w:r>
        <w:rPr>
          <w:color w:val="1A1A1A"/>
          <w:lang w:eastAsia="zh-TW"/>
        </w:rPr>
        <w:t>與</w:t>
      </w:r>
      <w:r>
        <w:rPr>
          <w:color w:val="1A1A1A"/>
          <w:lang w:eastAsia="zh-TW"/>
        </w:rPr>
        <w:t xml:space="preserve"> Ohlsson</w:t>
      </w:r>
      <w:r>
        <w:rPr>
          <w:color w:val="1A1A1A"/>
          <w:lang w:eastAsia="zh-TW"/>
        </w:rPr>
        <w:t>（</w:t>
      </w:r>
      <w:r>
        <w:rPr>
          <w:color w:val="1A1A1A"/>
          <w:lang w:eastAsia="zh-TW"/>
        </w:rPr>
        <w:t>1999</w:t>
      </w:r>
      <w:r>
        <w:rPr>
          <w:color w:val="1A1A1A"/>
          <w:lang w:eastAsia="zh-TW"/>
        </w:rPr>
        <w:t>）所提的兩個機制：組塊拆解（把知覺上的整體拆解為特徵、再重新組合）與約束鬆綁（放鬆自我加諸的限制）。中文部件任務幾乎就是組塊拆解的字面實例，而「忽略語義、把部件當作純形狀」則正是約束鬆綁</w:t>
      </w:r>
      <w:r w:rsidR="003031AD">
        <w:rPr>
          <w:rFonts w:hint="eastAsia"/>
          <w:color w:val="1A1A1A"/>
          <w:lang w:eastAsia="zh-TW"/>
        </w:rPr>
        <w:t>；</w:t>
      </w:r>
      <w:r>
        <w:rPr>
          <w:color w:val="1A1A1A"/>
          <w:lang w:eastAsia="zh-TW"/>
        </w:rPr>
        <w:t>因此，提示階梯完全可以沿著這兩個機制來設計，先引導拆解、再引導鬆綁約束。在這樣的對接之下，有三件事希望老師談得更具體。</w:t>
      </w:r>
    </w:p>
    <w:p w14:paraId="2B8F05B5" w14:textId="42488F9F" w:rsidR="00F206BB" w:rsidRDefault="00000000">
      <w:pPr>
        <w:spacing w:after="80" w:line="360" w:lineRule="auto"/>
        <w:ind w:firstLine="480"/>
        <w:jc w:val="both"/>
        <w:rPr>
          <w:lang w:eastAsia="zh-TW"/>
        </w:rPr>
      </w:pPr>
      <w:r>
        <w:rPr>
          <w:color w:val="1A1A1A"/>
          <w:lang w:eastAsia="zh-TW"/>
        </w:rPr>
        <w:t>其一是「僵局」的操作型定義。平台沒有眼動儀，只能借助行為代理訊號</w:t>
      </w:r>
      <w:r>
        <w:rPr>
          <w:color w:val="1A1A1A"/>
          <w:lang w:eastAsia="zh-TW"/>
        </w:rPr>
        <w:t>——</w:t>
      </w:r>
      <w:r>
        <w:rPr>
          <w:color w:val="1A1A1A"/>
          <w:lang w:eastAsia="zh-TW"/>
        </w:rPr>
        <w:t>停滯的時間、重複同型錯誤的次數、嘗試的次數、策略轉換的時點</w:t>
      </w:r>
      <w:r w:rsidR="00994FA8">
        <w:rPr>
          <w:rFonts w:hint="eastAsia"/>
          <w:color w:val="1A1A1A"/>
          <w:lang w:eastAsia="zh-TW"/>
        </w:rPr>
        <w:t>，</w:t>
      </w:r>
      <w:r>
        <w:rPr>
          <w:color w:val="1A1A1A"/>
          <w:lang w:eastAsia="zh-TW"/>
        </w:rPr>
        <w:t>來判斷學生「卡住</w:t>
      </w:r>
      <w:r>
        <w:rPr>
          <w:color w:val="1A1A1A"/>
          <w:lang w:eastAsia="zh-TW"/>
        </w:rPr>
        <w:lastRenderedPageBreak/>
        <w:t>了」。那麼在老師的教學經驗裡，僵局該如何定義，又能否給出一個可操作的閾值（例如「一分鐘內重複同型錯誤三次」）。其二是提示階梯本身：從最模糊到最具體，一個理想的提示階梯大約該有幾階、每一階又該給出什麼；若能以一個破音字或部件任務實際走一遍，將格外有幫助。其三是介入的頻率上限</w:t>
      </w:r>
      <w:r>
        <w:rPr>
          <w:color w:val="1A1A1A"/>
          <w:lang w:eastAsia="zh-TW"/>
        </w:rPr>
        <w:t>——</w:t>
      </w:r>
      <w:r>
        <w:rPr>
          <w:color w:val="1A1A1A"/>
          <w:lang w:eastAsia="zh-TW"/>
        </w:rPr>
        <w:t>畢竟過度引導可能反而削弱訓練的效果、甚至破壞那份珍貴的「啊哈」經驗。</w:t>
      </w:r>
    </w:p>
    <w:p w14:paraId="28DACC51"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3.5　兩種教學模式與兩種學習策略</w:t>
      </w:r>
    </w:p>
    <w:p w14:paraId="6CDD17EA" w14:textId="77777777" w:rsidR="00F206BB" w:rsidRDefault="00000000">
      <w:pPr>
        <w:spacing w:after="80" w:line="360" w:lineRule="auto"/>
        <w:ind w:firstLine="480"/>
        <w:jc w:val="both"/>
        <w:rPr>
          <w:lang w:eastAsia="zh-TW"/>
        </w:rPr>
      </w:pPr>
      <w:r>
        <w:rPr>
          <w:color w:val="1A1A1A"/>
          <w:lang w:eastAsia="zh-TW"/>
        </w:rPr>
        <w:t>計畫還涉及兩組對照。一組是教學模式的對照：個人式（學生搭配教師與分析代理的引導）相對於合作式（</w:t>
      </w:r>
      <w:r>
        <w:rPr>
          <w:color w:val="1A1A1A"/>
          <w:lang w:eastAsia="zh-TW"/>
        </w:rPr>
        <w:t>2</w:t>
      </w:r>
      <w:r>
        <w:rPr>
          <w:color w:val="1A1A1A"/>
          <w:lang w:eastAsia="zh-TW"/>
        </w:rPr>
        <w:t>～</w:t>
      </w:r>
      <w:r>
        <w:rPr>
          <w:color w:val="1A1A1A"/>
          <w:lang w:eastAsia="zh-TW"/>
        </w:rPr>
        <w:t xml:space="preserve">3 </w:t>
      </w:r>
      <w:r>
        <w:rPr>
          <w:color w:val="1A1A1A"/>
          <w:lang w:eastAsia="zh-TW"/>
        </w:rPr>
        <w:t>人小組，並由學生代理擔任催化劑），兩者在流程上的可操作差異為何。另一組是學習策略的對照：</w:t>
      </w:r>
      <w:r>
        <w:rPr>
          <w:color w:val="1A1A1A"/>
          <w:lang w:eastAsia="zh-TW"/>
        </w:rPr>
        <w:t xml:space="preserve">AI </w:t>
      </w:r>
      <w:r>
        <w:rPr>
          <w:color w:val="1A1A1A"/>
          <w:lang w:eastAsia="zh-TW"/>
        </w:rPr>
        <w:t>擔任教師（權威式的引導、診斷與介入）相對於</w:t>
      </w:r>
      <w:r>
        <w:rPr>
          <w:color w:val="1A1A1A"/>
          <w:lang w:eastAsia="zh-TW"/>
        </w:rPr>
        <w:t xml:space="preserve"> AI </w:t>
      </w:r>
      <w:r>
        <w:rPr>
          <w:color w:val="1A1A1A"/>
          <w:lang w:eastAsia="zh-TW"/>
        </w:rPr>
        <w:t>擔任學生（同儕式的催化、對固著與遠距聯想的示範），兩者在介入方式、話語風格與權限上具體差在哪裡。釐清這些差異之所以重要，是因為它們最終都要被轉譯為「可設定的</w:t>
      </w:r>
      <w:r>
        <w:rPr>
          <w:color w:val="1A1A1A"/>
          <w:lang w:eastAsia="zh-TW"/>
        </w:rPr>
        <w:t xml:space="preserve"> AI </w:t>
      </w:r>
      <w:r>
        <w:rPr>
          <w:color w:val="1A1A1A"/>
          <w:lang w:eastAsia="zh-TW"/>
        </w:rPr>
        <w:t>角色指令」，界定得愈清楚，系統落地便愈忠實。</w:t>
      </w:r>
    </w:p>
    <w:p w14:paraId="78EB59B3" w14:textId="77777777" w:rsidR="00F206BB" w:rsidRDefault="00000000">
      <w:pPr>
        <w:keepNext/>
        <w:pBdr>
          <w:bottom w:val="single" w:sz="6" w:space="4" w:color="9DB3D0"/>
        </w:pBdr>
        <w:spacing w:before="320" w:after="160" w:line="288" w:lineRule="auto"/>
        <w:rPr>
          <w:lang w:eastAsia="zh-TW"/>
        </w:rPr>
      </w:pPr>
      <w:r>
        <w:rPr>
          <w:rFonts w:ascii="微軟正黑體" w:eastAsia="微軟正黑體" w:hAnsi="微軟正黑體"/>
          <w:b/>
          <w:color w:val="1F3B63"/>
          <w:sz w:val="32"/>
          <w:lang w:eastAsia="zh-TW"/>
        </w:rPr>
        <w:t>第四章　學習成效的評估與驗證</w:t>
      </w:r>
    </w:p>
    <w:p w14:paraId="77DD253B"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4.1　核心產物：四維評分規準（rubric）</w:t>
      </w:r>
    </w:p>
    <w:p w14:paraId="79EA365A" w14:textId="603306C4" w:rsidR="00F206BB" w:rsidRDefault="00000000">
      <w:pPr>
        <w:spacing w:after="80" w:line="360" w:lineRule="auto"/>
        <w:ind w:firstLine="480"/>
        <w:jc w:val="both"/>
        <w:rPr>
          <w:lang w:eastAsia="zh-TW"/>
        </w:rPr>
      </w:pPr>
      <w:r>
        <w:rPr>
          <w:color w:val="1A1A1A"/>
          <w:lang w:eastAsia="zh-TW"/>
        </w:rPr>
        <w:t>分析代理若要自動評分，前提是有一份由領域專家定調的評分規準。核心問題是：流暢、變通、原創、收斂（適切性）這四個維度，在每一種任務上的操作型定義與評分規準大致該怎麼訂（舉例來說，部件旋轉任務裡的「變通」是否等於不同結構變化的類別數，而「原創」又以什麼作為罕見結構的判定門檻）。</w:t>
      </w:r>
    </w:p>
    <w:p w14:paraId="29340685" w14:textId="77777777" w:rsidR="00F206BB" w:rsidRDefault="00000000">
      <w:pPr>
        <w:spacing w:after="80" w:line="360" w:lineRule="auto"/>
        <w:ind w:firstLine="480"/>
        <w:jc w:val="both"/>
        <w:rPr>
          <w:lang w:eastAsia="zh-TW"/>
        </w:rPr>
      </w:pPr>
      <w:r>
        <w:rPr>
          <w:color w:val="1A1A1A"/>
          <w:lang w:eastAsia="zh-TW"/>
        </w:rPr>
        <w:t>這裡有一點需要特別釐清。「收斂／適切性」嚴格說來並不是擴散思考的因素，而是創造力「標準定義」中「新奇加有效、缺一不可」的那個有效性準則（</w:t>
      </w:r>
      <w:r>
        <w:rPr>
          <w:color w:val="1A1A1A"/>
          <w:lang w:eastAsia="zh-TW"/>
        </w:rPr>
        <w:t>Runco &amp; Jaeger, 2012</w:t>
      </w:r>
      <w:r>
        <w:rPr>
          <w:color w:val="1A1A1A"/>
          <w:lang w:eastAsia="zh-TW"/>
        </w:rPr>
        <w:t>）。因此，若評分規準能把「原創（罕見度）」與「適切（合法／合理）」拆成兩個可分別評量的軸，系統後續的自動評分會乾淨許多。所幸，這件事並非全無憑藉</w:t>
      </w:r>
      <w:r>
        <w:rPr>
          <w:color w:val="1A1A1A"/>
          <w:lang w:eastAsia="zh-TW"/>
        </w:rPr>
        <w:t>——</w:t>
      </w:r>
      <w:r>
        <w:rPr>
          <w:color w:val="1A1A1A"/>
          <w:lang w:eastAsia="zh-TW"/>
        </w:rPr>
        <w:t>「有限解答之擴散性思考測驗」（陳學志，</w:t>
      </w:r>
      <w:r>
        <w:rPr>
          <w:color w:val="1A1A1A"/>
          <w:lang w:eastAsia="zh-TW"/>
        </w:rPr>
        <w:t>2009</w:t>
      </w:r>
      <w:r>
        <w:rPr>
          <w:color w:val="1A1A1A"/>
          <w:lang w:eastAsia="zh-TW"/>
        </w:rPr>
        <w:t>；以「里」為基、限時</w:t>
      </w:r>
      <w:r>
        <w:rPr>
          <w:color w:val="1A1A1A"/>
          <w:lang w:eastAsia="zh-TW"/>
        </w:rPr>
        <w:t xml:space="preserve"> 5 </w:t>
      </w:r>
      <w:r>
        <w:rPr>
          <w:color w:val="1A1A1A"/>
          <w:lang w:eastAsia="zh-TW"/>
        </w:rPr>
        <w:t>分鐘、最多</w:t>
      </w:r>
      <w:r>
        <w:rPr>
          <w:color w:val="1A1A1A"/>
          <w:lang w:eastAsia="zh-TW"/>
        </w:rPr>
        <w:t xml:space="preserve"> 73 </w:t>
      </w:r>
      <w:r>
        <w:rPr>
          <w:color w:val="1A1A1A"/>
          <w:lang w:eastAsia="zh-TW"/>
        </w:rPr>
        <w:t>個正解）早已把反應分成六大類：原始不旋轉</w:t>
      </w:r>
      <w:r>
        <w:rPr>
          <w:color w:val="1A1A1A"/>
          <w:lang w:eastAsia="zh-TW"/>
        </w:rPr>
        <w:t>—</w:t>
      </w:r>
      <w:r>
        <w:rPr>
          <w:color w:val="1A1A1A"/>
          <w:lang w:eastAsia="zh-TW"/>
        </w:rPr>
        <w:t>保留結構、原始不旋轉</w:t>
      </w:r>
      <w:r>
        <w:rPr>
          <w:color w:val="1A1A1A"/>
          <w:lang w:eastAsia="zh-TW"/>
        </w:rPr>
        <w:t>—</w:t>
      </w:r>
      <w:r>
        <w:rPr>
          <w:color w:val="1A1A1A"/>
          <w:lang w:eastAsia="zh-TW"/>
        </w:rPr>
        <w:t>破壞結構、原始不旋轉</w:t>
      </w:r>
      <w:r>
        <w:rPr>
          <w:color w:val="1A1A1A"/>
          <w:lang w:eastAsia="zh-TW"/>
        </w:rPr>
        <w:t>—</w:t>
      </w:r>
      <w:r>
        <w:rPr>
          <w:color w:val="1A1A1A"/>
          <w:lang w:eastAsia="zh-TW"/>
        </w:rPr>
        <w:t>部件扭曲、旋轉</w:t>
      </w:r>
      <w:r>
        <w:rPr>
          <w:color w:val="1A1A1A"/>
          <w:lang w:eastAsia="zh-TW"/>
        </w:rPr>
        <w:t xml:space="preserve"> 180 </w:t>
      </w:r>
      <w:r>
        <w:rPr>
          <w:color w:val="1A1A1A"/>
          <w:lang w:eastAsia="zh-TW"/>
        </w:rPr>
        <w:t>度、旋轉</w:t>
      </w:r>
      <w:r>
        <w:rPr>
          <w:color w:val="1A1A1A"/>
          <w:lang w:eastAsia="zh-TW"/>
        </w:rPr>
        <w:t xml:space="preserve"> 90 </w:t>
      </w:r>
      <w:r>
        <w:rPr>
          <w:color w:val="1A1A1A"/>
          <w:lang w:eastAsia="zh-TW"/>
        </w:rPr>
        <w:t>度、末端延展扭曲。這套既有而可操作的分類架構，最適合作為擴散（部件旋轉）任務評分規準的起點；而它同</w:t>
      </w:r>
      <w:r>
        <w:rPr>
          <w:color w:val="1A1A1A"/>
          <w:lang w:eastAsia="zh-TW"/>
        </w:rPr>
        <w:lastRenderedPageBreak/>
        <w:t>時也把第</w:t>
      </w:r>
      <w:r>
        <w:rPr>
          <w:color w:val="1A1A1A"/>
          <w:lang w:eastAsia="zh-TW"/>
        </w:rPr>
        <w:t xml:space="preserve"> 3.1 </w:t>
      </w:r>
      <w:r>
        <w:rPr>
          <w:color w:val="1A1A1A"/>
          <w:lang w:eastAsia="zh-TW"/>
        </w:rPr>
        <w:t>節「作答載體」的取捨具體化了</w:t>
      </w:r>
      <w:r>
        <w:rPr>
          <w:color w:val="1A1A1A"/>
          <w:lang w:eastAsia="zh-TW"/>
        </w:rPr>
        <w:t>——</w:t>
      </w:r>
      <w:r>
        <w:rPr>
          <w:color w:val="1A1A1A"/>
          <w:lang w:eastAsia="zh-TW"/>
        </w:rPr>
        <w:t>若採視覺作答，這六類可由系統確定性地判定，若採文字作答，則須由模型或人工從文字描述中推斷。</w:t>
      </w:r>
    </w:p>
    <w:p w14:paraId="4BEADE7A"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4.2　評分的可重現性與一致性驗證</w:t>
      </w:r>
    </w:p>
    <w:p w14:paraId="0C65D713" w14:textId="3AB8B92C" w:rsidR="00F206BB" w:rsidRDefault="00000000">
      <w:pPr>
        <w:spacing w:after="80" w:line="360" w:lineRule="auto"/>
        <w:ind w:firstLine="480"/>
        <w:jc w:val="both"/>
        <w:rPr>
          <w:lang w:eastAsia="zh-TW"/>
        </w:rPr>
      </w:pPr>
      <w:r>
        <w:rPr>
          <w:color w:val="1A1A1A"/>
          <w:lang w:eastAsia="zh-TW"/>
        </w:rPr>
        <w:t>在評分的技術安排上，</w:t>
      </w:r>
      <w:r w:rsidR="00591200">
        <w:rPr>
          <w:rFonts w:hint="eastAsia"/>
          <w:color w:val="1A1A1A"/>
          <w:lang w:eastAsia="zh-TW"/>
        </w:rPr>
        <w:t>或許</w:t>
      </w:r>
      <w:r w:rsidR="00DA7F70">
        <w:rPr>
          <w:rFonts w:hint="eastAsia"/>
          <w:color w:val="1A1A1A"/>
          <w:lang w:eastAsia="zh-TW"/>
        </w:rPr>
        <w:t>可</w:t>
      </w:r>
      <w:r>
        <w:rPr>
          <w:color w:val="1A1A1A"/>
          <w:lang w:eastAsia="zh-TW"/>
        </w:rPr>
        <w:t>把整個評分拆成兩層。一層是確定性層：對照標準答案、以語料庫判定用字的合法性，這部分由程式計算，</w:t>
      </w:r>
      <w:r w:rsidR="00F70CEE">
        <w:rPr>
          <w:rFonts w:hint="eastAsia"/>
          <w:color w:val="1A1A1A"/>
          <w:lang w:eastAsia="zh-TW"/>
        </w:rPr>
        <w:t>天</w:t>
      </w:r>
      <w:r w:rsidR="00321DF7">
        <w:rPr>
          <w:rFonts w:hint="eastAsia"/>
          <w:color w:val="1A1A1A"/>
          <w:lang w:eastAsia="zh-TW"/>
        </w:rPr>
        <w:t>然地</w:t>
      </w:r>
      <w:r>
        <w:rPr>
          <w:color w:val="1A1A1A"/>
          <w:lang w:eastAsia="zh-TW"/>
        </w:rPr>
        <w:t>穩定、可重現。另一層是</w:t>
      </w:r>
      <w:r>
        <w:rPr>
          <w:color w:val="1A1A1A"/>
          <w:lang w:eastAsia="zh-TW"/>
        </w:rPr>
        <w:t xml:space="preserve"> LLM </w:t>
      </w:r>
      <w:r>
        <w:rPr>
          <w:color w:val="1A1A1A"/>
          <w:lang w:eastAsia="zh-TW"/>
        </w:rPr>
        <w:t>評判層：原創性的罕見度、變通的類別歸屬等，需經由模型判斷；這一層因帶有隨機性，必須固定模型參數才能重現</w:t>
      </w:r>
      <w:r>
        <w:rPr>
          <w:color w:val="1A1A1A"/>
          <w:lang w:eastAsia="zh-TW"/>
        </w:rPr>
        <w:t>——</w:t>
      </w:r>
      <w:r>
        <w:rPr>
          <w:color w:val="1A1A1A"/>
          <w:lang w:eastAsia="zh-TW"/>
        </w:rPr>
        <w:t>而如前所述（見</w:t>
      </w:r>
      <w:r>
        <w:rPr>
          <w:color w:val="1A1A1A"/>
          <w:lang w:eastAsia="zh-TW"/>
        </w:rPr>
        <w:t xml:space="preserve"> 0.2</w:t>
      </w:r>
      <w:r>
        <w:rPr>
          <w:color w:val="1A1A1A"/>
          <w:lang w:eastAsia="zh-TW"/>
        </w:rPr>
        <w:t>），平台已</w:t>
      </w:r>
      <w:r w:rsidR="007A02D7">
        <w:rPr>
          <w:rFonts w:hint="eastAsia"/>
          <w:color w:val="1A1A1A"/>
          <w:lang w:eastAsia="zh-TW"/>
        </w:rPr>
        <w:t>具有</w:t>
      </w:r>
      <w:r>
        <w:rPr>
          <w:color w:val="1A1A1A"/>
          <w:lang w:eastAsia="zh-TW"/>
        </w:rPr>
        <w:t>此一能力。有了可重現的評分，才談得上一致性驗證，也就是以</w:t>
      </w:r>
      <w:r>
        <w:rPr>
          <w:color w:val="1A1A1A"/>
          <w:lang w:eastAsia="zh-TW"/>
        </w:rPr>
        <w:t xml:space="preserve"> AI </w:t>
      </w:r>
      <w:r>
        <w:rPr>
          <w:color w:val="1A1A1A"/>
          <w:lang w:eastAsia="zh-TW"/>
        </w:rPr>
        <w:t>評分對照人類評分、計算</w:t>
      </w:r>
      <w:r>
        <w:rPr>
          <w:color w:val="1A1A1A"/>
          <w:lang w:eastAsia="zh-TW"/>
        </w:rPr>
        <w:t xml:space="preserve"> Cohen's Kappa</w:t>
      </w:r>
      <w:r>
        <w:rPr>
          <w:color w:val="1A1A1A"/>
          <w:lang w:eastAsia="zh-TW"/>
        </w:rPr>
        <w:t>；至於可接受的一致性門檻應設在哪裡、又由誰擔任人類評分者（呼應第一章所提），則需要會議定奪。此外還有一個教學上的權衡：評分究竟該即時形成性地回饋給學生與教師，還是留待事後分析</w:t>
      </w:r>
      <w:r>
        <w:rPr>
          <w:color w:val="1A1A1A"/>
          <w:lang w:eastAsia="zh-TW"/>
        </w:rPr>
        <w:t>——</w:t>
      </w:r>
      <w:r>
        <w:rPr>
          <w:color w:val="1A1A1A"/>
          <w:lang w:eastAsia="zh-TW"/>
        </w:rPr>
        <w:t>即時回饋固然直接，卻也可能干擾創造的歷程，而若要即時，可接受的延遲又到幾秒為止。</w:t>
      </w:r>
    </w:p>
    <w:p w14:paraId="39F8A4D5"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4.3　前後測、延宕後測與判準來源</w:t>
      </w:r>
    </w:p>
    <w:p w14:paraId="12D84A4F" w14:textId="2849985D" w:rsidR="00F206BB" w:rsidRDefault="00000000">
      <w:pPr>
        <w:spacing w:after="80" w:line="360" w:lineRule="auto"/>
        <w:ind w:firstLine="480"/>
        <w:jc w:val="both"/>
        <w:rPr>
          <w:lang w:eastAsia="zh-TW"/>
        </w:rPr>
      </w:pPr>
      <w:r>
        <w:rPr>
          <w:color w:val="1A1A1A"/>
          <w:lang w:eastAsia="zh-TW"/>
        </w:rPr>
        <w:t>在成效測量上，前測、後測與延宕後測分別採用哪些工具（例如</w:t>
      </w:r>
      <w:r>
        <w:rPr>
          <w:color w:val="1A1A1A"/>
          <w:lang w:eastAsia="zh-TW"/>
        </w:rPr>
        <w:t xml:space="preserve"> CRRAT</w:t>
      </w:r>
      <w:r>
        <w:rPr>
          <w:color w:val="1A1A1A"/>
          <w:lang w:eastAsia="zh-TW"/>
        </w:rPr>
        <w:t>、</w:t>
      </w:r>
      <w:r>
        <w:rPr>
          <w:color w:val="1A1A1A"/>
          <w:lang w:eastAsia="zh-TW"/>
        </w:rPr>
        <w:t>CWRAT</w:t>
      </w:r>
      <w:r>
        <w:rPr>
          <w:color w:val="1A1A1A"/>
          <w:lang w:eastAsia="zh-TW"/>
        </w:rPr>
        <w:t>、</w:t>
      </w:r>
      <w:r>
        <w:rPr>
          <w:color w:val="1A1A1A"/>
          <w:lang w:eastAsia="zh-TW"/>
        </w:rPr>
        <w:t>CCRAP</w:t>
      </w:r>
      <w:r>
        <w:rPr>
          <w:color w:val="1A1A1A"/>
          <w:lang w:eastAsia="zh-TW"/>
        </w:rPr>
        <w:t>，以及有限解答之擴散性思考測驗），需要明確選定。就施測方式而言，</w:t>
      </w:r>
      <w:r w:rsidR="002166D2">
        <w:rPr>
          <w:rFonts w:hint="eastAsia"/>
          <w:color w:val="1A1A1A"/>
          <w:lang w:eastAsia="zh-TW"/>
        </w:rPr>
        <w:t>或許可</w:t>
      </w:r>
      <w:r>
        <w:rPr>
          <w:color w:val="1A1A1A"/>
          <w:lang w:eastAsia="zh-TW"/>
        </w:rPr>
        <w:t>把這些測驗以「結構化、計時的評量」在系統內施測，與訓練任務共用同一套作答紀錄機制，同時又與訓練任務清楚區隔，以避免練習效應</w:t>
      </w:r>
      <w:r>
        <w:rPr>
          <w:color w:val="1A1A1A"/>
          <w:lang w:eastAsia="zh-TW"/>
        </w:rPr>
        <w:t>——</w:t>
      </w:r>
      <w:r>
        <w:rPr>
          <w:color w:val="1A1A1A"/>
          <w:lang w:eastAsia="zh-TW"/>
        </w:rPr>
        <w:t>後者正是提案本身的明確要求，而這樣的安排是否符合施測需求，仍請專家確認。除了學生端，教師端的指標也值得納入，例如以</w:t>
      </w:r>
      <w:r>
        <w:rPr>
          <w:color w:val="1A1A1A"/>
          <w:lang w:eastAsia="zh-TW"/>
        </w:rPr>
        <w:t xml:space="preserve"> NASA-TLX </w:t>
      </w:r>
      <w:r>
        <w:rPr>
          <w:color w:val="1A1A1A"/>
          <w:lang w:eastAsia="zh-TW"/>
        </w:rPr>
        <w:t>衡量教師的認知負荷、以反應時間反映教師的覺察，用以檢驗「</w:t>
      </w:r>
      <w:r>
        <w:rPr>
          <w:color w:val="1A1A1A"/>
          <w:lang w:eastAsia="zh-TW"/>
        </w:rPr>
        <w:t xml:space="preserve">AI </w:t>
      </w:r>
      <w:r>
        <w:rPr>
          <w:color w:val="1A1A1A"/>
          <w:lang w:eastAsia="zh-TW"/>
        </w:rPr>
        <w:t>是否真的有效卸載了教師的負擔」。最後，用字合法性與原創（罕見度）的判定，都需要對照既有的語料與常模</w:t>
      </w:r>
      <w:r>
        <w:rPr>
          <w:color w:val="1A1A1A"/>
          <w:lang w:eastAsia="zh-TW"/>
        </w:rPr>
        <w:t>——</w:t>
      </w:r>
      <w:r>
        <w:rPr>
          <w:color w:val="1A1A1A"/>
          <w:lang w:eastAsia="zh-TW"/>
        </w:rPr>
        <w:t>像是現代漢語語料庫（中研院）、</w:t>
      </w:r>
      <w:r>
        <w:rPr>
          <w:color w:val="1A1A1A"/>
          <w:lang w:eastAsia="zh-TW"/>
        </w:rPr>
        <w:t xml:space="preserve">1200 </w:t>
      </w:r>
      <w:r>
        <w:rPr>
          <w:color w:val="1A1A1A"/>
          <w:lang w:eastAsia="zh-TW"/>
        </w:rPr>
        <w:t>中文雙字詞聯想常模（胡中凡，</w:t>
      </w:r>
      <w:r>
        <w:rPr>
          <w:color w:val="1A1A1A"/>
          <w:lang w:eastAsia="zh-TW"/>
        </w:rPr>
        <w:t>2017</w:t>
      </w:r>
      <w:r>
        <w:rPr>
          <w:color w:val="1A1A1A"/>
          <w:lang w:eastAsia="zh-TW"/>
        </w:rPr>
        <w:t>）、</w:t>
      </w:r>
      <w:r>
        <w:rPr>
          <w:color w:val="1A1A1A"/>
          <w:lang w:eastAsia="zh-TW"/>
        </w:rPr>
        <w:t xml:space="preserve">CLAD </w:t>
      </w:r>
      <w:r>
        <w:rPr>
          <w:color w:val="1A1A1A"/>
          <w:lang w:eastAsia="zh-TW"/>
        </w:rPr>
        <w:t>詞聯想資料（</w:t>
      </w:r>
      <w:r>
        <w:rPr>
          <w:color w:val="1A1A1A"/>
          <w:lang w:eastAsia="zh-TW"/>
        </w:rPr>
        <w:t>Lin, 2019</w:t>
      </w:r>
      <w:r>
        <w:rPr>
          <w:color w:val="1A1A1A"/>
          <w:lang w:eastAsia="zh-TW"/>
        </w:rPr>
        <w:t>），以及</w:t>
      </w:r>
      <w:r>
        <w:rPr>
          <w:color w:val="1A1A1A"/>
          <w:lang w:eastAsia="zh-TW"/>
        </w:rPr>
        <w:t xml:space="preserve"> CRRAT</w:t>
      </w:r>
      <w:r>
        <w:rPr>
          <w:color w:val="1A1A1A"/>
          <w:lang w:eastAsia="zh-TW"/>
        </w:rPr>
        <w:t>／</w:t>
      </w:r>
      <w:r>
        <w:rPr>
          <w:color w:val="1A1A1A"/>
          <w:lang w:eastAsia="zh-TW"/>
        </w:rPr>
        <w:t xml:space="preserve">CCRAP </w:t>
      </w:r>
      <w:r>
        <w:rPr>
          <w:color w:val="1A1A1A"/>
          <w:lang w:eastAsia="zh-TW"/>
        </w:rPr>
        <w:t>的常模；這些資料哪些由創造力團隊提供、哪些需另行取得授權，宜及早盤點。</w:t>
      </w:r>
    </w:p>
    <w:p w14:paraId="0EA784C1"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4.4　AI 字部件專家本身的驗證（RQ1）</w:t>
      </w:r>
    </w:p>
    <w:p w14:paraId="4B9CA19A" w14:textId="21EA2CBB" w:rsidR="00F206BB" w:rsidRDefault="00000000">
      <w:pPr>
        <w:spacing w:after="80" w:line="360" w:lineRule="auto"/>
        <w:ind w:firstLine="480"/>
        <w:jc w:val="both"/>
        <w:rPr>
          <w:lang w:eastAsia="zh-TW"/>
        </w:rPr>
      </w:pPr>
      <w:r>
        <w:rPr>
          <w:color w:val="1A1A1A"/>
          <w:lang w:eastAsia="zh-TW"/>
        </w:rPr>
        <w:t>除了學生的學習成效，計畫還有一個層次的驗證不能省略</w:t>
      </w:r>
      <w:r>
        <w:rPr>
          <w:color w:val="1A1A1A"/>
          <w:lang w:eastAsia="zh-TW"/>
        </w:rPr>
        <w:t>——</w:t>
      </w:r>
      <w:r>
        <w:rPr>
          <w:color w:val="1A1A1A"/>
          <w:lang w:eastAsia="zh-TW"/>
        </w:rPr>
        <w:t>「</w:t>
      </w:r>
      <w:r>
        <w:rPr>
          <w:color w:val="1A1A1A"/>
          <w:lang w:eastAsia="zh-TW"/>
        </w:rPr>
        <w:t xml:space="preserve">AI </w:t>
      </w:r>
      <w:r>
        <w:rPr>
          <w:color w:val="1A1A1A"/>
          <w:lang w:eastAsia="zh-TW"/>
        </w:rPr>
        <w:t>字部件專家」本身的正確性。這其實就是第零章</w:t>
      </w:r>
      <w:r>
        <w:rPr>
          <w:color w:val="1A1A1A"/>
          <w:lang w:eastAsia="zh-TW"/>
        </w:rPr>
        <w:t xml:space="preserve"> 0.1 </w:t>
      </w:r>
      <w:r>
        <w:rPr>
          <w:color w:val="1A1A1A"/>
          <w:lang w:eastAsia="zh-TW"/>
        </w:rPr>
        <w:t>所述能力在正式研究中的落實。依原提案的做法，</w:t>
      </w:r>
      <w:r>
        <w:rPr>
          <w:color w:val="1A1A1A"/>
          <w:lang w:eastAsia="zh-TW"/>
        </w:rPr>
        <w:lastRenderedPageBreak/>
        <w:t>會隨機抽取</w:t>
      </w:r>
      <w:r>
        <w:rPr>
          <w:color w:val="1A1A1A"/>
          <w:lang w:eastAsia="zh-TW"/>
        </w:rPr>
        <w:t xml:space="preserve"> 50 </w:t>
      </w:r>
      <w:r>
        <w:rPr>
          <w:color w:val="1A1A1A"/>
          <w:lang w:eastAsia="zh-TW"/>
        </w:rPr>
        <w:t>題拆解與</w:t>
      </w:r>
      <w:r>
        <w:rPr>
          <w:color w:val="1A1A1A"/>
          <w:lang w:eastAsia="zh-TW"/>
        </w:rPr>
        <w:t xml:space="preserve"> 50 </w:t>
      </w:r>
      <w:r>
        <w:rPr>
          <w:color w:val="1A1A1A"/>
          <w:lang w:eastAsia="zh-TW"/>
        </w:rPr>
        <w:t>題組合，經人工檢核其正確率，目標訂在</w:t>
      </w:r>
      <w:r>
        <w:rPr>
          <w:color w:val="1A1A1A"/>
          <w:lang w:eastAsia="zh-TW"/>
        </w:rPr>
        <w:t xml:space="preserve"> 95% </w:t>
      </w:r>
      <w:r>
        <w:rPr>
          <w:color w:val="1A1A1A"/>
          <w:lang w:eastAsia="zh-TW"/>
        </w:rPr>
        <w:t>以上。前期成果已經顯示這個目標可以達成，因此正式研究只需在「定版的知識庫與指令」上重跑一次此驗證即可。與會學者對此驗證的抽樣方式與檢核標準是否有補充，值得一談</w:t>
      </w:r>
      <w:r w:rsidR="00523EFE">
        <w:rPr>
          <w:rFonts w:hint="eastAsia"/>
          <w:color w:val="1A1A1A"/>
          <w:lang w:eastAsia="zh-TW"/>
        </w:rPr>
        <w:t>，</w:t>
      </w:r>
      <w:r>
        <w:rPr>
          <w:color w:val="1A1A1A"/>
          <w:lang w:eastAsia="zh-TW"/>
        </w:rPr>
        <w:t>畢竟這道驗證一旦通過，後續所有「</w:t>
      </w:r>
      <w:r>
        <w:rPr>
          <w:color w:val="1A1A1A"/>
          <w:lang w:eastAsia="zh-TW"/>
        </w:rPr>
        <w:t xml:space="preserve">AI </w:t>
      </w:r>
      <w:r>
        <w:rPr>
          <w:color w:val="1A1A1A"/>
          <w:lang w:eastAsia="zh-TW"/>
        </w:rPr>
        <w:t>出題、</w:t>
      </w:r>
      <w:r>
        <w:rPr>
          <w:color w:val="1A1A1A"/>
          <w:lang w:eastAsia="zh-TW"/>
        </w:rPr>
        <w:t xml:space="preserve">AI </w:t>
      </w:r>
      <w:r>
        <w:rPr>
          <w:color w:val="1A1A1A"/>
          <w:lang w:eastAsia="zh-TW"/>
        </w:rPr>
        <w:t>評分、</w:t>
      </w:r>
      <w:r>
        <w:rPr>
          <w:color w:val="1A1A1A"/>
          <w:lang w:eastAsia="zh-TW"/>
        </w:rPr>
        <w:t xml:space="preserve">AI </w:t>
      </w:r>
      <w:r>
        <w:rPr>
          <w:color w:val="1A1A1A"/>
          <w:lang w:eastAsia="zh-TW"/>
        </w:rPr>
        <w:t>引導」才真正站得住腳。</w:t>
      </w:r>
    </w:p>
    <w:p w14:paraId="52F06158" w14:textId="77777777" w:rsidR="00F206BB" w:rsidRDefault="00000000">
      <w:pPr>
        <w:keepNext/>
        <w:pBdr>
          <w:bottom w:val="single" w:sz="6" w:space="4" w:color="9DB3D0"/>
        </w:pBdr>
        <w:spacing w:before="320" w:after="160" w:line="288" w:lineRule="auto"/>
        <w:rPr>
          <w:lang w:eastAsia="zh-TW"/>
        </w:rPr>
      </w:pPr>
      <w:r>
        <w:rPr>
          <w:rFonts w:ascii="微軟正黑體" w:eastAsia="微軟正黑體" w:hAnsi="微軟正黑體"/>
          <w:b/>
          <w:color w:val="1F3B63"/>
          <w:sz w:val="32"/>
          <w:lang w:eastAsia="zh-TW"/>
        </w:rPr>
        <w:t>第五章　資料蒐集與分析</w:t>
      </w:r>
    </w:p>
    <w:p w14:paraId="6AD342FC"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5.1　平台可蒐集的資料，以及一項必須誠實說明的限制</w:t>
      </w:r>
    </w:p>
    <w:p w14:paraId="45BDAB77" w14:textId="49EC5C0F" w:rsidR="00F206BB" w:rsidRDefault="00000000">
      <w:pPr>
        <w:spacing w:after="80" w:line="360" w:lineRule="auto"/>
        <w:ind w:firstLine="480"/>
        <w:jc w:val="both"/>
        <w:rPr>
          <w:lang w:eastAsia="zh-TW"/>
        </w:rPr>
      </w:pPr>
      <w:r>
        <w:rPr>
          <w:color w:val="1A1A1A"/>
          <w:lang w:eastAsia="zh-TW"/>
        </w:rPr>
        <w:t>拜第零章所述的「結構化作答紀錄」之賜，平台如今能蒐集的資料，不局限於對話文字，而是包含每一次作答的結構化訊號。下表列出這些認知歷程訊號，以及平台各自如何取得：</w:t>
      </w:r>
    </w:p>
    <w:tbl>
      <w:tblPr>
        <w:tblStyle w:val="aff2"/>
        <w:tblW w:w="0" w:type="auto"/>
        <w:jc w:val="center"/>
        <w:tblLook w:val="04A0" w:firstRow="1" w:lastRow="0" w:firstColumn="1" w:lastColumn="0" w:noHBand="0" w:noVBand="1"/>
      </w:tblPr>
      <w:tblGrid>
        <w:gridCol w:w="2302"/>
        <w:gridCol w:w="6770"/>
      </w:tblGrid>
      <w:tr w:rsidR="00F206BB" w14:paraId="1DE9E8C5" w14:textId="77777777" w:rsidTr="003435F4">
        <w:trPr>
          <w:jc w:val="center"/>
        </w:trPr>
        <w:tc>
          <w:tcPr>
            <w:tcW w:w="2302" w:type="dxa"/>
            <w:shd w:val="clear" w:color="auto" w:fill="D9E2F3"/>
          </w:tcPr>
          <w:p w14:paraId="1867E00E" w14:textId="77777777" w:rsidR="00F206BB" w:rsidRDefault="00000000">
            <w:pPr>
              <w:spacing w:after="20"/>
              <w:jc w:val="center"/>
            </w:pPr>
            <w:r>
              <w:rPr>
                <w:rFonts w:ascii="微軟正黑體" w:eastAsia="微軟正黑體" w:hAnsi="微軟正黑體"/>
                <w:b/>
                <w:color w:val="1A1A1A"/>
                <w:sz w:val="21"/>
              </w:rPr>
              <w:t>認知歷程訊號</w:t>
            </w:r>
          </w:p>
        </w:tc>
        <w:tc>
          <w:tcPr>
            <w:tcW w:w="6770" w:type="dxa"/>
            <w:shd w:val="clear" w:color="auto" w:fill="D9E2F3"/>
          </w:tcPr>
          <w:p w14:paraId="640B3B2C" w14:textId="77777777" w:rsidR="00F206BB" w:rsidRDefault="00000000">
            <w:pPr>
              <w:spacing w:after="20"/>
              <w:jc w:val="center"/>
            </w:pPr>
            <w:r>
              <w:rPr>
                <w:rFonts w:ascii="微軟正黑體" w:eastAsia="微軟正黑體" w:hAnsi="微軟正黑體"/>
                <w:b/>
                <w:color w:val="1A1A1A"/>
                <w:sz w:val="21"/>
              </w:rPr>
              <w:t>平台如何取得</w:t>
            </w:r>
          </w:p>
        </w:tc>
      </w:tr>
      <w:tr w:rsidR="00F206BB" w14:paraId="32E5AD37" w14:textId="77777777" w:rsidTr="003435F4">
        <w:trPr>
          <w:jc w:val="center"/>
        </w:trPr>
        <w:tc>
          <w:tcPr>
            <w:tcW w:w="2302" w:type="dxa"/>
          </w:tcPr>
          <w:p w14:paraId="3193829E" w14:textId="77777777" w:rsidR="00F206BB" w:rsidRDefault="00000000">
            <w:pPr>
              <w:spacing w:after="20" w:line="252" w:lineRule="auto"/>
            </w:pPr>
            <w:r>
              <w:rPr>
                <w:color w:val="1A1A1A"/>
                <w:sz w:val="21"/>
              </w:rPr>
              <w:t>嘗試次數</w:t>
            </w:r>
          </w:p>
        </w:tc>
        <w:tc>
          <w:tcPr>
            <w:tcW w:w="6770" w:type="dxa"/>
          </w:tcPr>
          <w:p w14:paraId="0306B1F5" w14:textId="77777777" w:rsidR="00F206BB" w:rsidRDefault="00000000">
            <w:pPr>
              <w:spacing w:after="20" w:line="252" w:lineRule="auto"/>
              <w:rPr>
                <w:lang w:eastAsia="zh-TW"/>
              </w:rPr>
            </w:pPr>
            <w:r>
              <w:rPr>
                <w:color w:val="1A1A1A"/>
                <w:sz w:val="21"/>
                <w:lang w:eastAsia="zh-TW"/>
              </w:rPr>
              <w:t>每次作答為一筆結構化紀錄，可直接計數</w:t>
            </w:r>
          </w:p>
        </w:tc>
      </w:tr>
      <w:tr w:rsidR="00F206BB" w14:paraId="09FE7586" w14:textId="77777777" w:rsidTr="003435F4">
        <w:trPr>
          <w:jc w:val="center"/>
        </w:trPr>
        <w:tc>
          <w:tcPr>
            <w:tcW w:w="2302" w:type="dxa"/>
          </w:tcPr>
          <w:p w14:paraId="3032ED14" w14:textId="77777777" w:rsidR="00F206BB" w:rsidRDefault="00000000">
            <w:pPr>
              <w:spacing w:after="20" w:line="252" w:lineRule="auto"/>
            </w:pPr>
            <w:r>
              <w:rPr>
                <w:color w:val="1A1A1A"/>
                <w:sz w:val="21"/>
              </w:rPr>
              <w:t>產出速率／反應時間</w:t>
            </w:r>
          </w:p>
        </w:tc>
        <w:tc>
          <w:tcPr>
            <w:tcW w:w="6770" w:type="dxa"/>
          </w:tcPr>
          <w:p w14:paraId="2CBDD76F" w14:textId="77777777" w:rsidR="00F206BB" w:rsidRDefault="00000000">
            <w:pPr>
              <w:spacing w:after="20" w:line="252" w:lineRule="auto"/>
              <w:rPr>
                <w:lang w:eastAsia="zh-TW"/>
              </w:rPr>
            </w:pPr>
            <w:r>
              <w:rPr>
                <w:color w:val="1A1A1A"/>
                <w:sz w:val="21"/>
                <w:lang w:eastAsia="zh-TW"/>
              </w:rPr>
              <w:t>每筆作答帶時間戳記，可計算單次延遲與每分鐘產出</w:t>
            </w:r>
          </w:p>
        </w:tc>
      </w:tr>
      <w:tr w:rsidR="00F206BB" w14:paraId="35045462" w14:textId="77777777" w:rsidTr="003435F4">
        <w:trPr>
          <w:jc w:val="center"/>
        </w:trPr>
        <w:tc>
          <w:tcPr>
            <w:tcW w:w="2302" w:type="dxa"/>
          </w:tcPr>
          <w:p w14:paraId="01EF5200" w14:textId="77777777" w:rsidR="00F206BB" w:rsidRDefault="00000000">
            <w:pPr>
              <w:spacing w:after="20" w:line="252" w:lineRule="auto"/>
            </w:pPr>
            <w:r>
              <w:rPr>
                <w:color w:val="1A1A1A"/>
                <w:sz w:val="21"/>
              </w:rPr>
              <w:t>錯誤類型</w:t>
            </w:r>
          </w:p>
        </w:tc>
        <w:tc>
          <w:tcPr>
            <w:tcW w:w="6770" w:type="dxa"/>
          </w:tcPr>
          <w:p w14:paraId="552985F1" w14:textId="77777777" w:rsidR="00F206BB" w:rsidRDefault="00000000">
            <w:pPr>
              <w:spacing w:after="20" w:line="252" w:lineRule="auto"/>
              <w:rPr>
                <w:lang w:eastAsia="zh-TW"/>
              </w:rPr>
            </w:pPr>
            <w:r>
              <w:rPr>
                <w:color w:val="1A1A1A"/>
                <w:sz w:val="21"/>
                <w:lang w:eastAsia="zh-TW"/>
              </w:rPr>
              <w:t>每次作答對照標準答案自動驗證並標記錯誤類別</w:t>
            </w:r>
          </w:p>
        </w:tc>
      </w:tr>
      <w:tr w:rsidR="00F206BB" w14:paraId="605FE26E" w14:textId="77777777" w:rsidTr="003435F4">
        <w:trPr>
          <w:jc w:val="center"/>
        </w:trPr>
        <w:tc>
          <w:tcPr>
            <w:tcW w:w="2302" w:type="dxa"/>
          </w:tcPr>
          <w:p w14:paraId="0225F851" w14:textId="77777777" w:rsidR="00F206BB" w:rsidRDefault="00000000">
            <w:pPr>
              <w:spacing w:after="20" w:line="252" w:lineRule="auto"/>
            </w:pPr>
            <w:r>
              <w:rPr>
                <w:color w:val="1A1A1A"/>
                <w:sz w:val="21"/>
              </w:rPr>
              <w:t>策略轉換點</w:t>
            </w:r>
          </w:p>
        </w:tc>
        <w:tc>
          <w:tcPr>
            <w:tcW w:w="6770" w:type="dxa"/>
          </w:tcPr>
          <w:p w14:paraId="05B3DE32" w14:textId="77777777" w:rsidR="00F206BB" w:rsidRDefault="00000000">
            <w:pPr>
              <w:spacing w:after="20" w:line="252" w:lineRule="auto"/>
              <w:rPr>
                <w:lang w:eastAsia="zh-TW"/>
              </w:rPr>
            </w:pPr>
            <w:r>
              <w:rPr>
                <w:color w:val="1A1A1A"/>
                <w:sz w:val="21"/>
                <w:lang w:eastAsia="zh-TW"/>
              </w:rPr>
              <w:t>須先為作答分類，再由序列變化推斷（屬待建的分析層，非現成欄位）</w:t>
            </w:r>
          </w:p>
        </w:tc>
      </w:tr>
      <w:tr w:rsidR="00F206BB" w14:paraId="1044CA40" w14:textId="77777777" w:rsidTr="003435F4">
        <w:trPr>
          <w:jc w:val="center"/>
        </w:trPr>
        <w:tc>
          <w:tcPr>
            <w:tcW w:w="2302" w:type="dxa"/>
          </w:tcPr>
          <w:p w14:paraId="597E849F" w14:textId="77777777" w:rsidR="00F206BB" w:rsidRDefault="00000000">
            <w:pPr>
              <w:spacing w:after="20" w:line="252" w:lineRule="auto"/>
            </w:pPr>
            <w:r>
              <w:rPr>
                <w:color w:val="1A1A1A"/>
                <w:sz w:val="21"/>
              </w:rPr>
              <w:t>僵局（行為代理）</w:t>
            </w:r>
          </w:p>
        </w:tc>
        <w:tc>
          <w:tcPr>
            <w:tcW w:w="6770" w:type="dxa"/>
          </w:tcPr>
          <w:p w14:paraId="65B29D2E" w14:textId="77777777" w:rsidR="00F206BB" w:rsidRDefault="00000000">
            <w:pPr>
              <w:spacing w:after="20" w:line="252" w:lineRule="auto"/>
              <w:rPr>
                <w:lang w:eastAsia="zh-TW"/>
              </w:rPr>
            </w:pPr>
            <w:r>
              <w:rPr>
                <w:color w:val="1A1A1A"/>
                <w:sz w:val="21"/>
                <w:lang w:eastAsia="zh-TW"/>
              </w:rPr>
              <w:t>以停滯時間、重複同型錯誤次數等推估（代理訊號，非直接量測）</w:t>
            </w:r>
          </w:p>
        </w:tc>
      </w:tr>
    </w:tbl>
    <w:p w14:paraId="3A0FB93D" w14:textId="77777777" w:rsidR="00F206BB" w:rsidRDefault="00F206BB">
      <w:pPr>
        <w:spacing w:after="40"/>
        <w:rPr>
          <w:lang w:eastAsia="zh-TW"/>
        </w:rPr>
      </w:pPr>
    </w:p>
    <w:p w14:paraId="084237A6" w14:textId="7C9AFB62" w:rsidR="00F206BB" w:rsidRDefault="00000000">
      <w:pPr>
        <w:spacing w:after="80" w:line="360" w:lineRule="auto"/>
        <w:ind w:firstLine="480"/>
        <w:jc w:val="both"/>
        <w:rPr>
          <w:lang w:eastAsia="zh-TW"/>
        </w:rPr>
      </w:pPr>
      <w:r>
        <w:rPr>
          <w:color w:val="1A1A1A"/>
          <w:lang w:eastAsia="zh-TW"/>
        </w:rPr>
        <w:t>這張表也標示出兩個必須誠實看待的分寸：策略轉換點與僵局，都不是能被直接量測的欄位，而是需要在既有紀錄之上再作推斷的訊號。更需要向與會學者坦白說明的，是另一項限制</w:t>
      </w:r>
      <w:r>
        <w:rPr>
          <w:color w:val="1A1A1A"/>
          <w:lang w:eastAsia="zh-TW"/>
        </w:rPr>
        <w:t>——</w:t>
      </w:r>
      <w:r>
        <w:rPr>
          <w:color w:val="1A1A1A"/>
          <w:lang w:eastAsia="zh-TW"/>
        </w:rPr>
        <w:t>原提案中的「回視行為」與「注視時間」屬於眼動儀衍生的訊號，源自共同研究者過往的眼動研究；然而純軟體的平台既無此硬體、也無等效的訊號，只能改以行為代理（作答前的停留時間、重複同型錯誤的次數、修改的次數）來替代。這樣的替代應在研究設計中明白揭露，因為它是一個「軟體平台相對於眼動研究傳統」的真實限制，而非可以含糊帶過之處。除上述結構化訊號外，平台仍會全程留存所有師生與</w:t>
      </w:r>
      <w:r>
        <w:rPr>
          <w:color w:val="1A1A1A"/>
          <w:lang w:eastAsia="zh-TW"/>
        </w:rPr>
        <w:t xml:space="preserve"> AI </w:t>
      </w:r>
      <w:r>
        <w:rPr>
          <w:color w:val="1A1A1A"/>
          <w:lang w:eastAsia="zh-TW"/>
        </w:rPr>
        <w:t>的每一則發言、並可匯出，作為歷程與對話層面的補充資料。</w:t>
      </w:r>
    </w:p>
    <w:p w14:paraId="6F5D90A7"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5.2　分析方法</w:t>
      </w:r>
    </w:p>
    <w:p w14:paraId="73833D18" w14:textId="58864B05" w:rsidR="00F206BB" w:rsidRDefault="00000000">
      <w:pPr>
        <w:spacing w:after="80" w:line="360" w:lineRule="auto"/>
        <w:ind w:firstLine="480"/>
        <w:jc w:val="both"/>
        <w:rPr>
          <w:lang w:eastAsia="zh-TW"/>
        </w:rPr>
      </w:pPr>
      <w:r>
        <w:rPr>
          <w:color w:val="1A1A1A"/>
          <w:lang w:eastAsia="zh-TW"/>
        </w:rPr>
        <w:t>依提案，成效分析預計採用數種方法並行：以配對樣本</w:t>
      </w:r>
      <w:r>
        <w:rPr>
          <w:color w:val="1A1A1A"/>
          <w:lang w:eastAsia="zh-TW"/>
        </w:rPr>
        <w:t xml:space="preserve"> t </w:t>
      </w:r>
      <w:r>
        <w:rPr>
          <w:color w:val="1A1A1A"/>
          <w:lang w:eastAsia="zh-TW"/>
        </w:rPr>
        <w:t>檢定檢視前後測的進步，以</w:t>
      </w:r>
      <w:r>
        <w:rPr>
          <w:color w:val="1A1A1A"/>
          <w:lang w:eastAsia="zh-TW"/>
        </w:rPr>
        <w:t xml:space="preserve"> Cohen's Kappa </w:t>
      </w:r>
      <w:r>
        <w:rPr>
          <w:color w:val="1A1A1A"/>
          <w:lang w:eastAsia="zh-TW"/>
        </w:rPr>
        <w:t>檢驗</w:t>
      </w:r>
      <w:r>
        <w:rPr>
          <w:color w:val="1A1A1A"/>
          <w:lang w:eastAsia="zh-TW"/>
        </w:rPr>
        <w:t xml:space="preserve"> AI </w:t>
      </w:r>
      <w:r>
        <w:rPr>
          <w:color w:val="1A1A1A"/>
          <w:lang w:eastAsia="zh-TW"/>
        </w:rPr>
        <w:t>評分與人類評分的一致性，以反應時間反映教師的覺察，以</w:t>
      </w:r>
      <w:r>
        <w:rPr>
          <w:color w:val="1A1A1A"/>
          <w:lang w:eastAsia="zh-TW"/>
        </w:rPr>
        <w:t xml:space="preserve"> </w:t>
      </w:r>
      <w:r>
        <w:rPr>
          <w:color w:val="1A1A1A"/>
          <w:lang w:eastAsia="zh-TW"/>
        </w:rPr>
        <w:lastRenderedPageBreak/>
        <w:t xml:space="preserve">NASA-TLX </w:t>
      </w:r>
      <w:r>
        <w:rPr>
          <w:color w:val="1A1A1A"/>
          <w:lang w:eastAsia="zh-TW"/>
        </w:rPr>
        <w:t>衡量教師的認知負荷，並以時間序列分析追蹤產出速率的變化。對這些方法、以及它們各自對應的資料需求，是否有需補充或調整處，宜於會中一併討論。</w:t>
      </w:r>
    </w:p>
    <w:p w14:paraId="0CCBA740" w14:textId="77777777" w:rsidR="00F206BB" w:rsidRDefault="00000000">
      <w:pPr>
        <w:keepNext/>
        <w:spacing w:before="240" w:after="100" w:line="288" w:lineRule="auto"/>
        <w:rPr>
          <w:lang w:eastAsia="zh-TW"/>
        </w:rPr>
      </w:pPr>
      <w:r>
        <w:rPr>
          <w:rFonts w:ascii="微軟正黑體" w:eastAsia="微軟正黑體" w:hAnsi="微軟正黑體"/>
          <w:b/>
          <w:color w:val="1A1A1A"/>
          <w:sz w:val="27"/>
          <w:lang w:eastAsia="zh-TW"/>
        </w:rPr>
        <w:t>5.3　研究倫理與資料治理</w:t>
      </w:r>
    </w:p>
    <w:p w14:paraId="7BDBFA85" w14:textId="09F925EF" w:rsidR="00F206BB" w:rsidRDefault="00000000">
      <w:pPr>
        <w:spacing w:after="80" w:line="360" w:lineRule="auto"/>
        <w:ind w:firstLine="480"/>
        <w:jc w:val="both"/>
        <w:rPr>
          <w:lang w:eastAsia="zh-TW"/>
        </w:rPr>
      </w:pPr>
      <w:r>
        <w:rPr>
          <w:color w:val="1A1A1A"/>
          <w:lang w:eastAsia="zh-TW"/>
        </w:rPr>
        <w:t>倫理與資料治理面有幾件事待決。首先是</w:t>
      </w:r>
      <w:r>
        <w:rPr>
          <w:color w:val="1A1A1A"/>
          <w:lang w:eastAsia="zh-TW"/>
        </w:rPr>
        <w:t xml:space="preserve"> AI </w:t>
      </w:r>
      <w:r>
        <w:rPr>
          <w:color w:val="1A1A1A"/>
          <w:lang w:eastAsia="zh-TW"/>
        </w:rPr>
        <w:t>身分的揭露</w:t>
      </w:r>
      <w:r>
        <w:rPr>
          <w:color w:val="1A1A1A"/>
          <w:lang w:eastAsia="zh-TW"/>
        </w:rPr>
        <w:t>——</w:t>
      </w:r>
      <w:r>
        <w:rPr>
          <w:color w:val="1A1A1A"/>
          <w:lang w:eastAsia="zh-TW"/>
        </w:rPr>
        <w:t>何時、以何種方式告知學生「房內的學生代理其實是</w:t>
      </w:r>
      <w:r>
        <w:rPr>
          <w:color w:val="1A1A1A"/>
          <w:lang w:eastAsia="zh-TW"/>
        </w:rPr>
        <w:t xml:space="preserve"> AI</w:t>
      </w:r>
      <w:r>
        <w:rPr>
          <w:color w:val="1A1A1A"/>
          <w:lang w:eastAsia="zh-TW"/>
        </w:rPr>
        <w:t>」；這不只是倫理問題，揭露的時機還會影響同儕催化的效果，因此是教學與倫理之間的一項權衡。其次是蒐集與匯出研究資料時的知情同意與去識別化流程。</w:t>
      </w:r>
    </w:p>
    <w:p w14:paraId="4126A9F7" w14:textId="77777777" w:rsidR="00F206BB" w:rsidRDefault="00000000">
      <w:pPr>
        <w:keepNext/>
        <w:pBdr>
          <w:bottom w:val="single" w:sz="6" w:space="4" w:color="9DB3D0"/>
        </w:pBdr>
        <w:spacing w:before="320" w:after="160" w:line="288" w:lineRule="auto"/>
        <w:rPr>
          <w:lang w:eastAsia="zh-TW"/>
        </w:rPr>
      </w:pPr>
      <w:r>
        <w:rPr>
          <w:rFonts w:ascii="微軟正黑體" w:eastAsia="微軟正黑體" w:hAnsi="微軟正黑體"/>
          <w:b/>
          <w:color w:val="1F3B63"/>
          <w:sz w:val="32"/>
          <w:lang w:eastAsia="zh-TW"/>
        </w:rPr>
        <w:t>結語：若時間有限，最想帶回的三樣</w:t>
      </w:r>
    </w:p>
    <w:p w14:paraId="2CDA24F4" w14:textId="4D9879D7" w:rsidR="00F206BB" w:rsidRDefault="00000000" w:rsidP="00587E6B">
      <w:pPr>
        <w:spacing w:after="80" w:line="360" w:lineRule="auto"/>
        <w:ind w:firstLine="480"/>
        <w:jc w:val="both"/>
        <w:rPr>
          <w:lang w:eastAsia="zh-TW"/>
        </w:rPr>
      </w:pPr>
      <w:r>
        <w:rPr>
          <w:color w:val="1A1A1A"/>
          <w:lang w:eastAsia="zh-TW"/>
        </w:rPr>
        <w:t>倘若會議時間有限，計畫最希望能帶回三樣東西。第一，是兩三個「核心活動」的教學設計雛形，包含理想的互動方式（不論媒介），其中尤以「文字作答相對於視覺部件操作」的定調最為關鍵（見第三章</w:t>
      </w:r>
      <w:r>
        <w:rPr>
          <w:color w:val="1A1A1A"/>
          <w:lang w:eastAsia="zh-TW"/>
        </w:rPr>
        <w:t xml:space="preserve"> 3.1</w:t>
      </w:r>
      <w:r>
        <w:rPr>
          <w:color w:val="1A1A1A"/>
          <w:lang w:eastAsia="zh-TW"/>
        </w:rPr>
        <w:t>）。第二，是四維評分規準的初版</w:t>
      </w:r>
      <w:r>
        <w:rPr>
          <w:color w:val="1A1A1A"/>
          <w:lang w:eastAsia="zh-TW"/>
        </w:rPr>
        <w:t>——</w:t>
      </w:r>
      <w:r>
        <w:rPr>
          <w:color w:val="1A1A1A"/>
          <w:lang w:eastAsia="zh-TW"/>
        </w:rPr>
        <w:t>這是系統能否自動評分的前提（見第四章</w:t>
      </w:r>
      <w:r>
        <w:rPr>
          <w:color w:val="1A1A1A"/>
          <w:lang w:eastAsia="zh-TW"/>
        </w:rPr>
        <w:t xml:space="preserve"> 4.1</w:t>
      </w:r>
      <w:r>
        <w:rPr>
          <w:color w:val="1A1A1A"/>
          <w:lang w:eastAsia="zh-TW"/>
        </w:rPr>
        <w:t>）。第三，是「僵局判定加上最小線索階梯」的操作型定義，這是頓悟訓練成敗的關鍵（見第三章</w:t>
      </w:r>
      <w:r>
        <w:rPr>
          <w:color w:val="1A1A1A"/>
          <w:lang w:eastAsia="zh-TW"/>
        </w:rPr>
        <w:t xml:space="preserve"> 3.4</w:t>
      </w:r>
      <w:r>
        <w:rPr>
          <w:color w:val="1A1A1A"/>
          <w:lang w:eastAsia="zh-TW"/>
        </w:rPr>
        <w:t>）。這三樣，恰好也是目前橫在教學設計與系統落地之間、最需要領域專家一錘定音的三個結。</w:t>
      </w:r>
    </w:p>
    <w:sectPr w:rsidR="00F206BB" w:rsidSect="00034616">
      <w:footerReference w:type="default" r:id="rId10"/>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E1605" w14:textId="77777777" w:rsidR="00020DAD" w:rsidRDefault="00020DAD">
      <w:pPr>
        <w:spacing w:after="0" w:line="240" w:lineRule="auto"/>
      </w:pPr>
      <w:r>
        <w:separator/>
      </w:r>
    </w:p>
  </w:endnote>
  <w:endnote w:type="continuationSeparator" w:id="0">
    <w:p w14:paraId="5813CD7E" w14:textId="77777777" w:rsidR="00020DAD" w:rsidRDefault="00020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6AAD0" w14:textId="77777777" w:rsidR="00F206BB" w:rsidRDefault="00000000">
    <w:pPr>
      <w:pStyle w:val="a7"/>
      <w:jc w:val="center"/>
    </w:pPr>
    <w:r>
      <w:rPr>
        <w:color w:val="595959"/>
        <w:sz w:val="20"/>
      </w:rPr>
      <w:fldChar w:fldCharType="begin"/>
    </w:r>
    <w:r>
      <w:rPr>
        <w:color w:val="595959"/>
        <w:sz w:val="20"/>
      </w:rPr>
      <w:instrText>PAGE</w:instrText>
    </w:r>
    <w:r>
      <w:rPr>
        <w:color w:val="595959"/>
        <w:sz w:val="20"/>
      </w:rPr>
      <w:fldChar w:fldCharType="separate"/>
    </w:r>
    <w:r w:rsidR="00146B7F">
      <w:rPr>
        <w:noProof/>
        <w:color w:val="595959"/>
        <w:sz w:val="20"/>
      </w:rPr>
      <w:t>1</w:t>
    </w:r>
    <w:r>
      <w:rPr>
        <w:color w:val="595959"/>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542A7" w14:textId="77777777" w:rsidR="00020DAD" w:rsidRDefault="00020DAD">
      <w:pPr>
        <w:spacing w:after="0" w:line="240" w:lineRule="auto"/>
      </w:pPr>
      <w:r>
        <w:separator/>
      </w:r>
    </w:p>
  </w:footnote>
  <w:footnote w:type="continuationSeparator" w:id="0">
    <w:p w14:paraId="76D73CA0" w14:textId="77777777" w:rsidR="00020DAD" w:rsidRDefault="00020D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68741">
    <w:abstractNumId w:val="8"/>
  </w:num>
  <w:num w:numId="2" w16cid:durableId="1680501954">
    <w:abstractNumId w:val="6"/>
  </w:num>
  <w:num w:numId="3" w16cid:durableId="1206798926">
    <w:abstractNumId w:val="5"/>
  </w:num>
  <w:num w:numId="4" w16cid:durableId="1879077974">
    <w:abstractNumId w:val="4"/>
  </w:num>
  <w:num w:numId="5" w16cid:durableId="1121148624">
    <w:abstractNumId w:val="7"/>
  </w:num>
  <w:num w:numId="6" w16cid:durableId="798836261">
    <w:abstractNumId w:val="3"/>
  </w:num>
  <w:num w:numId="7" w16cid:durableId="1694498986">
    <w:abstractNumId w:val="2"/>
  </w:num>
  <w:num w:numId="8" w16cid:durableId="1749418210">
    <w:abstractNumId w:val="1"/>
  </w:num>
  <w:num w:numId="9" w16cid:durableId="311493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E3"/>
    <w:rsid w:val="00010444"/>
    <w:rsid w:val="00011B61"/>
    <w:rsid w:val="0001286F"/>
    <w:rsid w:val="00020DAD"/>
    <w:rsid w:val="00022E7C"/>
    <w:rsid w:val="00034616"/>
    <w:rsid w:val="00037A32"/>
    <w:rsid w:val="000407C7"/>
    <w:rsid w:val="00043A24"/>
    <w:rsid w:val="00044D8D"/>
    <w:rsid w:val="00053426"/>
    <w:rsid w:val="0005660F"/>
    <w:rsid w:val="0006063C"/>
    <w:rsid w:val="00060994"/>
    <w:rsid w:val="00063001"/>
    <w:rsid w:val="00071756"/>
    <w:rsid w:val="000777DC"/>
    <w:rsid w:val="00097FDD"/>
    <w:rsid w:val="000A298A"/>
    <w:rsid w:val="000A50BF"/>
    <w:rsid w:val="000B0AAC"/>
    <w:rsid w:val="000B3958"/>
    <w:rsid w:val="000C272F"/>
    <w:rsid w:val="000D67C9"/>
    <w:rsid w:val="000E0145"/>
    <w:rsid w:val="00101C35"/>
    <w:rsid w:val="0011357B"/>
    <w:rsid w:val="00116AF8"/>
    <w:rsid w:val="0012338E"/>
    <w:rsid w:val="00126BD8"/>
    <w:rsid w:val="00133300"/>
    <w:rsid w:val="001438CE"/>
    <w:rsid w:val="001462F4"/>
    <w:rsid w:val="00146B7F"/>
    <w:rsid w:val="0015074B"/>
    <w:rsid w:val="00150AAB"/>
    <w:rsid w:val="00152245"/>
    <w:rsid w:val="00165AC2"/>
    <w:rsid w:val="00166756"/>
    <w:rsid w:val="00172A14"/>
    <w:rsid w:val="001769C2"/>
    <w:rsid w:val="0019453B"/>
    <w:rsid w:val="001A1FA8"/>
    <w:rsid w:val="001A37EB"/>
    <w:rsid w:val="001B73B7"/>
    <w:rsid w:val="001C4A73"/>
    <w:rsid w:val="001E0A9D"/>
    <w:rsid w:val="001E0E4B"/>
    <w:rsid w:val="001E5FE6"/>
    <w:rsid w:val="001F4DFE"/>
    <w:rsid w:val="00207AFE"/>
    <w:rsid w:val="002121B9"/>
    <w:rsid w:val="002166D2"/>
    <w:rsid w:val="00225F51"/>
    <w:rsid w:val="00231294"/>
    <w:rsid w:val="00242735"/>
    <w:rsid w:val="00245014"/>
    <w:rsid w:val="00245FA6"/>
    <w:rsid w:val="00247035"/>
    <w:rsid w:val="0029391A"/>
    <w:rsid w:val="0029639D"/>
    <w:rsid w:val="002A24AC"/>
    <w:rsid w:val="002A3437"/>
    <w:rsid w:val="002A54B1"/>
    <w:rsid w:val="002B2A2A"/>
    <w:rsid w:val="002C7094"/>
    <w:rsid w:val="002D1B31"/>
    <w:rsid w:val="002D6506"/>
    <w:rsid w:val="002E7447"/>
    <w:rsid w:val="002E7E0A"/>
    <w:rsid w:val="003031AD"/>
    <w:rsid w:val="00321DF7"/>
    <w:rsid w:val="00326F90"/>
    <w:rsid w:val="00333B7D"/>
    <w:rsid w:val="0034002C"/>
    <w:rsid w:val="003435F4"/>
    <w:rsid w:val="00360AF1"/>
    <w:rsid w:val="00363B86"/>
    <w:rsid w:val="003A7CFA"/>
    <w:rsid w:val="003B0CAE"/>
    <w:rsid w:val="003B7011"/>
    <w:rsid w:val="003D4967"/>
    <w:rsid w:val="003E376B"/>
    <w:rsid w:val="003E608C"/>
    <w:rsid w:val="003F7AB4"/>
    <w:rsid w:val="0041595E"/>
    <w:rsid w:val="0042382B"/>
    <w:rsid w:val="00425BA0"/>
    <w:rsid w:val="0044008D"/>
    <w:rsid w:val="00440C04"/>
    <w:rsid w:val="004511F2"/>
    <w:rsid w:val="00464383"/>
    <w:rsid w:val="00467AA9"/>
    <w:rsid w:val="00481AC4"/>
    <w:rsid w:val="00485FF4"/>
    <w:rsid w:val="00495DFF"/>
    <w:rsid w:val="00496BCF"/>
    <w:rsid w:val="004A4FC4"/>
    <w:rsid w:val="004E42CF"/>
    <w:rsid w:val="004E6433"/>
    <w:rsid w:val="004F25BF"/>
    <w:rsid w:val="004F7023"/>
    <w:rsid w:val="00503EAD"/>
    <w:rsid w:val="00507728"/>
    <w:rsid w:val="0051234D"/>
    <w:rsid w:val="00523EFE"/>
    <w:rsid w:val="005246C5"/>
    <w:rsid w:val="00530234"/>
    <w:rsid w:val="00530925"/>
    <w:rsid w:val="0053663D"/>
    <w:rsid w:val="00537704"/>
    <w:rsid w:val="005633C0"/>
    <w:rsid w:val="00576DEE"/>
    <w:rsid w:val="00587E6B"/>
    <w:rsid w:val="00590199"/>
    <w:rsid w:val="00591200"/>
    <w:rsid w:val="005A015A"/>
    <w:rsid w:val="005A3FCC"/>
    <w:rsid w:val="005A7685"/>
    <w:rsid w:val="005B30BB"/>
    <w:rsid w:val="005C4A56"/>
    <w:rsid w:val="005D3A61"/>
    <w:rsid w:val="005E0C26"/>
    <w:rsid w:val="005F4A1C"/>
    <w:rsid w:val="00602374"/>
    <w:rsid w:val="006241BB"/>
    <w:rsid w:val="0063514C"/>
    <w:rsid w:val="00654C99"/>
    <w:rsid w:val="00656F18"/>
    <w:rsid w:val="006571A8"/>
    <w:rsid w:val="00662B99"/>
    <w:rsid w:val="00663662"/>
    <w:rsid w:val="006659ED"/>
    <w:rsid w:val="00684EBF"/>
    <w:rsid w:val="0068598D"/>
    <w:rsid w:val="006B1DD3"/>
    <w:rsid w:val="006B4DA3"/>
    <w:rsid w:val="006C008A"/>
    <w:rsid w:val="006C1824"/>
    <w:rsid w:val="006C67DC"/>
    <w:rsid w:val="006C794E"/>
    <w:rsid w:val="006D0B91"/>
    <w:rsid w:val="006D3C98"/>
    <w:rsid w:val="006E0E46"/>
    <w:rsid w:val="006E2890"/>
    <w:rsid w:val="006F4F2E"/>
    <w:rsid w:val="006F7077"/>
    <w:rsid w:val="006F77A5"/>
    <w:rsid w:val="0072191A"/>
    <w:rsid w:val="00721934"/>
    <w:rsid w:val="00723128"/>
    <w:rsid w:val="0072761D"/>
    <w:rsid w:val="00734540"/>
    <w:rsid w:val="00734F6B"/>
    <w:rsid w:val="00736629"/>
    <w:rsid w:val="00742E08"/>
    <w:rsid w:val="00746817"/>
    <w:rsid w:val="00751B4C"/>
    <w:rsid w:val="0076323D"/>
    <w:rsid w:val="007670DF"/>
    <w:rsid w:val="0077460E"/>
    <w:rsid w:val="00774C6E"/>
    <w:rsid w:val="00775245"/>
    <w:rsid w:val="007A02D7"/>
    <w:rsid w:val="007A759F"/>
    <w:rsid w:val="007B12C7"/>
    <w:rsid w:val="007C3AEC"/>
    <w:rsid w:val="007D5EB6"/>
    <w:rsid w:val="007E2581"/>
    <w:rsid w:val="007F3041"/>
    <w:rsid w:val="00802E72"/>
    <w:rsid w:val="00812E2C"/>
    <w:rsid w:val="00822A78"/>
    <w:rsid w:val="00826556"/>
    <w:rsid w:val="00827BDB"/>
    <w:rsid w:val="00837B03"/>
    <w:rsid w:val="00840048"/>
    <w:rsid w:val="00840AC3"/>
    <w:rsid w:val="00853250"/>
    <w:rsid w:val="00881BBB"/>
    <w:rsid w:val="00887EF4"/>
    <w:rsid w:val="008905BC"/>
    <w:rsid w:val="0089795B"/>
    <w:rsid w:val="008A0A2C"/>
    <w:rsid w:val="008B0B57"/>
    <w:rsid w:val="008B1ED8"/>
    <w:rsid w:val="008D281A"/>
    <w:rsid w:val="008F576C"/>
    <w:rsid w:val="00906917"/>
    <w:rsid w:val="009159E1"/>
    <w:rsid w:val="0092163E"/>
    <w:rsid w:val="009450A9"/>
    <w:rsid w:val="009555EA"/>
    <w:rsid w:val="00955699"/>
    <w:rsid w:val="009677F0"/>
    <w:rsid w:val="00967F29"/>
    <w:rsid w:val="00970CF3"/>
    <w:rsid w:val="00975F46"/>
    <w:rsid w:val="00980DBB"/>
    <w:rsid w:val="00985BF5"/>
    <w:rsid w:val="00986693"/>
    <w:rsid w:val="00990E87"/>
    <w:rsid w:val="009930F3"/>
    <w:rsid w:val="00994FA8"/>
    <w:rsid w:val="009A1DA4"/>
    <w:rsid w:val="009A61FF"/>
    <w:rsid w:val="009A68F8"/>
    <w:rsid w:val="009C2A00"/>
    <w:rsid w:val="009C402C"/>
    <w:rsid w:val="009D60AA"/>
    <w:rsid w:val="009D717E"/>
    <w:rsid w:val="009F3028"/>
    <w:rsid w:val="009F7F7A"/>
    <w:rsid w:val="00A04A49"/>
    <w:rsid w:val="00A2630C"/>
    <w:rsid w:val="00A35585"/>
    <w:rsid w:val="00A35F22"/>
    <w:rsid w:val="00A434DB"/>
    <w:rsid w:val="00A6658F"/>
    <w:rsid w:val="00A75338"/>
    <w:rsid w:val="00A77F3A"/>
    <w:rsid w:val="00A9324D"/>
    <w:rsid w:val="00AA1D8D"/>
    <w:rsid w:val="00AA3396"/>
    <w:rsid w:val="00AB1CF7"/>
    <w:rsid w:val="00AD082C"/>
    <w:rsid w:val="00AD719B"/>
    <w:rsid w:val="00AE780E"/>
    <w:rsid w:val="00B00435"/>
    <w:rsid w:val="00B04480"/>
    <w:rsid w:val="00B110C4"/>
    <w:rsid w:val="00B12C99"/>
    <w:rsid w:val="00B237C9"/>
    <w:rsid w:val="00B35306"/>
    <w:rsid w:val="00B43A94"/>
    <w:rsid w:val="00B47730"/>
    <w:rsid w:val="00B517A9"/>
    <w:rsid w:val="00B70415"/>
    <w:rsid w:val="00B74881"/>
    <w:rsid w:val="00B96C0C"/>
    <w:rsid w:val="00BC7D06"/>
    <w:rsid w:val="00BD0192"/>
    <w:rsid w:val="00BD1CC6"/>
    <w:rsid w:val="00BE0080"/>
    <w:rsid w:val="00BF0A5E"/>
    <w:rsid w:val="00C1139F"/>
    <w:rsid w:val="00C12A7A"/>
    <w:rsid w:val="00C40B9F"/>
    <w:rsid w:val="00C43034"/>
    <w:rsid w:val="00C46429"/>
    <w:rsid w:val="00C706DA"/>
    <w:rsid w:val="00C7526D"/>
    <w:rsid w:val="00C81AD8"/>
    <w:rsid w:val="00C82EFA"/>
    <w:rsid w:val="00C90F1B"/>
    <w:rsid w:val="00C96AD0"/>
    <w:rsid w:val="00CA71CE"/>
    <w:rsid w:val="00CB0664"/>
    <w:rsid w:val="00CD5D70"/>
    <w:rsid w:val="00CE11A1"/>
    <w:rsid w:val="00CE396F"/>
    <w:rsid w:val="00CE3EE8"/>
    <w:rsid w:val="00CE64E4"/>
    <w:rsid w:val="00D02C4F"/>
    <w:rsid w:val="00D02CC9"/>
    <w:rsid w:val="00D06670"/>
    <w:rsid w:val="00D204F8"/>
    <w:rsid w:val="00D265ED"/>
    <w:rsid w:val="00D359E2"/>
    <w:rsid w:val="00D51171"/>
    <w:rsid w:val="00D66080"/>
    <w:rsid w:val="00D8271D"/>
    <w:rsid w:val="00D8456C"/>
    <w:rsid w:val="00D94CA6"/>
    <w:rsid w:val="00DA7F70"/>
    <w:rsid w:val="00DC4CED"/>
    <w:rsid w:val="00DC5067"/>
    <w:rsid w:val="00DE3E23"/>
    <w:rsid w:val="00DF5B57"/>
    <w:rsid w:val="00DF7D08"/>
    <w:rsid w:val="00E0342A"/>
    <w:rsid w:val="00E0708F"/>
    <w:rsid w:val="00E111AD"/>
    <w:rsid w:val="00E34A91"/>
    <w:rsid w:val="00E53A21"/>
    <w:rsid w:val="00E64D30"/>
    <w:rsid w:val="00E80126"/>
    <w:rsid w:val="00E85FEC"/>
    <w:rsid w:val="00E97839"/>
    <w:rsid w:val="00EA4FF1"/>
    <w:rsid w:val="00EB0622"/>
    <w:rsid w:val="00EC0280"/>
    <w:rsid w:val="00EC0A69"/>
    <w:rsid w:val="00EC790D"/>
    <w:rsid w:val="00EE0377"/>
    <w:rsid w:val="00EE7726"/>
    <w:rsid w:val="00F004DB"/>
    <w:rsid w:val="00F14F7D"/>
    <w:rsid w:val="00F206BB"/>
    <w:rsid w:val="00F22BF3"/>
    <w:rsid w:val="00F27BED"/>
    <w:rsid w:val="00F40D85"/>
    <w:rsid w:val="00F43339"/>
    <w:rsid w:val="00F43F59"/>
    <w:rsid w:val="00F456A2"/>
    <w:rsid w:val="00F47FF0"/>
    <w:rsid w:val="00F52CF7"/>
    <w:rsid w:val="00F533A1"/>
    <w:rsid w:val="00F54703"/>
    <w:rsid w:val="00F625AC"/>
    <w:rsid w:val="00F63BB4"/>
    <w:rsid w:val="00F70CEE"/>
    <w:rsid w:val="00F73BDC"/>
    <w:rsid w:val="00F7655C"/>
    <w:rsid w:val="00F90CA7"/>
    <w:rsid w:val="00FA4F5A"/>
    <w:rsid w:val="00FB1FBB"/>
    <w:rsid w:val="00FB38CA"/>
    <w:rsid w:val="00FC693F"/>
    <w:rsid w:val="00FC69B4"/>
    <w:rsid w:val="00FD6CD5"/>
    <w:rsid w:val="00FE6F4F"/>
    <w:rsid w:val="00FF6C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63504"/>
  <w14:defaultImageDpi w14:val="300"/>
  <w15:docId w15:val="{7291C11A-C89C-4C9D-919E-99E91CB1C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新細明體"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1455</Words>
  <Characters>8299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橙 柳</cp:lastModifiedBy>
  <cp:revision>492</cp:revision>
  <dcterms:created xsi:type="dcterms:W3CDTF">2013-12-23T23:15:00Z</dcterms:created>
  <dcterms:modified xsi:type="dcterms:W3CDTF">2026-07-14T02:58:00Z</dcterms:modified>
  <cp:category/>
</cp:coreProperties>
</file>