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9p3u7n4hb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Hosting Architecture &amp; Deployment Plan (GCP Cloud-Native)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Cloud Provider &amp; Infrastructure: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Google Cloud Platform (GCP) tied with academic billing.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Core Service Architecture (Containerized Serverless):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API Hosting:</w:t>
      </w:r>
      <w:r w:rsidDel="00000000" w:rsidR="00000000" w:rsidRPr="00000000">
        <w:rPr>
          <w:rtl w:val="0"/>
        </w:rPr>
        <w:t xml:space="preserve"> Flask API containerized via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deployed on </w:t>
      </w:r>
      <w:r w:rsidDel="00000000" w:rsidR="00000000" w:rsidRPr="00000000">
        <w:rPr>
          <w:b w:val="1"/>
          <w:bCs w:val="1"/>
          <w:rtl w:val="0"/>
        </w:rPr>
        <w:t xml:space="preserve">GCP Cloud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Utilizes scale-to-zero capability to optimize budget consumption during inactive development hours.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Registry: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GCP Artifact Registry</w:t>
      </w:r>
      <w:r w:rsidDel="00000000" w:rsidR="00000000" w:rsidRPr="00000000">
        <w:rPr>
          <w:rtl w:val="0"/>
        </w:rPr>
        <w:t xml:space="preserve"> configured as the private repository for team Docker image pushes.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Instance: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Cloud SQL for PostgreSQL</w:t>
      </w:r>
      <w:r w:rsidDel="00000000" w:rsidR="00000000" w:rsidRPr="00000000">
        <w:rPr>
          <w:rtl w:val="0"/>
        </w:rPr>
        <w:t xml:space="preserve"> instantiated with the </w:t>
      </w:r>
      <w:r w:rsidDel="00000000" w:rsidR="00000000" w:rsidRPr="00000000">
        <w:rPr>
          <w:b w:val="1"/>
          <w:bCs w:val="1"/>
          <w:rtl w:val="0"/>
        </w:rPr>
        <w:t xml:space="preserve">PostGIS</w:t>
      </w:r>
      <w:r w:rsidDel="00000000" w:rsidR="00000000" w:rsidRPr="00000000">
        <w:rPr>
          <w:rtl w:val="0"/>
        </w:rPr>
        <w:t xml:space="preserve"> extension enabled to handle location-based 2km radius proximity queries.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&amp; ML Pipeline Environment: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Isolated storage volumes configured within GCP to accommodate heavy spatial and open datasets (NYC/OSM data) without triggering local environment storage bottlenecks.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