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0.023,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0.023, Cohen’s d = 1.00),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four-class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69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the cumulative supply share held by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the top 10 and top 100 holders within the post-exclusion top-1,000-holder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sample (one percent and ten percent of N = 1,000, respectively). For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protocols with fewer than 1,000 unique non-zero holders after exclusion,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the same percentile fractions apply to the actual N.</w:t>
        </w:r>
      </w:ins>
    </w:p>
    <w:p>
      <w:pPr>
        <w:pStyle w:val="BodyText"/>
      </w:pPr>
      <w:ins w:id="2914" w:author="Zach Zukowski (R2 revision)" w:date="2026-05-17T00:00:00Z">
        <w:r>
          <w:t xml:space="preserve">Primary unit:</w:t>
        </w:r>
      </w:ins>
      <w:ins w:id="2915" w:author="Zach Zukowski (R2 revision)" w:date="2026-05-17T00:00:00Z">
        <w:r>
          <w:t xml:space="preserve"> </w:t>
        </w:r>
      </w:ins>
      <w:ins w:id="2916" w:author="Zach Zukowski (R2 revision)" w:date="2026-05-17T00:00:00Z">
        <w:r>
          <w:rPr>
            <w:b/>
            <w:bCs/>
          </w:rPr>
          <w:t xml:space="preserve">protocol-token system</w:t>
        </w:r>
      </w:ins>
      <w:ins w:id="2917" w:author="Zach Zukowski (R2 revision)" w:date="2026-05-17T00:00:00Z">
        <w:r>
          <w:t xml:space="preserve"> </w:t>
        </w:r>
      </w:ins>
      <w:ins w:id="2918" w:author="Zach Zukowski (R2 revision)" w:date="2026-05-17T00:00:00Z">
        <w:r>
          <w:t xml:space="preserve">(including its governance</w:t>
        </w:r>
      </w:ins>
      <w:ins w:id="2919" w:author="Zach Zukowski (R2 revision)" w:date="2026-05-17T00:00:00Z">
        <w:r>
          <w:t xml:space="preserve"> </w:t>
        </w:r>
      </w:ins>
      <w:ins w:id="2920" w:author="Zach Zukowski (R2 revision)" w:date="2026-05-17T00:00:00Z">
        <w:r>
          <w:t xml:space="preserve">institutions).</w:t>
        </w:r>
      </w:ins>
      <w:ins w:id="2921" w:author="Zach Zukowski (R2 revision)" w:date="2026-05-17T00:00:00Z">
        <w:r>
          <w:br/>
        </w:r>
      </w:ins>
      <w:ins w:id="2922" w:author="Zach Zukowski (R2 revision)" w:date="2026-05-17T00:00:00Z">
        <w:r>
          <w:t xml:space="preserve">Secondary unit:</w:t>
        </w:r>
      </w:ins>
      <w:ins w:id="2923" w:author="Zach Zukowski (R2 revision)" w:date="2026-05-17T00:00:00Z">
        <w:r>
          <w:t xml:space="preserve"> </w:t>
        </w:r>
      </w:ins>
      <w:ins w:id="2924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25" w:author="Zach Zukowski (R2 revision)" w:date="2026-05-17T00:00:00Z">
        <w:r>
          <w:t xml:space="preserve"> </w:t>
        </w:r>
      </w:ins>
      <w:ins w:id="2926" w:author="Zach Zukowski (R2 revision)" w:date="2026-05-17T00:00:00Z">
        <w:r>
          <w:t xml:space="preserve">(emission changes, fee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29" w:author="Zach Zukowski (R2 revision)" w:date="2026-05-17T00:00:00Z">
        <w:r>
          <w:t xml:space="preserve">Protocols were selected to maximize variation across three dimensions:</w:t>
        </w:r>
      </w:ins>
      <w:ins w:id="2930" w:author="Zach Zukowski (R2 revision)" w:date="2026-05-17T00:00:00Z">
        <w:r>
          <w:t xml:space="preserve"> </w:t>
        </w:r>
      </w:ins>
      <w:ins w:id="2931" w:author="Zach Zukowski (R2 revision)" w:date="2026-05-17T00:00:00Z">
        <w:r>
          <w:t xml:space="preserve">sector (15 DeFi, 15 DePIN, 8 L1/L2 infrastructure, 2 failed or stagnated</w:t>
        </w:r>
      </w:ins>
      <w:ins w:id="2932" w:author="Zach Zukowski (R2 revision)" w:date="2026-05-17T00:00:00Z">
        <w:r>
          <w:t xml:space="preserve"> </w:t>
        </w:r>
      </w:ins>
      <w:ins w:id="2933" w:author="Zach Zukowski (R2 revision)" w:date="2026-05-17T00:00:00Z">
        <w:r>
          <w:t xml:space="preserve">protocols included to avoid studying only survivors), maturity</w:t>
        </w:r>
      </w:ins>
      <w:ins w:id="2934" w:author="Zach Zukowski (R2 revision)" w:date="2026-05-17T00:00:00Z">
        <w:r>
          <w:t xml:space="preserve"> </w:t>
        </w:r>
      </w:ins>
      <w:ins w:id="2935" w:author="Zach Zukowski (R2 revision)" w:date="2026-05-17T00:00:00Z">
        <w:r>
          <w:t xml:space="preserve">(2017-2024 launches), and governance model (token-weighted, delegate,</w:t>
        </w:r>
      </w:ins>
      <w:ins w:id="2936" w:author="Zach Zukowski (R2 revision)" w:date="2026-05-17T00:00:00Z">
        <w:r>
          <w:t xml:space="preserve"> </w:t>
        </w:r>
      </w:ins>
      <w:ins w:id="2937" w:author="Zach Zukowski (R2 revision)" w:date="2026-05-17T00:00:00Z">
        <w:r>
          <w:t xml:space="preserve">futarchy). The expanded 40-protocol sample was constructed by adding</w:t>
        </w:r>
      </w:ins>
      <w:ins w:id="2938" w:author="Zach Zukowski (R2 revision)" w:date="2026-05-17T00:00:00Z">
        <w:r>
          <w:t xml:space="preserve"> </w:t>
        </w:r>
      </w:ins>
      <w:ins w:id="2939" w:author="Zach Zukowski (R2 revision)" w:date="2026-05-17T00:00:00Z">
        <w:r>
          <w:t xml:space="preserve">protocols from the Dune Analytics ecosystem that met three criteria: (i)</w:t>
        </w:r>
      </w:ins>
      <w:ins w:id="2940" w:author="Zach Zukowski (R2 revision)" w:date="2026-05-17T00:00:00Z">
        <w:r>
          <w:t xml:space="preserve"> </w:t>
        </w:r>
      </w:ins>
      <w:ins w:id="2941" w:author="Zach Zukowski (R2 revision)" w:date="2026-05-17T00:00:00Z">
        <w:r>
          <w:t xml:space="preserve">publicly traded governance token, (ii) holder data queryable via Dune or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Helius DAS API, and (iii) at least 50 non-zero-balance holders after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protocol-controlled address exclusion. MetaDAO is included as the sole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futarchy-governance protocol in the sample. Solana-native tokens (META,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DRIFT, GRASS, W) required a separate data collection pipeline (Helius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DAS API) because the primary indexer undercounted holders by two orders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of magnitude; details are in</w:t>
        </w:r>
      </w:ins>
      <w:ins w:id="2954" w:author="Zach Zukowski (R2 revision)" w:date="2026-05-17T00:00:00Z">
        <w:r>
          <w:t xml:space="preserve"> </w:t>
        </w:r>
      </w:ins>
      <w:hyperlink r:id="rId63">
        <w:ins w:id="295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5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57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58" w:author="Zach Zukowski (R2 revision)" w:date="2026-05-17T00:00:00Z">
        <w:r>
          <w:t xml:space="preserve">.</w:t>
        </w:r>
      </w:ins>
    </w:p>
    <w:p>
      <w:pPr>
        <w:pStyle w:val="BodyText"/>
      </w:pPr>
      <w:ins w:id="2959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60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61" w:author="Zach Zukowski (R2 revision)" w:date="2026-05-17T00:00:00Z">
        <w:r>
          <w:rPr>
            <w:i/>
            <w:iCs/>
          </w:rPr>
          <w:t xml:space="preserve"> </w:t>
        </w:r>
      </w:ins>
      <w:ins w:id="2962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63" w:author="Zach Zukowski (R2 revision)" w:date="2026-05-17T00:00:00Z">
        <w:r>
          <w:rPr>
            <w:i/>
            <w:iCs/>
          </w:rPr>
          <w:t xml:space="preserve"> </w:t>
        </w:r>
      </w:ins>
      <w:ins w:id="2964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65" w:author="Zach Zukowski (R2 revision)" w:date="2026-05-17T00:00:00Z">
        <w:r>
          <w:rPr>
            <w:i/>
            <w:iCs/>
          </w:rPr>
          <w:t xml:space="preserve"> </w:t>
        </w:r>
      </w:ins>
      <w:ins w:id="2966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67" w:author="Zach Zukowski (R2 revision)" w:date="2026-05-17T00:00:00Z">
        <w:r>
          <w:rPr>
            <w:i/>
            <w:iCs/>
          </w:rPr>
          <w:t xml:space="preserve"> </w:t>
        </w:r>
      </w:ins>
      <w:ins w:id="2968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69" w:author="Zach Zukowski (R2 revision)" w:date="2026-05-17T00:00:00Z">
        <w:r>
          <w:rPr>
            <w:i/>
            <w:iCs/>
          </w:rPr>
          <w:t xml:space="preserve"> </w:t>
        </w:r>
      </w:ins>
      <w:ins w:id="2970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71" w:author="Zach Zukowski (R2 revision)" w:date="2026-05-17T00:00:00Z">
        <w:r>
          <w:rPr>
            <w:i/>
            <w:iCs/>
          </w:rPr>
          <w:t xml:space="preserve"> </w:t>
        </w:r>
      </w:ins>
      <w:ins w:id="2972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77" w:author="Zach Zukowski (R2 revision)" w:date="2026-05-17T00:00:00Z">
        <w:r>
          <w:t xml:space="preserve">Inequality (Gini) is near-universal across all sectors (range 0.45 to</w:t>
        </w:r>
      </w:ins>
      <w:ins w:id="2978" w:author="Zach Zukowski (R2 revision)" w:date="2026-05-17T00:00:00Z">
        <w:r>
          <w:t xml:space="preserve"> </w:t>
        </w:r>
      </w:ins>
      <w:ins w:id="2979" w:author="Zach Zukowski (R2 revision)" w:date="2026-05-17T00:00:00Z">
        <w:r>
          <w:t xml:space="preserve">0.99), while concentration (HHI) varies by an order of magnitude (0.004</w:t>
        </w:r>
      </w:ins>
      <w:ins w:id="2980" w:author="Zach Zukowski (R2 revision)" w:date="2026-05-17T00:00:00Z">
        <w:r>
          <w:t xml:space="preserve"> </w:t>
        </w:r>
      </w:ins>
      <w:ins w:id="2981" w:author="Zach Zukowski (R2 revision)" w:date="2026-05-17T00:00:00Z">
        <w:r>
          <w:t xml:space="preserve">to 0.199 after excluding protocol-controlled addresses). Token wealth</w:t>
        </w:r>
      </w:ins>
      <w:ins w:id="2982" w:author="Zach Zukowski (R2 revision)" w:date="2026-05-17T00:00:00Z">
        <w:r>
          <w:t xml:space="preserve"> </w:t>
        </w:r>
      </w:ins>
      <w:ins w:id="2983" w:author="Zach Zukowski (R2 revision)" w:date="2026-05-17T00:00:00Z">
        <w:r>
          <w:t xml:space="preserve">inequality is a structural feature of token systems, but governance</w:t>
        </w:r>
      </w:ins>
      <w:ins w:id="2984" w:author="Zach Zukowski (R2 revision)" w:date="2026-05-17T00:00:00Z">
        <w:r>
          <w:t xml:space="preserve"> </w:t>
        </w:r>
      </w:ins>
      <w:ins w:id="2985" w:author="Zach Zukowski (R2 revision)" w:date="2026-05-17T00:00:00Z">
        <w:r>
          <w:t xml:space="preserve">concentration, how far power concentrates among few addresses, is</w:t>
        </w:r>
      </w:ins>
      <w:ins w:id="2986" w:author="Zach Zukowski (R2 revision)" w:date="2026-05-17T00:00:00Z">
        <w:r>
          <w:t xml:space="preserve"> </w:t>
        </w:r>
      </w:ins>
      <w:ins w:id="2987" w:author="Zach Zukowski (R2 revision)" w:date="2026-05-17T00:00:00Z">
        <w:r>
          <w:t xml:space="preserve">design-sensitive. Governance structure is a constitutional choice, not</w:t>
        </w:r>
      </w:ins>
      <w:ins w:id="2988" w:author="Zach Zukowski (R2 revision)" w:date="2026-05-17T00:00:00Z">
        <w:r>
          <w:t xml:space="preserve"> </w:t>
        </w:r>
      </w:ins>
      <w:ins w:id="2989" w:author="Zach Zukowski (R2 revision)" w:date="2026-05-17T00:00:00Z">
        <w:r>
          <w:t xml:space="preserve">an afterthought. Prior work applying the Gini coefficient to eight major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cryptocurrencies found inequality levels comparable to real-world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economies (Sai, Buckley, &amp; Le Gear, 2021); because permissionless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address creation produces millions of near-zero-balance wallets that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inflate Gini toward 1.0 regardless of governance structure, the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near-universal inequality this sample documents (Gini 0.52 to 0.99) is a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measurement artifact of ledger architecture rather than a governance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signal, reinforcing the case for HHI as the primary concentration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metric.</w:t>
        </w:r>
      </w:ins>
    </w:p>
    <w:p>
      <w:pPr>
        <w:pStyle w:val="BodyText"/>
      </w:pPr>
      <w:ins w:id="3006" w:author="Zach Zukowski (R2 revision)" w:date="2026-05-17T00:00:00Z">
        <w:r>
          <w:t xml:space="preserve">The Anyone Protocol (HHI 0.040; Table 4) demonstrates that governance</w:t>
        </w:r>
      </w:ins>
      <w:ins w:id="3007" w:author="Zach Zukowski (R2 revision)" w:date="2026-05-17T00:00:00Z">
        <w:r>
          <w:t xml:space="preserve"> </w:t>
        </w:r>
      </w:ins>
      <w:ins w:id="3008" w:author="Zach Zukowski (R2 revision)" w:date="2026-05-17T00:00:00Z">
        <w:r>
          <w:t xml:space="preserve">concentration is a design choice, not an inevitability of DePIN</w:t>
        </w:r>
      </w:ins>
      <w:ins w:id="3009" w:author="Zach Zukowski (R2 revision)" w:date="2026-05-17T00:00:00Z">
        <w:r>
          <w:t xml:space="preserve"> </w:t>
        </w:r>
      </w:ins>
      <w:ins w:id="3010" w:author="Zach Zukowski (R2 revision)" w:date="2026-05-17T00:00:00Z">
        <w:r>
          <w:t xml:space="preserve">architecture. Five DePIN protocols (Render 0.032, Grass 0.035, DIMO</w:t>
        </w:r>
      </w:ins>
      <w:ins w:id="3011" w:author="Zach Zukowski (R2 revision)" w:date="2026-05-17T00:00:00Z">
        <w:r>
          <w:t xml:space="preserve"> </w:t>
        </w:r>
      </w:ins>
      <w:ins w:id="3012" w:author="Zach Zukowski (R2 revision)" w:date="2026-05-17T00:00:00Z">
        <w:r>
          <w:t xml:space="preserve">0.038, Anyone 0.040, Filecoin 0.047) achieve concentration levels at or</w:t>
        </w:r>
      </w:ins>
      <w:ins w:id="3013" w:author="Zach Zukowski (R2 revision)" w:date="2026-05-17T00:00:00Z">
        <w:r>
          <w:t xml:space="preserve"> </w:t>
        </w:r>
      </w:ins>
      <w:ins w:id="3014" w:author="Zach Zukowski (R2 revision)" w:date="2026-05-17T00:00:00Z">
        <w:r>
          <w:t xml:space="preserve">below the DeFi median, indicating that low concentration is achievable</w:t>
        </w:r>
      </w:ins>
      <w:ins w:id="3015" w:author="Zach Zukowski (R2 revision)" w:date="2026-05-17T00:00:00Z">
        <w:r>
          <w:t xml:space="preserve"> </w:t>
        </w:r>
      </w:ins>
      <w:ins w:id="3016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17" w:author="Zach Zukowski (R2 revision)" w:date="2026-05-17T00:00:00Z">
        <w:r>
          <w:t xml:space="preserve">Sampling principles: include multiple categories (L1/L2, DeFi,</w:t>
        </w:r>
      </w:ins>
      <w:ins w:id="3018" w:author="Zach Zukowski (R2 revision)" w:date="2026-05-17T00:00:00Z">
        <w:r>
          <w:t xml:space="preserve"> </w:t>
        </w:r>
      </w:ins>
      <w:ins w:id="3019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20" w:author="Zach Zukowski (R2 revision)" w:date="2026-05-17T00:00:00Z">
        <w:r>
          <w:t xml:space="preserve">include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“dead”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25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26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27" w:author="Zach Zukowski (R2 revision)" w:date="2026-05-17T00:00:00Z">
        <w:r>
          <w:t xml:space="preserve">Four data streams inform the analysis: on-chain data (Dune Analytics,</w:t>
        </w:r>
      </w:ins>
      <w:ins w:id="3028" w:author="Zach Zukowski (R2 revision)" w:date="2026-05-17T00:00:00Z">
        <w:r>
          <w:t xml:space="preserve"> </w:t>
        </w:r>
      </w:ins>
      <w:ins w:id="3029" w:author="Zach Zukowski (R2 revision)" w:date="2026-05-17T00:00:00Z">
        <w:r>
          <w:t xml:space="preserve">Helius DAS API), protocol documentation (whitepapers, governance forums,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parameter docs), analytic aggregators (Token Terminal, DeFiLlama,</w:t>
        </w:r>
      </w:ins>
      <w:ins w:id="3032" w:author="Zach Zukowski (R2 revision)" w:date="2026-05-17T00:00:00Z">
        <w:r>
          <w:t xml:space="preserve"> </w:t>
        </w:r>
      </w:ins>
      <w:ins w:id="3033" w:author="Zach Zukowski (R2 revision)" w:date="2026-05-17T00:00:00Z">
        <w:r>
          <w:t xml:space="preserve">CoinGecko), and public academic and policy sources. A systematic data</w:t>
        </w:r>
      </w:ins>
      <w:ins w:id="3034" w:author="Zach Zukowski (R2 revision)" w:date="2026-05-17T00:00:00Z">
        <w:r>
          <w:t xml:space="preserve"> </w:t>
        </w:r>
      </w:ins>
      <w:ins w:id="3035" w:author="Zach Zukowski (R2 revision)" w:date="2026-05-17T00:00:00Z">
        <w:r>
          <w:t xml:space="preserve">coverage gap between DeFi and DePIN protocols (Token Terminal covers</w:t>
        </w:r>
      </w:ins>
      <w:ins w:id="3036" w:author="Zach Zukowski (R2 revision)" w:date="2026-05-17T00:00:00Z">
        <w:r>
          <w:t xml:space="preserve"> </w:t>
        </w:r>
      </w:ins>
      <w:ins w:id="3037" w:author="Zach Zukowski (R2 revision)" w:date="2026-05-17T00:00:00Z">
        <w:r>
          <w:t xml:space="preserve">approximately 100% of DeFi but only 25% of DePIN) constrains</w:t>
        </w:r>
      </w:ins>
      <w:ins w:id="3038" w:author="Zach Zukowski (R2 revision)" w:date="2026-05-17T00:00:00Z">
        <w:r>
          <w:t xml:space="preserve"> </w:t>
        </w:r>
      </w:ins>
      <w:ins w:id="3039" w:author="Zach Zukowski (R2 revision)" w:date="2026-05-17T00:00:00Z">
        <w:r>
          <w:t xml:space="preserve">cross-sector regression analysis. Full source provenance, exclusion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methodology, the protocols Token Terminal does not cover, and the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44" w:author="Zach Zukowski (R2 revision)" w:date="2026-05-17T00:00:00Z">
        <w:r>
          <w:t xml:space="preserve">Snapshot date discipline for governance-power data: the Table 7 voting</w:t>
        </w:r>
      </w:ins>
      <w:ins w:id="3045" w:author="Zach Zukowski (R2 revision)" w:date="2026-05-17T00:00:00Z">
        <w:r>
          <w:t xml:space="preserve"> </w:t>
        </w:r>
      </w:ins>
      <w:ins w:id="3046" w:author="Zach Zukowski (R2 revision)" w:date="2026-05-17T00:00:00Z">
        <w:r>
          <w:t xml:space="preserve">HHI values are computed from a March 2026 snapshot of Tally and</w:t>
        </w:r>
      </w:ins>
      <w:ins w:id="3047" w:author="Zach Zukowski (R2 revision)" w:date="2026-05-17T00:00:00Z">
        <w:r>
          <w:t xml:space="preserve"> </w:t>
        </w:r>
      </w:ins>
      <w:ins w:id="3048" w:author="Zach Zukowski (R2 revision)" w:date="2026-05-17T00:00:00Z">
        <w:r>
          <w:t xml:space="preserve">Snapshot governance data, consistent with the March 2026 holder-list</w:t>
        </w:r>
      </w:ins>
      <w:ins w:id="3049" w:author="Zach Zukowski (R2 revision)" w:date="2026-05-17T00:00:00Z">
        <w:r>
          <w:t xml:space="preserve"> </w:t>
        </w:r>
      </w:ins>
      <w:ins w:id="3050" w:author="Zach Zukowski (R2 revision)" w:date="2026-05-17T00:00:00Z">
        <w:r>
          <w:t xml:space="preserve">snapshot used for Table 4 holding HHI. Subsequent Tally and Snapshot</w:t>
        </w:r>
      </w:ins>
      <w:ins w:id="3051" w:author="Zach Zukowski (R2 revision)" w:date="2026-05-17T00:00:00Z">
        <w:r>
          <w:t xml:space="preserve"> </w:t>
        </w:r>
      </w:ins>
      <w:ins w:id="3052" w:author="Zach Zukowski (R2 revision)" w:date="2026-05-17T00:00:00Z">
        <w:r>
          <w:t xml:space="preserve">API queries during the R2 revision cycle (May 2026) confirmed that</w:t>
        </w:r>
      </w:ins>
      <w:ins w:id="3053" w:author="Zach Zukowski (R2 revision)" w:date="2026-05-17T00:00:00Z">
        <w:r>
          <w:t xml:space="preserve"> </w:t>
        </w:r>
      </w:ins>
      <w:ins w:id="3054" w:author="Zach Zukowski (R2 revision)" w:date="2026-05-17T00:00:00Z">
        <w:r>
          <w:t xml:space="preserve">voting-power distributions can drift materially over multi-month</w:t>
        </w:r>
      </w:ins>
      <w:ins w:id="3055" w:author="Zach Zukowski (R2 revision)" w:date="2026-05-17T00:00:00Z">
        <w:r>
          <w:t xml:space="preserve"> </w:t>
        </w:r>
      </w:ins>
      <w:ins w:id="3056" w:author="Zach Zukowski (R2 revision)" w:date="2026-05-17T00:00:00Z">
        <w:r>
          <w:t xml:space="preserve">windows: a fresh Compound Tally pull in May 2026 returned roughly 120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delegates with non-zero voting power, compared with the 100-delegate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sample available in March 2026. The Snapshot voter pool for Compound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grew from 114 unique voters in March 2026 to 138 by May 2026 over a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12-month rolling window. The Table 7 values use March 2026 to maintain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cross-table consistency; replication runs using fresh Tally and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Snapshot data should expect comparable but not identical voting HHI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values, and rank ordering across protocols is the more durable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inferential property than absolute magnitude. Section 3.7 reports a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PCA-symmetric voting-HHI sensitivity check using both March 2026 and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77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78" w:author="Zach Zukowski (R2 revision)" w:date="2026-05-17T00:00:00Z">
        <w:r>
          <w:t xml:space="preserve">Insider taxonomy: the analysis distinguishes two related but distinct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constructs. Insider allocation (insider_pct) is the regression covariate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measured at token generation event (TGE), defined as team_pct +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investor_pct from primary tokenomics sources. Insider count fraction in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top-10 holders is a descriptive mechanism variable measured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post-distribution from holder snapshots, defined as the post-exclusion</w:t>
        </w:r>
      </w:ins>
      <w:ins w:id="3089" w:author="Zach Zukowski (R2 revision)" w:date="2026-05-17T00:00:00Z">
        <w:r>
          <w:t xml:space="preserve"> </w:t>
        </w:r>
      </w:ins>
      <w:ins w:id="3090" w:author="Zach Zukowski (R2 revision)" w:date="2026-05-17T00:00:00Z">
        <w:r>
          <w:t xml:space="preserve">fraction of wallets in the top-10 classified as insider via a three-tier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procedure: Tier 1 uses Blockscout verified-contract labels and Dune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exchange tags; Tier 2 uses contract bytecode matching for SafeProxy,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GnosisSafe, and vesting contracts; Tier 3 uses Etherscan named-address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matching against documented foundation, treasury, and team wallets.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Protocol-controlled addresses (PCAs) are excluded from holding HHI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computation entirely at the top of the pipeline (69 addresses across 20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protocols documented in exclusions_log.csv) and are not counted as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insiders for the purposes of the count fraction. Solana-native protocols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carry an acknowledged labeling gap: io.net classifies as zero of ten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insiders because Solana lacks Blockscout-style contract labels at the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scale available on Ethereum and EVM L2s. This is a classification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limitation rather than evidence of distributed governance and is flagged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17" w:author="Zach Zukowski (R2 revision)" w:date="2026-05-17T00:00:00Z">
        <w:r>
          <w:t xml:space="preserve">We code each protocol across standardized dimensions via a</w:t>
        </w:r>
      </w:ins>
      <w:ins w:id="3118" w:author="Zach Zukowski (R2 revision)" w:date="2026-05-17T00:00:00Z">
        <w:r>
          <w:t xml:space="preserve"> </w:t>
        </w:r>
      </w:ins>
      <w:ins w:id="3119" w:author="Zach Zukowski (R2 revision)" w:date="2026-05-17T00:00:00Z">
        <w:r>
          <w:t xml:space="preserve">machine-readable table capturing metadata, supply and issuance rules,</w:t>
        </w:r>
      </w:ins>
      <w:ins w:id="3120" w:author="Zach Zukowski (R2 revision)" w:date="2026-05-17T00:00:00Z">
        <w:r>
          <w:t xml:space="preserve"> </w:t>
        </w:r>
      </w:ins>
      <w:ins w:id="3121" w:author="Zach Zukowski (R2 revision)" w:date="2026-05-17T00:00:00Z">
        <w:r>
          <w:t xml:space="preserve">distribution, value routing and sinks, staking and lockup parameters,</w:t>
        </w:r>
      </w:ins>
      <w:ins w:id="3122" w:author="Zach Zukowski (R2 revision)" w:date="2026-05-17T00:00:00Z">
        <w:r>
          <w:t xml:space="preserve"> </w:t>
        </w:r>
      </w:ins>
      <w:ins w:id="3123" w:author="Zach Zukowski (R2 revision)" w:date="2026-05-17T00:00:00Z">
        <w:r>
          <w:t xml:space="preserve">governance architecture, decentralization metrics, incentive windows,</w:t>
        </w:r>
      </w:ins>
      <w:ins w:id="3124" w:author="Zach Zukowski (R2 revision)" w:date="2026-05-17T00:00:00Z">
        <w:r>
          <w:t xml:space="preserve"> </w:t>
        </w:r>
      </w:ins>
      <w:ins w:id="3125" w:author="Zach Zukowski (R2 revision)" w:date="2026-05-17T00:00:00Z">
        <w:r>
          <w:t xml:space="preserve">and data/identity posture, plus computed philosophy lens scores (0–3)</w:t>
        </w:r>
      </w:ins>
      <w:ins w:id="3126" w:author="Zach Zukowski (R2 revision)" w:date="2026-05-17T00:00:00Z">
        <w:r>
          <w:t xml:space="preserve"> </w:t>
        </w:r>
      </w:ins>
      <w:ins w:id="3127" w:author="Zach Zukowski (R2 revision)" w:date="2026-05-17T00:00:00Z">
        <w:r>
          <w:t xml:space="preserve">and evidence links. Full field definitions and the codebook schema are</w:t>
        </w:r>
      </w:ins>
      <w:ins w:id="3128" w:author="Zach Zukowski (R2 revision)" w:date="2026-05-17T00:00:00Z">
        <w:r>
          <w:t xml:space="preserve"> </w:t>
        </w:r>
      </w:ins>
      <w:ins w:id="3129" w:author="Zach Zukowski (R2 revision)" w:date="2026-05-17T00:00:00Z">
        <w:r>
          <w:t xml:space="preserve">documented in</w:t>
        </w:r>
      </w:ins>
      <w:ins w:id="3130" w:author="Zach Zukowski (R2 revision)" w:date="2026-05-17T00:00:00Z">
        <w:r>
          <w:t xml:space="preserve"> </w:t>
        </w:r>
      </w:ins>
      <w:hyperlink r:id="rId69">
        <w:ins w:id="313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3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33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34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35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36" w:author="Zach Zukowski (R2 revision)" w:date="2026-05-17T00:00:00Z">
        <w:r>
          <w:t xml:space="preserve">The scoring rubric is a second machine-readable table (</w:t>
        </w:r>
      </w:ins>
      <w:hyperlink r:id="rId71">
        <w:ins w:id="3137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3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39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42" w:author="Zach Zukowski (R2 revision)" w:date="2026-05-17T00:00:00Z">
        <w:r>
          <w:t xml:space="preserve">)</w:t>
        </w:r>
      </w:ins>
      <w:ins w:id="3143" w:author="Zach Zukowski (R2 revision)" w:date="2026-05-17T00:00:00Z">
        <w:r>
          <w:t xml:space="preserve"> </w:t>
        </w:r>
      </w:ins>
      <w:ins w:id="3144" w:author="Zach Zukowski (R2 revision)" w:date="2026-05-17T00:00:00Z">
        <w:r>
          <w:t xml:space="preserve">capturing lens_id, criterion_id, criterion definitions, a 0–3 scoring</w:t>
        </w:r>
      </w:ins>
      <w:ins w:id="3145" w:author="Zach Zukowski (R2 revision)" w:date="2026-05-17T00:00:00Z">
        <w:r>
          <w:t xml:space="preserve"> </w:t>
        </w:r>
      </w:ins>
      <w:ins w:id="3146" w:author="Zach Zukowski (R2 revision)" w:date="2026-05-17T00:00:00Z">
        <w:r>
          <w:t xml:space="preserve">scale per criterion, and default weights; a third table (Supplementary</w:t>
        </w:r>
      </w:ins>
      <w:ins w:id="3147" w:author="Zach Zukowski (R2 revision)" w:date="2026-05-17T00:00:00Z">
        <w:r>
          <w:t xml:space="preserve"> </w:t>
        </w:r>
      </w:ins>
      <w:ins w:id="3148" w:author="Zach Zukowski (R2 revision)" w:date="2026-05-17T00:00:00Z">
        <w:r>
          <w:t xml:space="preserve">File S3) stores protocol × criterion scores with evidence links, scorer</w:t>
        </w:r>
      </w:ins>
      <w:ins w:id="3149" w:author="Zach Zukowski (R2 revision)" w:date="2026-05-17T00:00:00Z">
        <w:r>
          <w:t xml:space="preserve"> </w:t>
        </w:r>
      </w:ins>
      <w:ins w:id="3150" w:author="Zach Zukowski (R2 revision)" w:date="2026-05-17T00:00:00Z">
        <w:r>
          <w:t xml:space="preserve">initials, and dates. Each protocol is scored by gathering evidence</w:t>
        </w:r>
      </w:ins>
      <w:ins w:id="3151" w:author="Zach Zukowski (R2 revision)" w:date="2026-05-17T00:00:00Z">
        <w:r>
          <w:t xml:space="preserve"> </w:t>
        </w:r>
      </w:ins>
      <w:ins w:id="3152" w:author="Zach Zukowski (R2 revision)" w:date="2026-05-17T00:00:00Z">
        <w:r>
          <w:t xml:space="preserve">(documentation, forum threads, code references), assigning 0–3 to each</w:t>
        </w:r>
      </w:ins>
      <w:ins w:id="3153" w:author="Zach Zukowski (R2 revision)" w:date="2026-05-17T00:00:00Z">
        <w:r>
          <w:t xml:space="preserve"> </w:t>
        </w:r>
      </w:ins>
      <w:ins w:id="3154" w:author="Zach Zukowski (R2 revision)" w:date="2026-05-17T00:00:00Z">
        <w:r>
          <w:t xml:space="preserve">criterion, computing each lens score as a weighted mean, and aggregating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57" w:author="Zach Zukowski (R2 revision)" w:date="2026-05-17T00:00:00Z">
        <w:r>
          <w:t xml:space="preserve">Reliability is established by double-coding at least 10% of protocols to</w:t>
        </w:r>
      </w:ins>
      <w:ins w:id="3158" w:author="Zach Zukowski (R2 revision)" w:date="2026-05-17T00:00:00Z">
        <w:r>
          <w:t xml:space="preserve"> </w:t>
        </w:r>
      </w:ins>
      <w:ins w:id="3159" w:author="Zach Zukowski (R2 revision)" w:date="2026-05-17T00:00:00Z">
        <w:r>
          <w:t xml:space="preserve">estimate inter-rater agreement (Cohen’s κ), with adjudication rules</w:t>
        </w:r>
      </w:ins>
      <w:ins w:id="3160" w:author="Zach Zukowski (R2 revision)" w:date="2026-05-17T00:00:00Z">
        <w:r>
          <w:t xml:space="preserve"> </w:t>
        </w:r>
      </w:ins>
      <w:ins w:id="3161" w:author="Zach Zukowski (R2 revision)" w:date="2026-05-17T00:00:00Z">
        <w:r>
          <w:t xml:space="preserve">where κ is low; construct validity is established by comparing rubric</w:t>
        </w:r>
      </w:ins>
      <w:ins w:id="3162" w:author="Zach Zukowski (R2 revision)" w:date="2026-05-17T00:00:00Z">
        <w:r>
          <w:t xml:space="preserve"> </w:t>
        </w:r>
      </w:ins>
      <w:ins w:id="3163" w:author="Zach Zukowski (R2 revision)" w:date="2026-05-17T00:00:00Z">
        <w:r>
          <w:t xml:space="preserve">scores to independent indicators including governance concentration,</w:t>
        </w:r>
      </w:ins>
      <w:ins w:id="3164" w:author="Zach Zukowski (R2 revision)" w:date="2026-05-17T00:00:00Z">
        <w:r>
          <w:t xml:space="preserve"> </w:t>
        </w:r>
      </w:ins>
      <w:ins w:id="3165" w:author="Zach Zukowski (R2 revision)" w:date="2026-05-17T00:00:00Z">
        <w:r>
          <w:t xml:space="preserve">frequency of rule changes, and appeals outcomes. The operationalization</w:t>
        </w:r>
      </w:ins>
      <w:ins w:id="3166" w:author="Zach Zukowski (R2 revision)" w:date="2026-05-17T00:00:00Z">
        <w:r>
          <w:t xml:space="preserve"> </w:t>
        </w:r>
      </w:ins>
      <w:ins w:id="3167" w:author="Zach Zukowski (R2 revision)" w:date="2026-05-17T00:00:00Z">
        <w:r>
          <w:t xml:space="preserve">is designed to be legible across disciplines, mapping</w:t>
        </w:r>
      </w:ins>
      <w:ins w:id="3168" w:author="Zach Zukowski (R2 revision)" w:date="2026-05-17T00:00:00Z">
        <w:r>
          <w:t xml:space="preserve"> </w:t>
        </w:r>
      </w:ins>
      <w:ins w:id="3169" w:author="Zach Zukowski (R2 revision)" w:date="2026-05-17T00:00:00Z">
        <w:r>
          <w:t xml:space="preserve">political-philosophical criteria to measurable institutional features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72" w:author="Zach Zukowski (R2 revision)" w:date="2026-05-17T00:00:00Z">
        <w:r>
          <w:t xml:space="preserve">Table 2 demonstrates the rubric applied to three protocols spanning the</w:t>
        </w:r>
      </w:ins>
      <w:ins w:id="3173" w:author="Zach Zukowski (R2 revision)" w:date="2026-05-17T00:00:00Z">
        <w:r>
          <w:t xml:space="preserve"> </w:t>
        </w:r>
      </w:ins>
      <w:ins w:id="3174" w:author="Zach Zukowski (R2 revision)" w:date="2026-05-17T00:00:00Z">
        <w:r>
          <w:t xml:space="preserve">DeFi–DePIN divide; full scoring sheets for all 12 scored protocols,</w:t>
        </w:r>
      </w:ins>
      <w:ins w:id="3175" w:author="Zach Zukowski (R2 revision)" w:date="2026-05-17T00:00:00Z">
        <w:r>
          <w:t xml:space="preserve"> </w:t>
        </w:r>
      </w:ins>
      <w:ins w:id="3176" w:author="Zach Zukowski (R2 revision)" w:date="2026-05-17T00:00:00Z">
        <w:r>
          <w:t xml:space="preserve">with evidence links, are provided in</w:t>
        </w:r>
      </w:ins>
      <w:ins w:id="3177" w:author="Zach Zukowski (R2 revision)" w:date="2026-05-17T00:00:00Z">
        <w:r>
          <w:t xml:space="preserve"> </w:t>
        </w:r>
      </w:ins>
      <w:hyperlink r:id="rId72">
        <w:ins w:id="317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7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80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81" w:author="Zach Zukowski (R2 revision)" w:date="2026-05-17T00:00:00Z">
        <w:r>
          <w:t xml:space="preserve">.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Scores are assigned by a single coder; inter-rater reliability testing</w:t>
        </w:r>
      </w:ins>
      <w:ins w:id="3184" w:author="Zach Zukowski (R2 revision)" w:date="2026-05-17T00:00:00Z">
        <w:r>
          <w:t xml:space="preserve"> </w:t>
        </w:r>
      </w:ins>
      <w:ins w:id="3185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86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87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188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189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190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191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192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193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194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195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19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t xml:space="preserve">Forum + Snapshot +</w:t>
              </w:r>
            </w:ins>
            <w:ins w:id="3202" w:author="Zach Zukowski (R2 revision)" w:date="2026-05-17T00:00:00Z">
              <w:r>
                <w:t xml:space="preserve"> </w:t>
              </w:r>
            </w:ins>
            <w:ins w:id="3203" w:author="Zach Zukowski (R2 revision)" w:date="2026-05-17T00:00:00Z">
              <w:r>
                <w:t xml:space="preserve">on-chain vote; HHI</w:t>
              </w:r>
            </w:ins>
            <w:ins w:id="3204" w:author="Zach Zukowski (R2 revision)" w:date="2026-05-17T00:00:00Z">
              <w:r>
                <w:t xml:space="preserve"> </w:t>
              </w:r>
            </w:ins>
            <w:ins w:id="3205" w:author="Zach Zukowski (R2 revision)" w:date="2026-05-17T00:00:00Z">
              <w:r>
                <w:t xml:space="preserve">0.114; delegate</w:t>
              </w:r>
            </w:ins>
            <w:ins w:id="3206" w:author="Zach Zukowski (R2 revision)" w:date="2026-05-17T00:00:00Z">
              <w:r>
                <w:t xml:space="preserve"> </w:t>
              </w:r>
            </w:ins>
            <w:ins w:id="3207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Hyperliquid</w:t>
              </w:r>
            </w:ins>
            <w:ins w:id="3209" w:author="Zach Zukowski (R2 revision)" w:date="2026-05-17T00:00:00Z">
              <w:r>
                <w:t xml:space="preserve"> </w:t>
              </w:r>
            </w:ins>
            <w:ins w:id="3210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4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1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6" w:author="Zach Zukowski (R2 revision)" w:date="2026-05-17T00:00:00Z">
              <w:r>
                <w:t xml:space="preserve">Zero VC + 31%</w:t>
              </w:r>
            </w:ins>
            <w:ins w:id="3217" w:author="Zach Zukowski (R2 revision)" w:date="2026-05-17T00:00:00Z">
              <w:r>
                <w:t xml:space="preserve"> </w:t>
              </w:r>
            </w:ins>
            <w:ins w:id="3218" w:author="Zach Zukowski (R2 revision)" w:date="2026-05-17T00:00:00Z">
              <w:r>
                <w:t xml:space="preserve">airdrop; HHI 0.005;</w:t>
              </w:r>
            </w:ins>
            <w:ins w:id="3219" w:author="Zach Zukowski (R2 revision)" w:date="2026-05-17T00:00:00Z">
              <w:r>
                <w:t xml:space="preserve"> </w:t>
              </w:r>
            </w:ins>
            <w:ins w:id="3220" w:author="Zach Zukowski (R2 revision)" w:date="2026-05-17T00:00:00Z">
              <w:r>
                <w:t xml:space="preserve">Assistance Fund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auto-burns 97% of</w:t>
              </w:r>
            </w:ins>
            <w:ins w:id="3223" w:author="Zach Zukowski (R2 revision)" w:date="2026-05-17T00:00:00Z">
              <w:r>
                <w:t xml:space="preserve"> </w:t>
              </w:r>
            </w:ins>
            <w:ins w:id="3224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9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30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31" w:author="Zach Zukowski (R2 revision)" w:date="2026-05-17T00:00:00Z">
              <w:r>
                <w:t xml:space="preserve">Helium Improvement</w:t>
              </w:r>
            </w:ins>
            <w:ins w:id="3232" w:author="Zach Zukowski (R2 revision)" w:date="2026-05-17T00:00:00Z">
              <w:r>
                <w:t xml:space="preserve"> </w:t>
              </w:r>
            </w:ins>
            <w:ins w:id="3233" w:author="Zach Zukowski (R2 revision)" w:date="2026-05-17T00:00:00Z">
              <w:r>
                <w:t xml:space="preserve">Proposal (HIP)</w:t>
              </w:r>
            </w:ins>
            <w:ins w:id="3234" w:author="Zach Zukowski (R2 revision)" w:date="2026-05-17T00:00:00Z">
              <w:r>
                <w:t xml:space="preserve"> </w:t>
              </w:r>
            </w:ins>
            <w:ins w:id="3235" w:author="Zach Zukowski (R2 revision)" w:date="2026-05-17T00:00:00Z">
              <w:r>
                <w:t xml:space="preserve">process public;</w:t>
              </w:r>
            </w:ins>
            <w:ins w:id="3236" w:author="Zach Zukowski (R2 revision)" w:date="2026-05-17T00:00:00Z">
              <w:r>
                <w:t xml:space="preserve"> </w:t>
              </w:r>
            </w:ins>
            <w:ins w:id="3237" w:author="Zach Zukowski (R2 revision)" w:date="2026-05-17T00:00:00Z">
              <w:r>
                <w:t xml:space="preserve">subDAO structure;</w:t>
              </w:r>
            </w:ins>
            <w:ins w:id="3238" w:author="Zach Zukowski (R2 revision)" w:date="2026-05-17T00:00:00Z">
              <w:r>
                <w:t xml:space="preserve"> </w:t>
              </w:r>
            </w:ins>
            <w:ins w:id="3239" w:author="Zach Zukowski (R2 revision)" w:date="2026-05-17T00:00:00Z">
              <w:r>
                <w:t xml:space="preserve">HHI 0.102; HIP-147</w:t>
              </w:r>
            </w:ins>
            <w:ins w:id="3240" w:author="Zach Zukowski (R2 revision)" w:date="2026-05-17T00:00:00Z">
              <w:r>
                <w:t xml:space="preserve"> </w:t>
              </w:r>
            </w:ins>
            <w:ins w:id="3241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GEODNET</w:t>
              </w:r>
            </w:ins>
            <w:ins w:id="3243" w:author="Zach Zukowski (R2 revision)" w:date="2026-05-17T00:00:00Z">
              <w:r>
                <w:t xml:space="preserve"> </w:t>
              </w:r>
            </w:ins>
            <w:ins w:id="3244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45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9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0" w:author="Zach Zukowski (R2 revision)" w:date="2026-05-17T00:00:00Z">
              <w:r>
                <w:t xml:space="preserve">B2B</w:t>
              </w:r>
            </w:ins>
            <w:ins w:id="3251" w:author="Zach Zukowski (R2 revision)" w:date="2026-05-17T00:00:00Z">
              <w:r>
                <w:t xml:space="preserve"> </w:t>
              </w:r>
            </w:ins>
            <w:ins w:id="3252" w:author="Zach Zukowski (R2 revision)" w:date="2026-05-17T00:00:00Z">
              <w:r>
                <w:t xml:space="preserve">subscription-burn</w:t>
              </w:r>
            </w:ins>
            <w:ins w:id="3253" w:author="Zach Zukowski (R2 revision)" w:date="2026-05-17T00:00:00Z">
              <w:r>
                <w:t xml:space="preserve"> </w:t>
              </w:r>
            </w:ins>
            <w:ins w:id="3254" w:author="Zach Zukowski (R2 revision)" w:date="2026-05-17T00:00:00Z">
              <w:r>
                <w:t xml:space="preserve">(Real-Time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Kinematic GPS</w:t>
              </w:r>
            </w:ins>
            <w:ins w:id="3257" w:author="Zach Zukowski (R2 revision)" w:date="2026-05-17T00:00:00Z">
              <w:r>
                <w:t xml:space="preserve"> </w:t>
              </w:r>
            </w:ins>
            <w:ins w:id="3258" w:author="Zach Zukowski (R2 revision)" w:date="2026-05-17T00:00:00Z">
              <w:r>
                <w:t xml:space="preserve">service); HHI</w:t>
              </w:r>
            </w:ins>
            <w:ins w:id="3259" w:author="Zach Zukowski (R2 revision)" w:date="2026-05-17T00:00:00Z">
              <w:r>
                <w:t xml:space="preserve"> </w:t>
              </w:r>
            </w:ins>
            <w:ins w:id="3260" w:author="Zach Zukowski (R2 revision)" w:date="2026-05-17T00:00:00Z">
              <w:r>
                <w:t xml:space="preserve">0.132; Snapshot</w:t>
              </w:r>
            </w:ins>
            <w:ins w:id="3261" w:author="Zach Zukowski (R2 revision)" w:date="2026-05-17T00:00:00Z">
              <w:r>
                <w:t xml:space="preserve"> </w:t>
              </w:r>
            </w:ins>
            <w:ins w:id="3262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63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6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9" w:author="Zach Zukowski (R2 revision)" w:date="2026-05-17T00:00:00Z">
              <w:r>
                <w:t xml:space="preserve">Low HHI (0.040);</w:t>
              </w:r>
            </w:ins>
            <w:ins w:id="3270" w:author="Zach Zukowski (R2 revision)" w:date="2026-05-17T00:00:00Z">
              <w:r>
                <w:t xml:space="preserve"> </w:t>
              </w:r>
            </w:ins>
            <w:ins w:id="3271" w:author="Zach Zukowski (R2 revision)" w:date="2026-05-17T00:00:00Z">
              <w:r>
                <w:t xml:space="preserve">early-stage</w:t>
              </w:r>
            </w:ins>
            <w:ins w:id="3272" w:author="Zach Zukowski (R2 revision)" w:date="2026-05-17T00:00:00Z">
              <w:r>
                <w:t xml:space="preserve"> </w:t>
              </w:r>
            </w:ins>
            <w:ins w:id="3273" w:author="Zach Zukowski (R2 revision)" w:date="2026-05-17T00:00:00Z">
              <w:r>
                <w:t xml:space="preserve">governance; limited</w:t>
              </w:r>
            </w:ins>
            <w:ins w:id="3274" w:author="Zach Zukowski (R2 revision)" w:date="2026-05-17T00:00:00Z">
              <w:r>
                <w:t xml:space="preserve"> </w:t>
              </w:r>
            </w:ins>
            <w:ins w:id="3275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76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77" w:author="Zach Zukowski (R2 revision)" w:date="2026-05-17T00:00:00Z">
        <w:r>
          <w:rPr>
            <w:i/>
            <w:iCs/>
          </w:rPr>
          <w:t xml:space="preserve"> </w:t>
        </w:r>
      </w:ins>
      <w:ins w:id="3278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79" w:author="Zach Zukowski (R2 revision)" w:date="2026-05-17T00:00:00Z">
        <w:r>
          <w:rPr>
            <w:i/>
            <w:iCs/>
          </w:rPr>
          <w:t xml:space="preserve"> </w:t>
        </w:r>
      </w:ins>
      <w:ins w:id="3280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81" w:author="Zach Zukowski (R2 revision)" w:date="2026-05-17T00:00:00Z">
        <w:r>
          <w:rPr>
            <w:i/>
            <w:iCs/>
          </w:rPr>
          <w:t xml:space="preserve"> </w:t>
        </w:r>
      </w:ins>
      <w:ins w:id="3282" w:author="Zach Zukowski (R2 revision)" w:date="2026-05-17T00:00:00Z">
        <w:r>
          <w:rPr>
            <w:i/>
            <w:iCs/>
          </w:rPr>
          <w:t xml:space="preserve">sheets in</w:t>
        </w:r>
      </w:ins>
      <w:ins w:id="3283" w:author="Zach Zukowski (R2 revision)" w:date="2026-05-17T00:00:00Z">
        <w:r>
          <w:t xml:space="preserve"> </w:t>
        </w:r>
      </w:ins>
      <w:hyperlink r:id="rId72">
        <w:ins w:id="328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8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86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87" w:author="Zach Zukowski (R2 revision)" w:date="2026-05-17T00:00:00Z">
        <w:r>
          <w:rPr>
            <w:i/>
            <w:iCs/>
          </w:rPr>
          <w:t xml:space="preserve">.</w:t>
        </w:r>
      </w:ins>
      <w:ins w:id="3288" w:author="Zach Zukowski (R2 revision)" w:date="2026-05-17T00:00:00Z">
        <w:r>
          <w:rPr>
            <w:i/>
            <w:iCs/>
          </w:rPr>
          <w:t xml:space="preserve"> </w:t>
        </w:r>
      </w:ins>
      <w:ins w:id="3289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290" w:author="Zach Zukowski (R2 revision)" w:date="2026-05-17T00:00:00Z">
        <w:r>
          <w:rPr>
            <w:i/>
            <w:iCs/>
          </w:rPr>
          <w:t xml:space="preserve"> </w:t>
        </w:r>
      </w:ins>
      <w:ins w:id="3291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292" w:author="Zach Zukowski (R2 revision)" w:date="2026-05-17T00:00:00Z">
        <w:r>
          <w:rPr>
            <w:i/>
            <w:iCs/>
          </w:rPr>
          <w:t xml:space="preserve"> </w:t>
        </w:r>
      </w:ins>
      <w:ins w:id="3293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294" w:author="Zach Zukowski (R2 revision)" w:date="2026-05-17T00:00:00Z">
        <w:r>
          <w:rPr>
            <w:i/>
            <w:iCs/>
          </w:rPr>
          <w:t xml:space="preserve"> </w:t>
        </w:r>
      </w:ins>
      <w:ins w:id="3295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296" w:author="Zach Zukowski (R2 revision)" w:date="2026-05-17T00:00:00Z">
        <w:r>
          <w:rPr>
            <w:i/>
            <w:iCs/>
          </w:rPr>
          <w:t xml:space="preserve"> </w:t>
        </w:r>
      </w:ins>
      <w:ins w:id="3297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298" w:author="Zach Zukowski (R2 revision)" w:date="2026-05-17T00:00:00Z">
        <w:r>
          <w:rPr>
            <w:i/>
            <w:iCs/>
          </w:rPr>
          <w:t xml:space="preserve"> </w:t>
        </w:r>
      </w:ins>
      <w:ins w:id="3299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00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01" w:author="Zach Zukowski (R2 revision)" w:date="2026-05-17T00:00:00Z">
        <w:r>
          <w:t xml:space="preserve">Three primary metrics are used. The Herfindahl-Hirschman Index (HHI),</w:t>
        </w:r>
      </w:ins>
      <w:ins w:id="3302" w:author="Zach Zukowski (R2 revision)" w:date="2026-05-17T00:00:00Z">
        <w:r>
          <w:t xml:space="preserve"> </w:t>
        </w:r>
      </w:ins>
      <w:ins w:id="3303" w:author="Zach Zukowski (R2 revision)" w:date="2026-05-17T00:00:00Z">
        <w:r>
          <w:t xml:space="preserve">ranging from 0 (dispersed) to 1 (monopoly), measures overall token</w:t>
        </w:r>
      </w:ins>
      <w:ins w:id="3304" w:author="Zach Zukowski (R2 revision)" w:date="2026-05-17T00:00:00Z">
        <w:r>
          <w:t xml:space="preserve"> </w:t>
        </w:r>
      </w:ins>
      <w:ins w:id="3305" w:author="Zach Zukowski (R2 revision)" w:date="2026-05-17T00:00:00Z">
        <w:r>
          <w:t xml:space="preserve">concentration; values above 0.25 indicate high concentration by</w:t>
        </w:r>
      </w:ins>
      <w:ins w:id="3306" w:author="Zach Zukowski (R2 revision)" w:date="2026-05-17T00:00:00Z">
        <w:r>
          <w:t xml:space="preserve"> </w:t>
        </w:r>
      </w:ins>
      <w:ins w:id="3307" w:author="Zach Zukowski (R2 revision)" w:date="2026-05-17T00:00:00Z">
        <w:r>
          <w:t xml:space="preserve">antitrust standards. Section 3.3 notes no protocol exceeds this</w:t>
        </w:r>
      </w:ins>
      <w:ins w:id="3308" w:author="Zach Zukowski (R2 revision)" w:date="2026-05-17T00:00:00Z">
        <w:r>
          <w:t xml:space="preserve"> </w:t>
        </w:r>
      </w:ins>
      <w:ins w:id="3309" w:author="Zach Zukowski (R2 revision)" w:date="2026-05-17T00:00:00Z">
        <w:r>
          <w:t xml:space="preserve">threshold. The Gini coefficient captures distributional inequality.</w:t>
        </w:r>
      </w:ins>
      <w:ins w:id="3310" w:author="Zach Zukowski (R2 revision)" w:date="2026-05-17T00:00:00Z">
        <w:r>
          <w:t xml:space="preserve"> </w:t>
        </w:r>
      </w:ins>
      <w:ins w:id="3311" w:author="Zach Zukowski (R2 revision)" w:date="2026-05-17T00:00:00Z">
        <w:r>
          <w:t xml:space="preserve">Top-N ratios (Top-1, Top-5, Top-10 share) complement HHI by identifying</w:t>
        </w:r>
      </w:ins>
      <w:ins w:id="3312" w:author="Zach Zukowski (R2 revision)" w:date="2026-05-17T00:00:00Z">
        <w:r>
          <w:t xml:space="preserve"> </w:t>
        </w:r>
      </w:ins>
      <w:ins w:id="3313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14" w:author="Zach Zukowski (R2 revision)" w:date="2026-05-17T00:00:00Z">
        <w:r>
          <w:t xml:space="preserve">The Synergy Index measures institutional design intent across normative</w:t>
        </w:r>
      </w:ins>
      <w:ins w:id="3315" w:author="Zach Zukowski (R2 revision)" w:date="2026-05-17T00:00:00Z">
        <w:r>
          <w:t xml:space="preserve"> </w:t>
        </w:r>
      </w:ins>
      <w:ins w:id="3316" w:author="Zach Zukowski (R2 revision)" w:date="2026-05-17T00:00:00Z">
        <w:r>
          <w:t xml:space="preserve">traditions as the arithmetic mean of five lens scores, each in 0–3</w:t>
        </w:r>
      </w:ins>
      <w:ins w:id="3317" w:author="Zach Zukowski (R2 revision)" w:date="2026-05-17T00:00:00Z">
        <w:r>
          <w:t xml:space="preserve"> </w:t>
        </w:r>
      </w:ins>
      <w:ins w:id="3318" w:author="Zach Zukowski (R2 revision)" w:date="2026-05-17T00:00:00Z">
        <w:r>
          <w:t xml:space="preserve">range per Table 1. The lenses measure operational mechanisms: Kantian</w:t>
        </w:r>
      </w:ins>
      <w:ins w:id="3319" w:author="Zach Zukowski (R2 revision)" w:date="2026-05-17T00:00:00Z">
        <w:r>
          <w:t xml:space="preserve"> </w:t>
        </w:r>
      </w:ins>
      <w:ins w:id="3320" w:author="Zach Zukowski (R2 revision)" w:date="2026-05-17T00:00:00Z">
        <w:r>
          <w:t xml:space="preserve">publicity (transparent rules), Rawlsian fairness (floor-protection</w:t>
        </w:r>
      </w:ins>
      <w:ins w:id="3321" w:author="Zach Zukowski (R2 revision)" w:date="2026-05-17T00:00:00Z">
        <w:r>
          <w:t xml:space="preserve"> </w:t>
        </w:r>
      </w:ins>
      <w:ins w:id="3322" w:author="Zach Zukowski (R2 revision)" w:date="2026-05-17T00:00:00Z">
        <w:r>
          <w:t xml:space="preserve">mechanisms), Pettit contestability (formal appeals and veto</w:t>
        </w:r>
      </w:ins>
      <w:ins w:id="3323" w:author="Zach Zukowski (R2 revision)" w:date="2026-05-17T00:00:00Z">
        <w:r>
          <w:t xml:space="preserve"> </w:t>
        </w:r>
      </w:ins>
      <w:ins w:id="3324" w:author="Zach Zukowski (R2 revision)" w:date="2026-05-17T00:00:00Z">
        <w:r>
          <w:t xml:space="preserve">infrastructure; the institutional mechanism Pettit identifies for the</w:t>
        </w:r>
      </w:ins>
      <w:ins w:id="3325" w:author="Zach Zukowski (R2 revision)" w:date="2026-05-17T00:00:00Z">
        <w:r>
          <w:t xml:space="preserve"> </w:t>
        </w:r>
      </w:ins>
      <w:ins w:id="3326" w:author="Zach Zukowski (R2 revision)" w:date="2026-05-17T00:00:00Z">
        <w:r>
          <w:t xml:space="preserve">goal-state of non-domination), Ostromian polycentricity (nested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decision-centers), and Hayekian knowledge-use (demand-coupled signal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mechanisms). The arithmetic-mean aggregation gives equal weight across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these five dimensions on the assumption that they are mutually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reinforcing rather than substitutable (see Section 2.9.6 on inter-lens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relationships); alternative aggregations are possible, with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geometric mean emphasizing the weakest dimension (a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‘weakest-link’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framing aligned with companion-paper composition arguments; Zukowski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2026c). Three additional dimensions from the literature review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(capabilities, contextual integrity, cosmopolitan inclusion) are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reserved for future evaluation due to non-comparable cross-protocol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51" w:author="Zach Zukowski (R2 revision)" w:date="2026-05-17T00:00:00Z">
        <w:r>
          <w:t xml:space="preserve">Full metric definitions, computation procedures, and Dune query</w:t>
        </w:r>
      </w:ins>
      <w:ins w:id="3352" w:author="Zach Zukowski (R2 revision)" w:date="2026-05-17T00:00:00Z">
        <w:r>
          <w:t xml:space="preserve"> </w:t>
        </w:r>
      </w:ins>
      <w:ins w:id="3353" w:author="Zach Zukowski (R2 revision)" w:date="2026-05-17T00:00:00Z">
        <w:r>
          <w:t xml:space="preserve">specifications are provided in</w:t>
        </w:r>
      </w:ins>
      <w:ins w:id="3354" w:author="Zach Zukowski (R2 revision)" w:date="2026-05-17T00:00:00Z">
        <w:r>
          <w:t xml:space="preserve"> </w:t>
        </w:r>
      </w:ins>
      <w:hyperlink r:id="rId69">
        <w:ins w:id="335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5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57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58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59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60" w:author="Zach Zukowski (R2 revision)" w:date="2026-05-17T00:00:00Z">
        <w:r>
          <w:t xml:space="preserve">The five design hypotheses are testable in principle through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cross-sectional governance analysis (this paper), longitudinal panel</w:t>
        </w:r>
      </w:ins>
      <w:ins w:id="3363" w:author="Zach Zukowski (R2 revision)" w:date="2026-05-17T00:00:00Z">
        <w:r>
          <w:t xml:space="preserve"> </w:t>
        </w:r>
      </w:ins>
      <w:ins w:id="3364" w:author="Zach Zukowski (R2 revision)" w:date="2026-05-17T00:00:00Z">
        <w:r>
          <w:t xml:space="preserve">models, event studies around governance decisions, and qualitative</w:t>
        </w:r>
      </w:ins>
      <w:ins w:id="3365" w:author="Zach Zukowski (R2 revision)" w:date="2026-05-17T00:00:00Z">
        <w:r>
          <w:t xml:space="preserve"> </w:t>
        </w:r>
      </w:ins>
      <w:ins w:id="3366" w:author="Zach Zukowski (R2 revision)" w:date="2026-05-17T00:00:00Z">
        <w:r>
          <w:t xml:space="preserve">process tracing. This paper reports the cross-sectional governance</w:t>
        </w:r>
      </w:ins>
      <w:ins w:id="3367" w:author="Zach Zukowski (R2 revision)" w:date="2026-05-17T00:00:00Z">
        <w:r>
          <w:t xml:space="preserve"> </w:t>
        </w:r>
      </w:ins>
      <w:ins w:id="3368" w:author="Zach Zukowski (R2 revision)" w:date="2026-05-17T00:00:00Z">
        <w:r>
          <w:t xml:space="preserve">concentration analysis (Section 3). The full quantitative pipeline,</w:t>
        </w:r>
      </w:ins>
      <w:ins w:id="3369" w:author="Zach Zukowski (R2 revision)" w:date="2026-05-17T00:00:00Z">
        <w:r>
          <w:t xml:space="preserve"> </w:t>
        </w:r>
      </w:ins>
      <w:ins w:id="3370" w:author="Zach Zukowski (R2 revision)" w:date="2026-05-17T00:00:00Z">
        <w:r>
          <w:t xml:space="preserve">including panel regressions, event-study specifications, and robustness</w:t>
        </w:r>
      </w:ins>
      <w:ins w:id="3371" w:author="Zach Zukowski (R2 revision)" w:date="2026-05-17T00:00:00Z">
        <w:r>
          <w:t xml:space="preserve"> </w:t>
        </w:r>
      </w:ins>
      <w:ins w:id="3372" w:author="Zach Zukowski (R2 revision)" w:date="2026-05-17T00:00:00Z">
        <w:r>
          <w:t xml:space="preserve">protocols, is documented in supplementary material (</w:t>
        </w:r>
      </w:ins>
      <w:hyperlink r:id="rId75">
        <w:ins w:id="337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7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75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76" w:author="Zach Zukowski (R2 revision)" w:date="2026-05-17T00:00:00Z">
        <w:r>
          <w:t xml:space="preserve">)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79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80" w:author="Zach Zukowski (R2 revision)" w:date="2026-05-17T00:00:00Z">
        <w:r>
          <w:t xml:space="preserve">All data are drawn from public sources: on-chain transactions, published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governance proposals, and open protocol documentation. No private or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proprietary data are used. The scoring rubric relies on publicly</w:t>
        </w:r>
      </w:ins>
      <w:ins w:id="3385" w:author="Zach Zukowski (R2 revision)" w:date="2026-05-17T00:00:00Z">
        <w:r>
          <w:t xml:space="preserve"> </w:t>
        </w:r>
      </w:ins>
      <w:ins w:id="3386" w:author="Zach Zukowski (R2 revision)" w:date="2026-05-17T00:00:00Z">
        <w:r>
          <w:t xml:space="preserve">observable design features. We compute governance token distribution</w:t>
        </w:r>
      </w:ins>
      <w:ins w:id="3387" w:author="Zach Zukowski (R2 revision)" w:date="2026-05-17T00:00:00Z">
        <w:r>
          <w:t xml:space="preserve"> </w:t>
        </w:r>
      </w:ins>
      <w:ins w:id="3388" w:author="Zach Zukowski (R2 revision)" w:date="2026-05-17T00:00:00Z">
        <w:r>
          <w:t xml:space="preserve">data from Dune Analytics multi-chain queries. The author is employed by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Borderless Capital, a cryptocurrency-focused investment firm, and may</w:t>
        </w:r>
      </w:ins>
      <w:ins w:id="3391" w:author="Zach Zukowski (R2 revision)" w:date="2026-05-17T00:00:00Z">
        <w:r>
          <w:t xml:space="preserve"> </w:t>
        </w:r>
      </w:ins>
      <w:ins w:id="3392" w:author="Zach Zukowski (R2 revision)" w:date="2026-05-17T00:00:00Z">
        <w:r>
          <w:t xml:space="preserve">hold or have held positions in some protocols analyzed; a complete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disclosure is provided in the Conflict of Interest statement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397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398" w:author="Zach Zukowski (R2 revision)" w:date="2026-05-17T00:00:00Z">
        <w:r>
          <w:t xml:space="preserve">To illustrate the rubric application from Section 2.10.5 and Table 1,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we walk through Optimism’s per-lens scoring with the operational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mechanism (Layer 2 per Section 2.10.1) on which each lens is scored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and the published evidence supporting the assigned score. Optimism is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chosen because its bicameral architecture (Token House plus Citizens’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House) exercises multiple lenses simultaneously and because the</w:t>
        </w:r>
      </w:ins>
      <w:ins w:id="3409" w:author="Zach Zukowski (R2 revision)" w:date="2026-05-17T00:00:00Z">
        <w:r>
          <w:t xml:space="preserve"> </w:t>
        </w:r>
      </w:ins>
      <w:ins w:id="3410" w:author="Zach Zukowski (R2 revision)" w:date="2026-05-17T00:00:00Z">
        <w:r>
          <w:t xml:space="preserve">protocol publishes governance documentation at a level of detail that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13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14" w:author="Zach Zukowski (R2 revision)" w:date="2026-05-17T00:00:00Z">
        <w:r>
          <w:t xml:space="preserve"> </w:t>
        </w:r>
      </w:ins>
      <w:ins w:id="3415" w:author="Zach Zukowski (R2 revision)" w:date="2026-05-17T00:00:00Z">
        <w:r>
          <w:t xml:space="preserve">Optimism publishes</w:t>
        </w:r>
      </w:ins>
      <w:ins w:id="3416" w:author="Zach Zukowski (R2 revision)" w:date="2026-05-17T00:00:00Z">
        <w:r>
          <w:t xml:space="preserve"> </w:t>
        </w:r>
      </w:ins>
      <w:ins w:id="3417" w:author="Zach Zukowski (R2 revision)" w:date="2026-05-17T00:00:00Z">
        <w:r>
          <w:t xml:space="preserve">governance proposals on Snapshot and Tally with explicit rationales</w:t>
        </w:r>
      </w:ins>
      <w:ins w:id="3418" w:author="Zach Zukowski (R2 revision)" w:date="2026-05-17T00:00:00Z">
        <w:r>
          <w:t xml:space="preserve"> </w:t>
        </w:r>
      </w:ins>
      <w:ins w:id="3419" w:author="Zach Zukowski (R2 revision)" w:date="2026-05-17T00:00:00Z">
        <w:r>
          <w:t xml:space="preserve">(Optimism Governance Forum; Optimism, 2024). The Citizens’ House</w:t>
        </w:r>
      </w:ins>
      <w:ins w:id="3420" w:author="Zach Zukowski (R2 revision)" w:date="2026-05-17T00:00:00Z">
        <w:r>
          <w:t xml:space="preserve"> </w:t>
        </w:r>
      </w:ins>
      <w:ins w:id="3421" w:author="Zach Zukowski (R2 revision)" w:date="2026-05-17T00:00:00Z">
        <w:r>
          <w:t xml:space="preserve">process includes published deliberation periods, and Token House</w:t>
        </w:r>
      </w:ins>
      <w:ins w:id="3422" w:author="Zach Zukowski (R2 revision)" w:date="2026-05-17T00:00:00Z">
        <w:r>
          <w:t xml:space="preserve"> </w:t>
        </w:r>
      </w:ins>
      <w:ins w:id="3423" w:author="Zach Zukowski (R2 revision)" w:date="2026-05-17T00:00:00Z">
        <w:r>
          <w:t xml:space="preserve">proposals require multi-stage review with public commentary periods.</w:t>
        </w:r>
      </w:ins>
      <w:ins w:id="3424" w:author="Zach Zukowski (R2 revision)" w:date="2026-05-17T00:00:00Z">
        <w:r>
          <w:t xml:space="preserve"> </w:t>
        </w:r>
      </w:ins>
      <w:ins w:id="3425" w:author="Zach Zukowski (R2 revision)" w:date="2026-05-17T00:00:00Z">
        <w:r>
          <w:t xml:space="preserve">The published-rules-plus-deliberation-plus-justification criterion of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Table 1 is satisfied: proposals are not merely visible but accompanied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30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31" w:author="Zach Zukowski (R2 revision)" w:date="2026-05-17T00:00:00Z">
        <w:r>
          <w:t xml:space="preserve"> </w:t>
        </w:r>
      </w:ins>
      <w:ins w:id="3432" w:author="Zach Zukowski (R2 revision)" w:date="2026-05-17T00:00:00Z">
        <w:r>
          <w:t xml:space="preserve">Optimism’s Retroactive</w:t>
        </w:r>
      </w:ins>
      <w:ins w:id="3433" w:author="Zach Zukowski (R2 revision)" w:date="2026-05-17T00:00:00Z">
        <w:r>
          <w:t xml:space="preserve"> </w:t>
        </w:r>
      </w:ins>
      <w:ins w:id="3434" w:author="Zach Zukowski (R2 revision)" w:date="2026-05-17T00:00:00Z">
        <w:r>
          <w:t xml:space="preserve">Public Goods Funding (RetroPGF) program explicitly compensates</w:t>
        </w:r>
      </w:ins>
      <w:ins w:id="3435" w:author="Zach Zukowski (R2 revision)" w:date="2026-05-17T00:00:00Z">
        <w:r>
          <w:t xml:space="preserve"> </w:t>
        </w:r>
      </w:ins>
      <w:ins w:id="3436" w:author="Zach Zukowski (R2 revision)" w:date="2026-05-17T00:00:00Z">
        <w:r>
          <w:t xml:space="preserve">public-goods contributors who would not be captured by token-weighted</w:t>
        </w:r>
      </w:ins>
      <w:ins w:id="3437" w:author="Zach Zukowski (R2 revision)" w:date="2026-05-17T00:00:00Z">
        <w:r>
          <w:t xml:space="preserve"> </w:t>
        </w:r>
      </w:ins>
      <w:ins w:id="3438" w:author="Zach Zukowski (R2 revision)" w:date="2026-05-17T00:00:00Z">
        <w:r>
          <w:t xml:space="preserve">governance alone; RetroPGF rounds are documented with measured</w:t>
        </w:r>
      </w:ins>
      <w:ins w:id="3439" w:author="Zach Zukowski (R2 revision)" w:date="2026-05-17T00:00:00Z">
        <w:r>
          <w:t xml:space="preserve"> </w:t>
        </w:r>
      </w:ins>
      <w:ins w:id="3440" w:author="Zach Zukowski (R2 revision)" w:date="2026-05-17T00:00:00Z">
        <w:r>
          <w:t xml:space="preserve">distributional gaps relative to the broader holder base. Combined with</w:t>
        </w:r>
      </w:ins>
      <w:ins w:id="3441" w:author="Zach Zukowski (R2 revision)" w:date="2026-05-17T00:00:00Z">
        <w:r>
          <w:t xml:space="preserve"> </w:t>
        </w:r>
      </w:ins>
      <w:ins w:id="3442" w:author="Zach Zukowski (R2 revision)" w:date="2026-05-17T00:00:00Z">
        <w:r>
          <w:t xml:space="preserve">the Citizens’ House (reputation-weighted, not token-weighted), Optimism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operationalizes the floor-raising mechanism Table 1 specifies at the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47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48" w:author="Zach Zukowski (R2 revision)" w:date="2026-05-17T00:00:00Z">
        <w:r>
          <w:t xml:space="preserve"> </w:t>
        </w:r>
      </w:ins>
      <w:ins w:id="3449" w:author="Zach Zukowski (R2 revision)" w:date="2026-05-17T00:00:00Z">
        <w:r>
          <w:t xml:space="preserve">The Citizens’ House</w:t>
        </w:r>
      </w:ins>
      <w:ins w:id="3450" w:author="Zach Zukowski (R2 revision)" w:date="2026-05-17T00:00:00Z">
        <w:r>
          <w:t xml:space="preserve"> </w:t>
        </w:r>
      </w:ins>
      <w:ins w:id="3451" w:author="Zach Zukowski (R2 revision)" w:date="2026-05-17T00:00:00Z">
        <w:r>
          <w:t xml:space="preserve">exercises formal veto power over economic parameters proposed by the</w:t>
        </w:r>
      </w:ins>
      <w:ins w:id="3452" w:author="Zach Zukowski (R2 revision)" w:date="2026-05-17T00:00:00Z">
        <w:r>
          <w:t xml:space="preserve"> </w:t>
        </w:r>
      </w:ins>
      <w:ins w:id="3453" w:author="Zach Zukowski (R2 revision)" w:date="2026-05-17T00:00:00Z">
        <w:r>
          <w:t xml:space="preserve">Token House, with dynamic veto thresholds that lower the trigger when</w:t>
        </w:r>
      </w:ins>
      <w:ins w:id="3454" w:author="Zach Zukowski (R2 revision)" w:date="2026-05-17T00:00:00Z">
        <w:r>
          <w:t xml:space="preserve"> </w:t>
        </w:r>
      </w:ins>
      <w:ins w:id="3455" w:author="Zach Zukowski (R2 revision)" w:date="2026-05-17T00:00:00Z">
        <w:r>
          <w:t xml:space="preserve">multiple stakeholder groups align (Optimism, 2024). This is the precise</w:t>
        </w:r>
      </w:ins>
      <w:ins w:id="3456" w:author="Zach Zukowski (R2 revision)" w:date="2026-05-17T00:00:00Z">
        <w:r>
          <w:t xml:space="preserve"> </w:t>
        </w:r>
      </w:ins>
      <w:ins w:id="3457" w:author="Zach Zukowski (R2 revision)" w:date="2026-05-17T00:00:00Z">
        <w:r>
          <w:t xml:space="preserve">Independent-arbitration-plus-veto-rights mechanism Table 1 specifies</w:t>
        </w:r>
      </w:ins>
      <w:ins w:id="3458" w:author="Zach Zukowski (R2 revision)" w:date="2026-05-17T00:00:00Z">
        <w:r>
          <w:t xml:space="preserve"> </w:t>
        </w:r>
      </w:ins>
      <w:ins w:id="3459" w:author="Zach Zukowski (R2 revision)" w:date="2026-05-17T00:00:00Z">
        <w:r>
          <w:t xml:space="preserve">at the Exemplary tier. The two-layer-framing distinction is relevant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here: the operational mechanism scored (contestability) is present at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exemplary level; the philosophical goal-state Pettit identifies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(non-domination) is a separate question that depends on the practical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efficacy of veto exercise, which Section 3.5 documents as constrained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70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71" w:author="Zach Zukowski (R2 revision)" w:date="2026-05-17T00:00:00Z">
        <w:r>
          <w:t xml:space="preserve"> </w:t>
        </w:r>
      </w:ins>
      <w:ins w:id="3472" w:author="Zach Zukowski (R2 revision)" w:date="2026-05-17T00:00:00Z">
        <w:r>
          <w:t xml:space="preserve">The bicameral</w:t>
        </w:r>
      </w:ins>
      <w:ins w:id="3473" w:author="Zach Zukowski (R2 revision)" w:date="2026-05-17T00:00:00Z">
        <w:r>
          <w:t xml:space="preserve"> </w:t>
        </w:r>
      </w:ins>
      <w:ins w:id="3474" w:author="Zach Zukowski (R2 revision)" w:date="2026-05-17T00:00:00Z">
        <w:r>
          <w:t xml:space="preserve">architecture (Token House plus Citizens’ House) plus the OP Working</w:t>
        </w:r>
      </w:ins>
      <w:ins w:id="3475" w:author="Zach Zukowski (R2 revision)" w:date="2026-05-17T00:00:00Z">
        <w:r>
          <w:t xml:space="preserve"> </w:t>
        </w:r>
      </w:ins>
      <w:ins w:id="3476" w:author="Zach Zukowski (R2 revision)" w:date="2026-05-17T00:00:00Z">
        <w:r>
          <w:t xml:space="preserve">Group ecosystem instantiates nested governance with local autonomy at</w:t>
        </w:r>
      </w:ins>
      <w:ins w:id="3477" w:author="Zach Zukowski (R2 revision)" w:date="2026-05-17T00:00:00Z">
        <w:r>
          <w:t xml:space="preserve"> </w:t>
        </w:r>
      </w:ins>
      <w:ins w:id="3478" w:author="Zach Zukowski (R2 revision)" w:date="2026-05-17T00:00:00Z">
        <w:r>
          <w:t xml:space="preserve">the Exemplary tier. Distinct decision-centers govern: protocol parameter</w:t>
        </w:r>
      </w:ins>
      <w:ins w:id="3479" w:author="Zach Zukowski (R2 revision)" w:date="2026-05-17T00:00:00Z">
        <w:r>
          <w:t xml:space="preserve"> </w:t>
        </w:r>
      </w:ins>
      <w:ins w:id="3480" w:author="Zach Zukowski (R2 revision)" w:date="2026-05-17T00:00:00Z">
        <w:r>
          <w:t xml:space="preserve">changes (Token House), economic-parameter veto (Citizens’ House),</w:t>
        </w:r>
      </w:ins>
      <w:ins w:id="3481" w:author="Zach Zukowski (R2 revision)" w:date="2026-05-17T00:00:00Z">
        <w:r>
          <w:t xml:space="preserve"> </w:t>
        </w:r>
      </w:ins>
      <w:ins w:id="3482" w:author="Zach Zukowski (R2 revision)" w:date="2026-05-17T00:00:00Z">
        <w:r>
          <w:t xml:space="preserve">public-goods funding (RetroPGF), and operational coordination across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85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86" w:author="Zach Zukowski (R2 revision)" w:date="2026-05-17T00:00:00Z">
        <w:r>
          <w:t xml:space="preserve"> </w:t>
        </w:r>
      </w:ins>
      <w:ins w:id="3487" w:author="Zach Zukowski (R2 revision)" w:date="2026-05-17T00:00:00Z">
        <w:r>
          <w:t xml:space="preserve">Optimism does not employ</w:t>
        </w:r>
      </w:ins>
      <w:ins w:id="3488" w:author="Zach Zukowski (R2 revision)" w:date="2026-05-17T00:00:00Z">
        <w:r>
          <w:t xml:space="preserve"> </w:t>
        </w:r>
      </w:ins>
      <w:ins w:id="3489" w:author="Zach Zukowski (R2 revision)" w:date="2026-05-17T00:00:00Z">
        <w:r>
          <w:t xml:space="preserve">DePIN-style demand-coupled emission mechanisms; the OP token does not</w:t>
        </w:r>
      </w:ins>
      <w:ins w:id="3490" w:author="Zach Zukowski (R2 revision)" w:date="2026-05-17T00:00:00Z">
        <w:r>
          <w:t xml:space="preserve"> </w:t>
        </w:r>
      </w:ins>
      <w:ins w:id="3491" w:author="Zach Zukowski (R2 revision)" w:date="2026-05-17T00:00:00Z">
        <w:r>
          <w:t xml:space="preserve">have demand-coupled signal aggregation that directly maps to Hayek’s</w:t>
        </w:r>
      </w:ins>
      <w:ins w:id="3492" w:author="Zach Zukowski (R2 revision)" w:date="2026-05-17T00:00:00Z">
        <w:r>
          <w:t xml:space="preserve"> </w:t>
        </w:r>
      </w:ins>
      <w:ins w:id="3493" w:author="Zach Zukowski (R2 revision)" w:date="2026-05-17T00:00:00Z">
        <w:r>
          <w:t xml:space="preserve">knowledge-problem framing. However, sequencer-revenue split mechanisms</w:t>
        </w:r>
      </w:ins>
      <w:ins w:id="3494" w:author="Zach Zukowski (R2 revision)" w:date="2026-05-17T00:00:00Z">
        <w:r>
          <w:t xml:space="preserve"> </w:t>
        </w:r>
      </w:ins>
      <w:ins w:id="3495" w:author="Zach Zukowski (R2 revision)" w:date="2026-05-17T00:00:00Z">
        <w:r>
          <w:t xml:space="preserve">and Superchain governance signals provide automated price-signal-like</w:t>
        </w:r>
      </w:ins>
      <w:ins w:id="3496" w:author="Zach Zukowski (R2 revision)" w:date="2026-05-17T00:00:00Z">
        <w:r>
          <w:t xml:space="preserve"> </w:t>
        </w:r>
      </w:ins>
      <w:ins w:id="3497" w:author="Zach Zukowski (R2 revision)" w:date="2026-05-17T00:00:00Z">
        <w:r>
          <w:t xml:space="preserve">coordination. The criterion at the Partial tier (automated price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signals) is satisfied; the Exemplary tier (demand-coupled mechanisms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with edge feedback) is not because the OP token’s emission and value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04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05" w:author="Zach Zukowski (R2 revision)" w:date="2026-05-17T00:00:00Z">
        <w:r>
          <w:t xml:space="preserve"> </w:t>
        </w:r>
      </w:ins>
      <w:ins w:id="3506" w:author="Zach Zukowski (R2 revision)" w:date="2026-05-17T00:00:00Z">
        <w:r>
          <w:t xml:space="preserve">Among</w:t>
        </w:r>
      </w:ins>
      <w:ins w:id="3507" w:author="Zach Zukowski (R2 revision)" w:date="2026-05-17T00:00:00Z">
        <w:r>
          <w:t xml:space="preserve"> </w:t>
        </w:r>
      </w:ins>
      <w:ins w:id="3508" w:author="Zach Zukowski (R2 revision)" w:date="2026-05-17T00:00:00Z">
        <w:r>
          <w:t xml:space="preserve">the highest scores in the protocol sample. The framework correctly</w:t>
        </w:r>
      </w:ins>
      <w:ins w:id="3509" w:author="Zach Zukowski (R2 revision)" w:date="2026-05-17T00:00:00Z">
        <w:r>
          <w:t xml:space="preserve"> </w:t>
        </w:r>
      </w:ins>
      <w:ins w:id="3510" w:author="Zach Zukowski (R2 revision)" w:date="2026-05-17T00:00:00Z">
        <w:r>
          <w:t xml:space="preserve">identifies Optimism as a protocol with strong philosophical-design</w:t>
        </w:r>
      </w:ins>
      <w:ins w:id="3511" w:author="Zach Zukowski (R2 revision)" w:date="2026-05-17T00:00:00Z">
        <w:r>
          <w:t xml:space="preserve"> </w:t>
        </w:r>
      </w:ins>
      <w:ins w:id="3512" w:author="Zach Zukowski (R2 revision)" w:date="2026-05-17T00:00:00Z">
        <w:r>
          <w:t xml:space="preserve">investment across publicity, fairness, contestability, and</w:t>
        </w:r>
      </w:ins>
      <w:ins w:id="3513" w:author="Zach Zukowski (R2 revision)" w:date="2026-05-17T00:00:00Z">
        <w:r>
          <w:t xml:space="preserve"> </w:t>
        </w:r>
      </w:ins>
      <w:ins w:id="3514" w:author="Zach Zukowski (R2 revision)" w:date="2026-05-17T00:00:00Z">
        <w:r>
          <w:t xml:space="preserve">polycentricity dimensions, while flagging the knowledge-use dimension</w:t>
        </w:r>
      </w:ins>
      <w:ins w:id="3515" w:author="Zach Zukowski (R2 revision)" w:date="2026-05-17T00:00:00Z">
        <w:r>
          <w:t xml:space="preserve"> </w:t>
        </w:r>
      </w:ins>
      <w:ins w:id="3516" w:author="Zach Zukowski (R2 revision)" w:date="2026-05-17T00:00:00Z">
        <w:r>
          <w:t xml:space="preserve">as the weakest. The Synergy Index does not, however, capture the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voting-power-concentration gap documented in Table 7: Optimism’s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Token House delegation amplifies voting concentration 3.7x above the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post-exclusion holding HHI baseline, raising the cross-lens question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Section 4.1 surfaces about whether the institutional mechanisms scored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in Table 1 actually produce the goal-states the philosophical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traditions identify. The Citizens’ House provides a structural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accountability layer that operates outside the token-weighted HHI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measurement framework, partially addressing this gap; the empirical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measurement of whether Citizens’ House veto exercises constrain Token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37" w:author="Zach Zukowski (R2 revision)" w:date="2026-05-17T00:00:00Z">
        <w:r>
          <w:t xml:space="preserve">The Optimism case illustrates how the framework’s two-layer structure</w:t>
        </w:r>
      </w:ins>
      <w:ins w:id="3538" w:author="Zach Zukowski (R2 revision)" w:date="2026-05-17T00:00:00Z">
        <w:r>
          <w:t xml:space="preserve"> </w:t>
        </w:r>
      </w:ins>
      <w:ins w:id="3539" w:author="Zach Zukowski (R2 revision)" w:date="2026-05-17T00:00:00Z">
        <w:r>
          <w:t xml:space="preserve">operates in practice: Layer 2 scoring (operational mechanisms) reports</w:t>
        </w:r>
      </w:ins>
      <w:ins w:id="3540" w:author="Zach Zukowski (R2 revision)" w:date="2026-05-17T00:00:00Z">
        <w:r>
          <w:t xml:space="preserve"> </w:t>
        </w:r>
      </w:ins>
      <w:ins w:id="3541" w:author="Zach Zukowski (R2 revision)" w:date="2026-05-17T00:00:00Z">
        <w:r>
          <w:t xml:space="preserve">high marks across four lenses; Layer 1 philosophical goal-state</w:t>
        </w:r>
      </w:ins>
      <w:ins w:id="3542" w:author="Zach Zukowski (R2 revision)" w:date="2026-05-17T00:00:00Z">
        <w:r>
          <w:t xml:space="preserve"> </w:t>
        </w:r>
      </w:ins>
      <w:ins w:id="3543" w:author="Zach Zukowski (R2 revision)" w:date="2026-05-17T00:00:00Z">
        <w:r>
          <w:t xml:space="preserve">analysis (cross-lens implications of empirical concentration data)</w:t>
        </w:r>
      </w:ins>
      <w:ins w:id="3544" w:author="Zach Zukowski (R2 revision)" w:date="2026-05-17T00:00:00Z">
        <w:r>
          <w:t xml:space="preserve"> </w:t>
        </w:r>
      </w:ins>
      <w:ins w:id="3545" w:author="Zach Zukowski (R2 revision)" w:date="2026-05-17T00:00:00Z">
        <w:r>
          <w:t xml:space="preserve">surfaces residual concerns about practical efficacy. The framework is</w:t>
        </w:r>
      </w:ins>
      <w:ins w:id="3546" w:author="Zach Zukowski (R2 revision)" w:date="2026-05-17T00:00:00Z">
        <w:r>
          <w:t xml:space="preserve"> </w:t>
        </w:r>
      </w:ins>
      <w:ins w:id="3547" w:author="Zach Zukowski (R2 revision)" w:date="2026-05-17T00:00:00Z">
        <w:r>
          <w:t xml:space="preserve">designed to support both layers of analysis; the Synergy Index</w:t>
        </w:r>
      </w:ins>
      <w:ins w:id="3548" w:author="Zach Zukowski (R2 revision)" w:date="2026-05-17T00:00:00Z">
        <w:r>
          <w:t xml:space="preserve"> </w:t>
        </w:r>
      </w:ins>
      <w:ins w:id="3549" w:author="Zach Zukowski (R2 revision)" w:date="2026-05-17T00:00:00Z">
        <w:r>
          <w:t xml:space="preserve">captures Layer 2 (institutional design intent); Section 3.5 plus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52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53" w:author="Zach Zukowski (R2 revision)" w:date="2026-05-17T00:00:00Z">
        <w:r>
          <w:t xml:space="preserve">The protocol-controlled-address (PCA) exclusion methodology applied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across Sections 3.2 through 3.5 generalizes beyond this paper’s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specific protocol set. Any cross-protocol governance HHI analysis on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ERC-20 or SPL token holders should apply the four PCA classes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documented below before computing concentration metrics. The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methodology contribution is not just the specific exclusions applied</w:t>
        </w:r>
      </w:ins>
      <w:ins w:id="3564" w:author="Zach Zukowski (R2 revision)" w:date="2026-05-17T00:00:00Z">
        <w:r>
          <w:t xml:space="preserve"> </w:t>
        </w:r>
      </w:ins>
      <w:ins w:id="3565" w:author="Zach Zukowski (R2 revision)" w:date="2026-05-17T00:00:00Z">
        <w:r>
          <w:t xml:space="preserve">to this paper’s 40-protocol sample (Supplementary File S6 contains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the address-by-address documentation), but the generalizable typology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70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71" w:author="Zach Zukowski (R2 revision)" w:date="2026-05-17T00:00:00Z">
        <w:r>
          <w:t xml:space="preserve"> </w:t>
        </w:r>
      </w:ins>
      <w:ins w:id="3572" w:author="Zach Zukowski (R2 revision)" w:date="2026-05-17T00:00:00Z">
        <w:r>
          <w:t xml:space="preserve">Canonical burn addresses</w:t>
        </w:r>
      </w:ins>
      <w:ins w:id="3573" w:author="Zach Zukowski (R2 revision)" w:date="2026-05-17T00:00:00Z">
        <w:r>
          <w:t xml:space="preserve"> </w:t>
        </w:r>
      </w:ins>
      <w:ins w:id="3574" w:author="Zach Zukowski (R2 revision)" w:date="2026-05-17T00:00:00Z">
        <w:r>
          <w:t xml:space="preserve">(0x000…000 and 0x000…000dead on EVM chains; chain-specific</w:t>
        </w:r>
      </w:ins>
      <w:ins w:id="3575" w:author="Zach Zukowski (R2 revision)" w:date="2026-05-17T00:00:00Z">
        <w:r>
          <w:t xml:space="preserve"> </w:t>
        </w:r>
      </w:ins>
      <w:ins w:id="3576" w:author="Zach Zukowski (R2 revision)" w:date="2026-05-17T00:00:00Z">
        <w:r>
          <w:t xml:space="preserve">patterns; protocol-specific burn destinations confirmed via official</w:t>
        </w:r>
      </w:ins>
      <w:ins w:id="3577" w:author="Zach Zukowski (R2 revision)" w:date="2026-05-17T00:00:00Z">
        <w:r>
          <w:t xml:space="preserve"> </w:t>
        </w:r>
      </w:ins>
      <w:ins w:id="3578" w:author="Zach Zukowski (R2 revision)" w:date="2026-05-17T00:00:00Z">
        <w:r>
          <w:t xml:space="preserve">documentation, Blockscout/Etherscan labels, or Alchemy/Arkham labels)</w:t>
        </w:r>
      </w:ins>
      <w:ins w:id="3579" w:author="Zach Zukowski (R2 revision)" w:date="2026-05-17T00:00:00Z">
        <w:r>
          <w:t xml:space="preserve"> </w:t>
        </w:r>
      </w:ins>
      <w:ins w:id="3580" w:author="Zach Zukowski (R2 revision)" w:date="2026-05-17T00:00:00Z">
        <w:r>
          <w:t xml:space="preserve">should be excluded from governance HHI computation. These addresses</w:t>
        </w:r>
      </w:ins>
      <w:ins w:id="3581" w:author="Zach Zukowski (R2 revision)" w:date="2026-05-17T00:00:00Z">
        <w:r>
          <w:t xml:space="preserve"> </w:t>
        </w:r>
      </w:ins>
      <w:ins w:id="3582" w:author="Zach Zukowski (R2 revision)" w:date="2026-05-17T00:00:00Z">
        <w:r>
          <w:t xml:space="preserve">hold tokens that are inert by construction and cannot participate in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governance under any condition; including them in the holding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distribution inflates the holding denominator and understates effective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concentration. The Uniswap 0x000…000dead exclusion (102.46M UNI, 11.27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percent of supply at measurement) is the canonical case in this paper;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the Hyperliquid burn-pattern addresses (0x222…222 and 0xfefe…fefe)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were caught by an earlier confirmed-pattern methodology. The universal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burn-rule applied here is generalizable to any ERC-20 or SPL token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599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00" w:author="Zach Zukowski (R2 revision)" w:date="2026-05-17T00:00:00Z">
        <w:r>
          <w:t xml:space="preserve"> </w:t>
        </w:r>
      </w:ins>
      <w:ins w:id="3601" w:author="Zach Zukowski (R2 revision)" w:date="2026-05-17T00:00:00Z">
        <w:r>
          <w:t xml:space="preserve">Protocol-controlled</w:t>
        </w:r>
      </w:ins>
      <w:ins w:id="3602" w:author="Zach Zukowski (R2 revision)" w:date="2026-05-17T00:00:00Z">
        <w:r>
          <w:t xml:space="preserve"> </w:t>
        </w:r>
      </w:ins>
      <w:ins w:id="3603" w:author="Zach Zukowski (R2 revision)" w:date="2026-05-17T00:00:00Z">
        <w:r>
          <w:t xml:space="preserve">foundation and treasury custody addresses should be excluded. These</w:t>
        </w:r>
      </w:ins>
      <w:ins w:id="3604" w:author="Zach Zukowski (R2 revision)" w:date="2026-05-17T00:00:00Z">
        <w:r>
          <w:t xml:space="preserve"> </w:t>
        </w:r>
      </w:ins>
      <w:ins w:id="3605" w:author="Zach Zukowski (R2 revision)" w:date="2026-05-17T00:00:00Z">
        <w:r>
          <w:t xml:space="preserve">addresses hold tokens that are governance-relevant in principle (the</w:t>
        </w:r>
      </w:ins>
      <w:ins w:id="3606" w:author="Zach Zukowski (R2 revision)" w:date="2026-05-17T00:00:00Z">
        <w:r>
          <w:t xml:space="preserve"> </w:t>
        </w:r>
      </w:ins>
      <w:ins w:id="3607" w:author="Zach Zukowski (R2 revision)" w:date="2026-05-17T00:00:00Z">
        <w:r>
          <w:t xml:space="preserve">foundation may delegate or vote with them) but are structurally</w:t>
        </w:r>
      </w:ins>
      <w:ins w:id="3608" w:author="Zach Zukowski (R2 revision)" w:date="2026-05-17T00:00:00Z">
        <w:r>
          <w:t xml:space="preserve"> </w:t>
        </w:r>
      </w:ins>
      <w:ins w:id="3609" w:author="Zach Zukowski (R2 revision)" w:date="2026-05-17T00:00:00Z">
        <w:r>
          <w:t xml:space="preserve">distinct from independent holder concentration: the foundation</w:t>
        </w:r>
      </w:ins>
      <w:ins w:id="3610" w:author="Zach Zukowski (R2 revision)" w:date="2026-05-17T00:00:00Z">
        <w:r>
          <w:t xml:space="preserve"> </w:t>
        </w:r>
      </w:ins>
      <w:ins w:id="3611" w:author="Zach Zukowski (R2 revision)" w:date="2026-05-17T00:00:00Z">
        <w:r>
          <w:t xml:space="preserve">position represents institutional rather than community ownership.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Specific cases in this paper: Optimism Foundation GnosisSafe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(0x2a82ae142…; 32 percent of pre-exclusion top-1000 OP); Arbitrum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FixedDelegateErc20Wallet (0xf3fc178157…; 30 percent of pre-exclusion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top-1000 ARB); WeatherXM treasury (74.8 percent of pre-exclusion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top-1000 WXM); DIMO Foundation (52.3 percent of pre-exclusion top-1000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DIMO). The methodology requires per-protocol identification typically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via Blockscout verified-contract labels, GnosisSafeProxyFactory creation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28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29" w:author="Zach Zukowski (R2 revision)" w:date="2026-05-17T00:00:00Z">
        <w:r>
          <w:t xml:space="preserve"> </w:t>
        </w:r>
      </w:ins>
      <w:ins w:id="3630" w:author="Zach Zukowski (R2 revision)" w:date="2026-05-17T00:00:00Z">
        <w:r>
          <w:t xml:space="preserve">Staking contracts that</w:t>
        </w:r>
      </w:ins>
      <w:ins w:id="3631" w:author="Zach Zukowski (R2 revision)" w:date="2026-05-17T00:00:00Z">
        <w:r>
          <w:t xml:space="preserve"> </w:t>
        </w:r>
      </w:ins>
      <w:ins w:id="3632" w:author="Zach Zukowski (R2 revision)" w:date="2026-05-17T00:00:00Z">
        <w:r>
          <w:t xml:space="preserve">aggregate underlying staker holdings into a single custody address</w:t>
        </w:r>
      </w:ins>
      <w:ins w:id="3633" w:author="Zach Zukowski (R2 revision)" w:date="2026-05-17T00:00:00Z">
        <w:r>
          <w:t xml:space="preserve"> </w:t>
        </w:r>
      </w:ins>
      <w:ins w:id="3634" w:author="Zach Zukowski (R2 revision)" w:date="2026-05-17T00:00:00Z">
        <w:r>
          <w:t xml:space="preserve">should be excluded from holding HHI computation, with the caveat that</w:t>
        </w:r>
      </w:ins>
      <w:ins w:id="3635" w:author="Zach Zukowski (R2 revision)" w:date="2026-05-17T00:00:00Z">
        <w:r>
          <w:t xml:space="preserve"> </w:t>
        </w:r>
      </w:ins>
      <w:ins w:id="3636" w:author="Zach Zukowski (R2 revision)" w:date="2026-05-17T00:00:00Z">
        <w:r>
          <w:t xml:space="preserve">underlying stakers retain pass-through voting power. The stkAAVE</w:t>
        </w:r>
      </w:ins>
      <w:ins w:id="3637" w:author="Zach Zukowski (R2 revision)" w:date="2026-05-17T00:00:00Z">
        <w:r>
          <w:t xml:space="preserve"> </w:t>
        </w:r>
      </w:ins>
      <w:ins w:id="3638" w:author="Zach Zukowski (R2 revision)" w:date="2026-05-17T00:00:00Z">
        <w:r>
          <w:t xml:space="preserve">staking contract (0x4da27a545c0c…; 21.9 percent of post-PCA-exclusion</w:t>
        </w:r>
      </w:ins>
      <w:ins w:id="3639" w:author="Zach Zukowski (R2 revision)" w:date="2026-05-17T00:00:00Z">
        <w:r>
          <w:t xml:space="preserve"> </w:t>
        </w:r>
      </w:ins>
      <w:ins w:id="3640" w:author="Zach Zukowski (R2 revision)" w:date="2026-05-17T00:00:00Z">
        <w:r>
          <w:t xml:space="preserve">top-1000 AAVE) is the canonical case; AAVE stakers vote through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stkAAVE rather than the contract itself making governance decisions.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The sGMX RewardTracker plays an analogous role for GMX. The exclusion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is methodologically warranted at the holding-HHI computation step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because the contract is not an independent governance participant;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the exclusion at the voting-HHI computation step (Section 3.7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PCA-symmetric robustness check) is methodologically distinct: stkAAVE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votes as a single delegate per Tally’s data model, even though the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underlying voters are dispersed. The paper treats the holding-side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exclusion as canonical and reports the voting-side exclusion as a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61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62" w:author="Zach Zukowski (R2 revision)" w:date="2026-05-17T00:00:00Z">
        <w:r>
          <w:t xml:space="preserve"> </w:t>
        </w:r>
      </w:ins>
      <w:ins w:id="3663" w:author="Zach Zukowski (R2 revision)" w:date="2026-05-17T00:00:00Z">
        <w:r>
          <w:t xml:space="preserve">Bridge custody</w:t>
        </w:r>
      </w:ins>
      <w:ins w:id="3664" w:author="Zach Zukowski (R2 revision)" w:date="2026-05-17T00:00:00Z">
        <w:r>
          <w:t xml:space="preserve"> </w:t>
        </w:r>
      </w:ins>
      <w:ins w:id="3665" w:author="Zach Zukowski (R2 revision)" w:date="2026-05-17T00:00:00Z">
        <w:r>
          <w:t xml:space="preserve">addresses (Wormhole token bridge for cross-chain wrapped tokens; the</w:t>
        </w:r>
      </w:ins>
      <w:ins w:id="3666" w:author="Zach Zukowski (R2 revision)" w:date="2026-05-17T00:00:00Z">
        <w:r>
          <w:t xml:space="preserve"> </w:t>
        </w:r>
      </w:ins>
      <w:ins w:id="3667" w:author="Zach Zukowski (R2 revision)" w:date="2026-05-17T00:00:00Z">
        <w:r>
          <w:t xml:space="preserve">GRT BridgeEscrow for L1-to-Arbitrum custody; LayerZero canonical</w:t>
        </w:r>
      </w:ins>
      <w:ins w:id="3668" w:author="Zach Zukowski (R2 revision)" w:date="2026-05-17T00:00:00Z">
        <w:r>
          <w:t xml:space="preserve"> </w:t>
        </w:r>
      </w:ins>
      <w:ins w:id="3669" w:author="Zach Zukowski (R2 revision)" w:date="2026-05-17T00:00:00Z">
        <w:r>
          <w:t xml:space="preserve">bridges) hold tokens in transit or as cross-chain accounting positions;</w:t>
        </w:r>
      </w:ins>
      <w:ins w:id="3670" w:author="Zach Zukowski (R2 revision)" w:date="2026-05-17T00:00:00Z">
        <w:r>
          <w:t xml:space="preserve"> </w:t>
        </w:r>
      </w:ins>
      <w:ins w:id="3671" w:author="Zach Zukowski (R2 revision)" w:date="2026-05-17T00:00:00Z">
        <w:r>
          <w:t xml:space="preserve">these are not governance-participating holders. Migration contracts</w:t>
        </w:r>
      </w:ins>
      <w:ins w:id="3672" w:author="Zach Zukowski (R2 revision)" w:date="2026-05-17T00:00:00Z">
        <w:r>
          <w:t xml:space="preserve"> </w:t>
        </w:r>
      </w:ins>
      <w:ins w:id="3673" w:author="Zach Zukowski (R2 revision)" w:date="2026-05-17T00:00:00Z">
        <w:r>
          <w:t xml:space="preserve">(the SYRUP Migrator for MPL-to-SYRUP migration; the Polygon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StakeManagerProxy for MATIC-to-POL transition) hold tokens during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78" w:author="Zach Zukowski (R2 revision)" w:date="2026-05-17T00:00:00Z">
        <w:r>
          <w:t xml:space="preserve">Across the four classes, this paper excludes 69 PCA addresses across</w:t>
        </w:r>
      </w:ins>
      <w:ins w:id="3679" w:author="Zach Zukowski (R2 revision)" w:date="2026-05-17T00:00:00Z">
        <w:r>
          <w:t xml:space="preserve"> </w:t>
        </w:r>
      </w:ins>
      <w:ins w:id="3680" w:author="Zach Zukowski (R2 revision)" w:date="2026-05-17T00:00:00Z">
        <w:r>
          <w:t xml:space="preserve">20 protocols (Supplementary File S6). The generalizable methodological</w:t>
        </w:r>
      </w:ins>
      <w:ins w:id="3681" w:author="Zach Zukowski (R2 revision)" w:date="2026-05-17T00:00:00Z">
        <w:r>
          <w:t xml:space="preserve"> </w:t>
        </w:r>
      </w:ins>
      <w:ins w:id="3682" w:author="Zach Zukowski (R2 revision)" w:date="2026-05-17T00:00:00Z">
        <w:r>
          <w:t xml:space="preserve">contribution: any future cross-protocol governance HHI analysis should</w:t>
        </w:r>
      </w:ins>
      <w:ins w:id="3683" w:author="Zach Zukowski (R2 revision)" w:date="2026-05-17T00:00:00Z">
        <w:r>
          <w:t xml:space="preserve"> </w:t>
        </w:r>
      </w:ins>
      <w:ins w:id="3684" w:author="Zach Zukowski (R2 revision)" w:date="2026-05-17T00:00:00Z">
        <w:r>
          <w:t xml:space="preserve">apply the four-class PCA exclusion uniformly before reporting holding</w:t>
        </w:r>
      </w:ins>
      <w:ins w:id="3685" w:author="Zach Zukowski (R2 revision)" w:date="2026-05-17T00:00:00Z">
        <w:r>
          <w:t xml:space="preserve"> </w:t>
        </w:r>
      </w:ins>
      <w:ins w:id="3686" w:author="Zach Zukowski (R2 revision)" w:date="2026-05-17T00:00:00Z">
        <w:r>
          <w:t xml:space="preserve">concentration metrics. The specific addresses depend on the protocol</w:t>
        </w:r>
      </w:ins>
      <w:ins w:id="3687" w:author="Zach Zukowski (R2 revision)" w:date="2026-05-17T00:00:00Z">
        <w:r>
          <w:t xml:space="preserve"> </w:t>
        </w:r>
      </w:ins>
      <w:ins w:id="3688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689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690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691" w:author="Zach Zukowski (R2 revision)" w:date="2026-05-17T00:00:00Z">
        <w:r>
          <w:t xml:space="preserve">The cross-section covers 40 protocols across four sectors (DePIN, DeFi,</w:t>
        </w:r>
      </w:ins>
      <w:ins w:id="3692" w:author="Zach Zukowski (R2 revision)" w:date="2026-05-17T00:00:00Z">
        <w:r>
          <w:t xml:space="preserve"> </w:t>
        </w:r>
      </w:ins>
      <w:ins w:id="3693" w:author="Zach Zukowski (R2 revision)" w:date="2026-05-17T00:00:00Z">
        <w:r>
          <w:t xml:space="preserve">infrastructure, social). Table 3 delimits the claims boundary: all</w:t>
        </w:r>
      </w:ins>
      <w:ins w:id="3694" w:author="Zach Zukowski (R2 revision)" w:date="2026-05-17T00:00:00Z">
        <w:r>
          <w:t xml:space="preserve"> </w:t>
        </w:r>
      </w:ins>
      <w:ins w:id="3695" w:author="Zach Zukowski (R2 revision)" w:date="2026-05-17T00:00:00Z">
        <w:r>
          <w:t xml:space="preserve">findings are descriptive within the observed scope. All claims are</w:t>
        </w:r>
      </w:ins>
      <w:ins w:id="3696" w:author="Zach Zukowski (R2 revision)" w:date="2026-05-17T00:00:00Z">
        <w:r>
          <w:t xml:space="preserve"> </w:t>
        </w:r>
      </w:ins>
      <w:ins w:id="3697" w:author="Zach Zukowski (R2 revision)" w:date="2026-05-17T00:00:00Z">
        <w:r>
          <w:t xml:space="preserve">descriptive within the observed scope. The governance data represent a</w:t>
        </w:r>
      </w:ins>
      <w:ins w:id="3698" w:author="Zach Zukowski (R2 revision)" w:date="2026-05-17T00:00:00Z">
        <w:r>
          <w:t xml:space="preserve"> </w:t>
        </w:r>
      </w:ins>
      <w:ins w:id="3699" w:author="Zach Zukowski (R2 revision)" w:date="2026-05-17T00:00:00Z">
        <w:r>
          <w:t xml:space="preserve">March 2026 snapshot, not a time series. Causal claims about the</w:t>
        </w:r>
      </w:ins>
      <w:ins w:id="3700" w:author="Zach Zukowski (R2 revision)" w:date="2026-05-17T00:00:00Z">
        <w:r>
          <w:t xml:space="preserve"> </w:t>
        </w:r>
      </w:ins>
      <w:ins w:id="3701" w:author="Zach Zukowski (R2 revision)" w:date="2026-05-17T00:00:00Z">
        <w:r>
          <w:t xml:space="preserve">relationship between institutional design and governance outcomes</w:t>
        </w:r>
      </w:ins>
      <w:ins w:id="3702" w:author="Zach Zukowski (R2 revision)" w:date="2026-05-17T00:00:00Z">
        <w:r>
          <w:t xml:space="preserve"> </w:t>
        </w:r>
      </w:ins>
      <w:ins w:id="3703" w:author="Zach Zukowski (R2 revision)" w:date="2026-05-17T00:00:00Z">
        <w:r>
          <w:t xml:space="preserve">require the longitudinal evidence beyond the scope of this paper. All</w:t>
        </w:r>
      </w:ins>
      <w:ins w:id="3704" w:author="Zach Zukowski (R2 revision)" w:date="2026-05-17T00:00:00Z">
        <w:r>
          <w:t xml:space="preserve"> </w:t>
        </w:r>
      </w:ins>
      <w:ins w:id="3705" w:author="Zach Zukowski (R2 revision)" w:date="2026-05-17T00:00:00Z">
        <w:r>
          <w:t xml:space="preserve">governance token distributions were queried from Dune Analytics</w:t>
        </w:r>
      </w:ins>
      <w:ins w:id="3706" w:author="Zach Zukowski (R2 revision)" w:date="2026-05-17T00:00:00Z">
        <w:r>
          <w:t xml:space="preserve"> </w:t>
        </w:r>
      </w:ins>
      <w:ins w:id="3707" w:author="Zach Zukowski (R2 revision)" w:date="2026-05-17T00:00:00Z">
        <w:r>
          <w:t xml:space="preserve">multi-chain queries. Concentration metrics are point-in-time snapshots;</w:t>
        </w:r>
      </w:ins>
      <w:ins w:id="3708" w:author="Zach Zukowski (R2 revision)" w:date="2026-05-17T00:00:00Z">
        <w:r>
          <w:t xml:space="preserve"> </w:t>
        </w:r>
      </w:ins>
      <w:ins w:id="3709" w:author="Zach Zukowski (R2 revision)" w:date="2026-05-17T00:00:00Z">
        <w:r>
          <w:t xml:space="preserve">trajectory analysis requires the longitudinal extension specified in the</w:t>
        </w:r>
      </w:ins>
      <w:ins w:id="3710" w:author="Zach Zukowski (R2 revision)" w:date="2026-05-17T00:00:00Z">
        <w:r>
          <w:t xml:space="preserve"> </w:t>
        </w:r>
      </w:ins>
      <w:ins w:id="3711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12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13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14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15" w:author="Zach Zukowski (R2 revision)" w:date="2026-05-17T00:00:00Z">
              <w:r>
                <w:t xml:space="preserve">Governance</w:t>
              </w:r>
            </w:ins>
            <w:ins w:id="3716" w:author="Zach Zukowski (R2 revision)" w:date="2026-05-17T00:00:00Z">
              <w:r>
                <w:t xml:space="preserve"> </w:t>
              </w:r>
            </w:ins>
            <w:ins w:id="3717" w:author="Zach Zukowski (R2 revision)" w:date="2026-05-17T00:00:00Z">
              <w:r>
                <w:t xml:space="preserve">concentration is</w:t>
              </w:r>
            </w:ins>
            <w:ins w:id="3718" w:author="Zach Zukowski (R2 revision)" w:date="2026-05-17T00:00:00Z">
              <w:r>
                <w:t xml:space="preserve"> </w:t>
              </w:r>
            </w:ins>
            <w:ins w:id="3719" w:author="Zach Zukowski (R2 revision)" w:date="2026-05-17T00:00:00Z">
              <w:r>
                <w:t xml:space="preserve">descriptively higher in</w:t>
              </w:r>
            </w:ins>
            <w:ins w:id="3720" w:author="Zach Zukowski (R2 revision)" w:date="2026-05-17T00:00:00Z">
              <w:r>
                <w:t xml:space="preserve"> </w:t>
              </w:r>
            </w:ins>
            <w:ins w:id="3721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22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23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24" w:author="Zach Zukowski (R2 revision)" w:date="2026-05-17T00:00:00Z">
              <w:r>
                <w:t xml:space="preserve">The scoring rubric</w:t>
              </w:r>
            </w:ins>
            <w:ins w:id="3725" w:author="Zach Zukowski (R2 revision)" w:date="2026-05-17T00:00:00Z">
              <w:r>
                <w:t xml:space="preserve"> </w:t>
              </w:r>
            </w:ins>
            <w:ins w:id="3726" w:author="Zach Zukowski (R2 revision)" w:date="2026-05-17T00:00:00Z">
              <w:r>
                <w:t xml:space="preserve">translates philosophy</w:t>
              </w:r>
            </w:ins>
            <w:ins w:id="3727" w:author="Zach Zukowski (R2 revision)" w:date="2026-05-17T00:00:00Z">
              <w:r>
                <w:t xml:space="preserve"> </w:t>
              </w:r>
            </w:ins>
            <w:ins w:id="3728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29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30" w:author="Zach Zukowski (R2 revision)" w:date="2026-05-17T00:00:00Z">
              <w:r>
                <w:t xml:space="preserve">Table 1 +</w:t>
              </w:r>
            </w:ins>
            <w:ins w:id="3731" w:author="Zach Zukowski (R2 revision)" w:date="2026-05-17T00:00:00Z">
              <w:r>
                <w:t xml:space="preserve"> </w:t>
              </w:r>
            </w:ins>
            <w:hyperlink r:id="rId69">
              <w:ins w:id="3732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33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34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35" w:author="Zach Zukowski (R2 revision)" w:date="2026-05-17T00:00:00Z">
              <w:r>
                <w:t xml:space="preserve">Five core design</w:t>
              </w:r>
            </w:ins>
            <w:ins w:id="3736" w:author="Zach Zukowski (R2 revision)" w:date="2026-05-17T00:00:00Z">
              <w:r>
                <w:t xml:space="preserve"> </w:t>
              </w:r>
            </w:ins>
            <w:ins w:id="3737" w:author="Zach Zukowski (R2 revision)" w:date="2026-05-17T00:00:00Z">
              <w:r>
                <w:t xml:space="preserve">hypotheses follow from</w:t>
              </w:r>
            </w:ins>
            <w:ins w:id="3738" w:author="Zach Zukowski (R2 revision)" w:date="2026-05-17T00:00:00Z">
              <w:r>
                <w:t xml:space="preserve"> </w:t>
              </w:r>
            </w:ins>
            <w:ins w:id="3739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40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41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42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43" w:author="Zach Zukowski (R2 revision)" w:date="2026-05-17T00:00:00Z">
        <w:r>
          <w:rPr>
            <w:i/>
            <w:iCs/>
          </w:rPr>
          <w:t xml:space="preserve"> </w:t>
        </w:r>
      </w:ins>
      <w:ins w:id="3744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45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46" w:author="Zach Zukowski (R2 revision)" w:date="2026-05-17T00:00:00Z">
        <w:r>
          <w:t xml:space="preserve">A measurement caveat: the 0.25 HHI antitrust threshold is borrowed from</w:t>
        </w:r>
      </w:ins>
      <w:ins w:id="3747" w:author="Zach Zukowski (R2 revision)" w:date="2026-05-17T00:00:00Z">
        <w:r>
          <w:t xml:space="preserve"> </w:t>
        </w:r>
      </w:ins>
      <w:ins w:id="3748" w:author="Zach Zukowski (R2 revision)" w:date="2026-05-17T00:00:00Z">
        <w:r>
          <w:t xml:space="preserve">market-concentration analysis (DOJ Horizontal Merger Guidelines) and is</w:t>
        </w:r>
      </w:ins>
      <w:ins w:id="3749" w:author="Zach Zukowski (R2 revision)" w:date="2026-05-17T00:00:00Z">
        <w:r>
          <w:t xml:space="preserve"> </w:t>
        </w:r>
      </w:ins>
      <w:ins w:id="3750" w:author="Zach Zukowski (R2 revision)" w:date="2026-05-17T00:00:00Z">
        <w:r>
          <w:t xml:space="preserve">reported here as a benchmark for descriptive interpretation only. A</w:t>
        </w:r>
      </w:ins>
      <w:ins w:id="3751" w:author="Zach Zukowski (R2 revision)" w:date="2026-05-17T00:00:00Z">
        <w:r>
          <w:t xml:space="preserve"> </w:t>
        </w:r>
      </w:ins>
      <w:ins w:id="3752" w:author="Zach Zukowski (R2 revision)" w:date="2026-05-17T00:00:00Z">
        <w:r>
          <w:t xml:space="preserve">market-concentration threshold is not equivalent to a</w:t>
        </w:r>
      </w:ins>
      <w:ins w:id="3753" w:author="Zach Zukowski (R2 revision)" w:date="2026-05-17T00:00:00Z">
        <w:r>
          <w:t xml:space="preserve"> </w:t>
        </w:r>
      </w:ins>
      <w:ins w:id="3754" w:author="Zach Zukowski (R2 revision)" w:date="2026-05-17T00:00:00Z">
        <w:r>
          <w:t xml:space="preserve">democratic-legitimacy threshold; a protocol may have HHI below 0.25</w:t>
        </w:r>
      </w:ins>
      <w:ins w:id="3755" w:author="Zach Zukowski (R2 revision)" w:date="2026-05-17T00:00:00Z">
        <w:r>
          <w:t xml:space="preserve"> </w:t>
        </w:r>
      </w:ins>
      <w:ins w:id="3756" w:author="Zach Zukowski (R2 revision)" w:date="2026-05-17T00:00:00Z">
        <w:r>
          <w:t xml:space="preserve">while remaining politically dominated through quorum rules, delegation</w:t>
        </w:r>
      </w:ins>
      <w:ins w:id="3757" w:author="Zach Zukowski (R2 revision)" w:date="2026-05-17T00:00:00Z">
        <w:r>
          <w:t xml:space="preserve"> </w:t>
        </w:r>
      </w:ins>
      <w:ins w:id="3758" w:author="Zach Zukowski (R2 revision)" w:date="2026-05-17T00:00:00Z">
        <w:r>
          <w:t xml:space="preserve">patterns, or proposal-rights concentration. The HHI captures one</w:t>
        </w:r>
      </w:ins>
      <w:ins w:id="3759" w:author="Zach Zukowski (R2 revision)" w:date="2026-05-17T00:00:00Z">
        <w:r>
          <w:t xml:space="preserve"> </w:t>
        </w:r>
      </w:ins>
      <w:ins w:id="3760" w:author="Zach Zukowski (R2 revision)" w:date="2026-05-17T00:00:00Z">
        <w:r>
          <w:t xml:space="preserve">dimension of concentration (post-exclusion holding distribution) and is</w:t>
        </w:r>
      </w:ins>
      <w:ins w:id="3761" w:author="Zach Zukowski (R2 revision)" w:date="2026-05-17T00:00:00Z">
        <w:r>
          <w:t xml:space="preserve"> </w:t>
        </w:r>
      </w:ins>
      <w:ins w:id="3762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763" w:author="Zach Zukowski (R2 revision)" w:date="2026-05-17T00:00:00Z">
        <w:r>
          <w:t xml:space="preserve">Governance concentration spans two orders of magnitude across the</w:t>
        </w:r>
      </w:ins>
      <w:ins w:id="3764" w:author="Zach Zukowski (R2 revision)" w:date="2026-05-17T00:00:00Z">
        <w:r>
          <w:t xml:space="preserve"> </w:t>
        </w:r>
      </w:ins>
      <w:ins w:id="3765" w:author="Zach Zukowski (R2 revision)" w:date="2026-05-17T00:00:00Z">
        <w:r>
          <w:t xml:space="preserve">40-protocol sample (Table 4): HHI ranges from 0.005 (Hyperliquid) to</w:t>
        </w:r>
      </w:ins>
      <w:ins w:id="3766" w:author="Zach Zukowski (R2 revision)" w:date="2026-05-17T00:00:00Z">
        <w:r>
          <w:t xml:space="preserve"> </w:t>
        </w:r>
      </w:ins>
      <w:ins w:id="3767" w:author="Zach Zukowski (R2 revision)" w:date="2026-05-17T00:00:00Z">
        <w:r>
          <w:t xml:space="preserve">0.199 (Livepeer), with a median near 0.04. DePIN protocols cluster in</w:t>
        </w:r>
      </w:ins>
      <w:ins w:id="3768" w:author="Zach Zukowski (R2 revision)" w:date="2026-05-17T00:00:00Z">
        <w:r>
          <w:t xml:space="preserve"> </w:t>
        </w:r>
      </w:ins>
      <w:ins w:id="3769" w:author="Zach Zukowski (R2 revision)" w:date="2026-05-17T00:00:00Z">
        <w:r>
          <w:t xml:space="preserve">the upper half of this distribution. Livepeer is the clearest structural</w:t>
        </w:r>
      </w:ins>
      <w:ins w:id="3770" w:author="Zach Zukowski (R2 revision)" w:date="2026-05-17T00:00:00Z">
        <w:r>
          <w:t xml:space="preserve"> </w:t>
        </w:r>
      </w:ins>
      <w:ins w:id="3771" w:author="Zach Zukowski (R2 revision)" w:date="2026-05-17T00:00:00Z">
        <w:r>
          <w:t xml:space="preserve">outlier; excluding it leaves a distribution in which DePIN still</w:t>
        </w:r>
      </w:ins>
      <w:ins w:id="3772" w:author="Zach Zukowski (R2 revision)" w:date="2026-05-17T00:00:00Z">
        <w:r>
          <w:t xml:space="preserve"> </w:t>
        </w:r>
      </w:ins>
      <w:ins w:id="3773" w:author="Zach Zukowski (R2 revision)" w:date="2026-05-17T00:00:00Z">
        <w:r>
          <w:t xml:space="preserve">exhibits higher concentration than DeFi but without a dominant leverage</w:t>
        </w:r>
      </w:ins>
      <w:ins w:id="3774" w:author="Zach Zukowski (R2 revision)" w:date="2026-05-17T00:00:00Z">
        <w:r>
          <w:t xml:space="preserve"> </w:t>
        </w:r>
      </w:ins>
      <w:ins w:id="3775" w:author="Zach Zukowski (R2 revision)" w:date="2026-05-17T00:00:00Z">
        <w:r>
          <w:t xml:space="preserve">point.</w:t>
        </w:r>
      </w:ins>
    </w:p>
    <w:p>
      <w:pPr>
        <w:pStyle w:val="BodyText"/>
      </w:pPr>
      <w:ins w:id="3776" w:author="Zach Zukowski (R2 revision)" w:date="2026-05-17T00:00:00Z">
        <w:r>
          <w:t xml:space="preserve">Concentration metrics are computed from Dune Analytics multi-chain</w:t>
        </w:r>
      </w:ins>
      <w:ins w:id="3777" w:author="Zach Zukowski (R2 revision)" w:date="2026-05-17T00:00:00Z">
        <w:r>
          <w:t xml:space="preserve"> </w:t>
        </w:r>
      </w:ins>
      <w:ins w:id="3778" w:author="Zach Zukowski (R2 revision)" w:date="2026-05-17T00:00:00Z">
        <w:r>
          <w:t xml:space="preserve">queries and the Helius DAS API for Solana SPL tokens (March 2026</w:t>
        </w:r>
      </w:ins>
      <w:ins w:id="3779" w:author="Zach Zukowski (R2 revision)" w:date="2026-05-17T00:00:00Z">
        <w:r>
          <w:t xml:space="preserve"> </w:t>
        </w:r>
      </w:ins>
      <w:ins w:id="3780" w:author="Zach Zukowski (R2 revision)" w:date="2026-05-17T00:00:00Z">
        <w:r>
          <w:t xml:space="preserve">snapshot, top-1000 holders per protocol), after excluding 69</w:t>
        </w:r>
      </w:ins>
      <w:ins w:id="3781" w:author="Zach Zukowski (R2 revision)" w:date="2026-05-17T00:00:00Z">
        <w:r>
          <w:t xml:space="preserve"> </w:t>
        </w:r>
      </w:ins>
      <w:ins w:id="3782" w:author="Zach Zukowski (R2 revision)" w:date="2026-05-17T00:00:00Z">
        <w:r>
          <w:t xml:space="preserve">protocol-controlled addresses across 20 protocols (staking contracts,</w:t>
        </w:r>
      </w:ins>
      <w:ins w:id="3783" w:author="Zach Zukowski (R2 revision)" w:date="2026-05-17T00:00:00Z">
        <w:r>
          <w:t xml:space="preserve"> </w:t>
        </w:r>
      </w:ins>
      <w:ins w:id="3784" w:author="Zach Zukowski (R2 revision)" w:date="2026-05-17T00:00:00Z">
        <w:r>
          <w:t xml:space="preserve">exchange custodians, vesting locks, protocol treasuries; see</w:t>
        </w:r>
      </w:ins>
      <w:ins w:id="3785" w:author="Zach Zukowski (R2 revision)" w:date="2026-05-17T00:00:00Z">
        <w:r>
          <w:t xml:space="preserve"> </w:t>
        </w:r>
      </w:ins>
      <w:hyperlink r:id="rId63">
        <w:ins w:id="378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78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788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789" w:author="Zach Zukowski (R2 revision)" w:date="2026-05-17T00:00:00Z">
        <w:r>
          <w:t xml:space="preserve">).</w:t>
        </w:r>
      </w:ins>
      <w:ins w:id="3790" w:author="Zach Zukowski (R2 revision)" w:date="2026-05-17T00:00:00Z">
        <w:r>
          <w:t xml:space="preserve"> </w:t>
        </w:r>
      </w:ins>
      <w:ins w:id="3791" w:author="Zach Zukowski (R2 revision)" w:date="2026-05-17T00:00:00Z">
        <w:r>
          <w:t xml:space="preserve">Solana-native tokens use getTokenAccounts with page-based pagination to</w:t>
        </w:r>
      </w:ins>
      <w:ins w:id="3792" w:author="Zach Zukowski (R2 revision)" w:date="2026-05-17T00:00:00Z">
        <w:r>
          <w:t xml:space="preserve"> </w:t>
        </w:r>
      </w:ins>
      <w:ins w:id="3793" w:author="Zach Zukowski (R2 revision)" w:date="2026-05-17T00:00:00Z">
        <w:r>
          <w:t xml:space="preserve">correct systematic undercounting in Dune’s indexed tables. Replication</w:t>
        </w:r>
      </w:ins>
      <w:ins w:id="3794" w:author="Zach Zukowski (R2 revision)" w:date="2026-05-17T00:00:00Z">
        <w:r>
          <w:t xml:space="preserve"> </w:t>
        </w:r>
      </w:ins>
      <w:ins w:id="3795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796" w:author="Zach Zukowski (R2 revision)" w:date="2026-05-17T00:00:00Z">
        <w:r>
          <w:t xml:space="preserve">Three additional DePIN protocols were added to improve statistical power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for the subsidy analysis: Aethir (ATH, Ethereum, GPU compute, $156M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annualized revenue (Token Terminal, April 2026)), Hivemapper (HONEY,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Solana, mapping), and io.net (IO, Solana, GPU compute, $21M revenue).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Governance concentration was computed using the same methodology (Dune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for ERC-20 tokens, Helius for Solana SPL tokens, top-1000 holders,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0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10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11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12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13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14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5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16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17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18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1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21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2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3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2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25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26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2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28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82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30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1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33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4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36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3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38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39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1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42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4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44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45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46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7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4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49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50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5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2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5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854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Anyone</w:t>
              </w:r>
            </w:ins>
            <w:ins w:id="3858" w:author="Zach Zukowski (R2 revision)" w:date="2026-05-17T00:00:00Z">
              <w:r>
                <w:t xml:space="preserve"> </w:t>
              </w:r>
            </w:ins>
            <w:ins w:id="3859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04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5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98.2%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76.6%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Token</w:t>
              </w:r>
            </w:ins>
            <w:ins w:id="4124" w:author="Zach Zukowski (R2 revision)" w:date="2026-05-17T00:00:00Z">
              <w:r>
                <w:t xml:space="preserve"> </w:t>
              </w:r>
            </w:ins>
            <w:ins w:id="4125" w:author="Zach Zukowski (R2 revision)" w:date="2026-05-17T00:00:00Z">
              <w:r>
                <w:t xml:space="preserve">Engineering</w:t>
              </w:r>
            </w:ins>
            <w:ins w:id="4126" w:author="Zach Zukowski (R2 revision)" w:date="2026-05-17T00:00:00Z">
              <w:r>
                <w:t xml:space="preserve"> </w:t>
              </w:r>
            </w:ins>
            <w:ins w:id="4127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143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44" w:author="Zach Zukowski (R2 revision)" w:date="2026-05-17T00:00:00Z">
        <w:r>
          <w:rPr>
            <w:i/>
            <w:iCs/>
          </w:rPr>
          <w:t xml:space="preserve"> </w:t>
        </w:r>
      </w:ins>
      <w:ins w:id="4145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46" w:author="Zach Zukowski (R2 revision)" w:date="2026-05-17T00:00:00Z">
        <w:r>
          <w:rPr>
            <w:i/>
            <w:iCs/>
          </w:rPr>
          <w:t xml:space="preserve"> </w:t>
        </w:r>
      </w:ins>
      <w:ins w:id="4147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48" w:author="Zach Zukowski (R2 revision)" w:date="2026-05-17T00:00:00Z">
        <w:r>
          <w:rPr>
            <w:i/>
            <w:iCs/>
          </w:rPr>
          <w:t xml:space="preserve"> </w:t>
        </w:r>
      </w:ins>
      <w:ins w:id="4149" w:author="Zach Zukowski (R2 revision)" w:date="2026-05-17T00:00:00Z">
        <w:r>
          <w:rPr>
            <w:i/>
            <w:iCs/>
          </w:rPr>
          <w:t xml:space="preserve">69 protocol-controlled addresses excluded across 20 protocols). Sorted</w:t>
        </w:r>
      </w:ins>
      <w:ins w:id="4150" w:author="Zach Zukowski (R2 revision)" w:date="2026-05-17T00:00:00Z">
        <w:r>
          <w:rPr>
            <w:i/>
            <w:iCs/>
          </w:rPr>
          <w:t xml:space="preserve"> </w:t>
        </w:r>
      </w:ins>
      <w:ins w:id="4151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52" w:author="Zach Zukowski (R2 revision)" w:date="2026-05-17T00:00:00Z">
        <w:r>
          <w:rPr>
            <w:i/>
            <w:iCs/>
          </w:rPr>
          <w:t xml:space="preserve"> </w:t>
        </w:r>
      </w:ins>
      <w:ins w:id="4153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154" w:author="Zach Zukowski (R2 revision)" w:date="2026-05-17T00:00:00Z">
        <w:r>
          <w:rPr>
            <w:i/>
            <w:iCs/>
          </w:rPr>
          <w:t xml:space="preserve"> </w:t>
        </w:r>
      </w:ins>
      <w:ins w:id="4155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156" w:author="Zach Zukowski (R2 revision)" w:date="2026-05-17T00:00:00Z">
        <w:r>
          <w:rPr>
            <w:i/>
            <w:iCs/>
          </w:rPr>
          <w:t xml:space="preserve"> </w:t>
        </w:r>
      </w:ins>
      <w:ins w:id="4157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158" w:author="Zach Zukowski (R2 revision)" w:date="2026-05-17T00:00:00Z">
        <w:r>
          <w:rPr>
            <w:i/>
            <w:iCs/>
          </w:rPr>
          <w:t xml:space="preserve"> </w:t>
        </w:r>
      </w:ins>
      <w:ins w:id="4159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160" w:author="Zach Zukowski (R2 revision)" w:date="2026-05-17T00:00:00Z">
        <w:r>
          <w:rPr>
            <w:i/>
            <w:iCs/>
          </w:rPr>
          <w:t xml:space="preserve"> </w:t>
        </w:r>
      </w:ins>
      <w:ins w:id="4161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162" w:author="Zach Zukowski (R2 revision)" w:date="2026-05-17T00:00:00Z">
        <w:r>
          <w:rPr>
            <w:i/>
            <w:iCs/>
          </w:rPr>
          <w:t xml:space="preserve"> </w:t>
        </w:r>
      </w:ins>
      <w:ins w:id="4163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164" w:author="Zach Zukowski (R2 revision)" w:date="2026-05-17T00:00:00Z">
        <w:r>
          <w:rPr>
            <w:i/>
            <w:iCs/>
          </w:rPr>
          <w:t xml:space="preserve"> </w:t>
        </w:r>
      </w:ins>
      <w:ins w:id="4165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166" w:author="Zach Zukowski (R2 revision)" w:date="2026-05-17T00:00:00Z">
        <w:r>
          <w:rPr>
            <w:i/>
            <w:iCs/>
          </w:rPr>
          <w:t xml:space="preserve"> </w:t>
        </w:r>
      </w:ins>
      <w:ins w:id="4167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168" w:author="Zach Zukowski (R2 revision)" w:date="2026-05-17T00:00:00Z">
        <w:r>
          <w:rPr>
            <w:i/>
            <w:iCs/>
          </w:rPr>
          <w:t xml:space="preserve"> </w:t>
        </w:r>
      </w:ins>
      <w:ins w:id="4169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170" w:author="Zach Zukowski (R2 revision)" w:date="2026-05-17T00:00:00Z">
        <w:r>
          <w:rPr>
            <w:i/>
            <w:iCs/>
          </w:rPr>
          <w:t xml:space="preserve"> </w:t>
        </w:r>
      </w:ins>
      <w:ins w:id="4171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172" w:author="Zach Zukowski (R2 revision)" w:date="2026-05-17T00:00:00Z">
        <w:r>
          <w:rPr>
            <w:i/>
            <w:iCs/>
          </w:rPr>
          <w:t xml:space="preserve"> </w:t>
        </w:r>
      </w:ins>
      <w:ins w:id="4173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174" w:author="Zach Zukowski (R2 revision)" w:date="2026-05-17T00:00:00Z">
        <w:r>
          <w:rPr>
            <w:i/>
            <w:iCs/>
          </w:rPr>
          <w:t xml:space="preserve"> </w:t>
        </w:r>
      </w:ins>
      <w:ins w:id="4175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176" w:author="Zach Zukowski (R2 revision)" w:date="2026-05-17T00:00:00Z">
        <w:r>
          <w:rPr>
            <w:i/>
            <w:iCs/>
          </w:rPr>
          <w:t xml:space="preserve"> </w:t>
        </w:r>
      </w:ins>
      <w:ins w:id="4177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178" w:author="Zach Zukowski (R2 revision)" w:date="2026-05-17T00:00:00Z">
        <w:r>
          <w:rPr>
            <w:i/>
            <w:iCs/>
          </w:rPr>
          <w:t xml:space="preserve"> </w:t>
        </w:r>
      </w:ins>
      <w:ins w:id="4179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180" w:author="Zach Zukowski (R2 revision)" w:date="2026-05-17T00:00:00Z">
        <w:r>
          <w:rPr>
            <w:i/>
            <w:iCs/>
          </w:rPr>
          <w:t xml:space="preserve"> </w:t>
        </w:r>
      </w:ins>
      <w:ins w:id="4181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182" w:author="Zach Zukowski (R2 revision)" w:date="2026-05-17T00:00:00Z">
        <w:r>
          <w:rPr>
            <w:i/>
            <w:iCs/>
          </w:rPr>
          <w:t xml:space="preserve"> </w:t>
        </w:r>
      </w:ins>
      <w:ins w:id="4183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184" w:author="Zach Zukowski (R2 revision)" w:date="2026-05-17T00:00:00Z">
        <w:r>
          <w:rPr>
            <w:i/>
            <w:iCs/>
          </w:rPr>
          <w:t xml:space="preserve"> </w:t>
        </w:r>
      </w:ins>
      <w:ins w:id="4185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186" w:author="Zach Zukowski (R2 revision)" w:date="2026-05-17T00:00:00Z">
        <w:r>
          <w:rPr>
            <w:i/>
            <w:iCs/>
          </w:rPr>
          <w:t xml:space="preserve"> </w:t>
        </w:r>
      </w:ins>
      <w:ins w:id="4187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188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189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190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191" w:author="Zach Zukowski (R2 revision)" w:date="2026-05-17T00:00:00Z">
        <w:r>
          <w:t xml:space="preserve">Methodology notes: HHI for Curve reflects raw CRV holdings;</w:t>
        </w:r>
      </w:ins>
      <w:ins w:id="4192" w:author="Zach Zukowski (R2 revision)" w:date="2026-05-17T00:00:00Z">
        <w:r>
          <w:t xml:space="preserve"> </w:t>
        </w:r>
      </w:ins>
      <w:ins w:id="4193" w:author="Zach Zukowski (R2 revision)" w:date="2026-05-17T00:00:00Z">
        <w:r>
          <w:t xml:space="preserve">veCRV-weighted voting concentration is approximately 0.26 computed</w:t>
        </w:r>
      </w:ins>
      <w:ins w:id="4194" w:author="Zach Zukowski (R2 revision)" w:date="2026-05-17T00:00:00Z">
        <w:r>
          <w:t xml:space="preserve"> </w:t>
        </w:r>
      </w:ins>
      <w:ins w:id="4195" w:author="Zach Zukowski (R2 revision)" w:date="2026-05-17T00:00:00Z">
        <w:r>
          <w:t xml:space="preserve">from cumulative CRV deposit volume across the top-50 historical</w:t>
        </w:r>
      </w:ins>
      <w:ins w:id="4196" w:author="Zach Zukowski (R2 revision)" w:date="2026-05-17T00:00:00Z">
        <w:r>
          <w:t xml:space="preserve"> </w:t>
        </w:r>
      </w:ins>
      <w:ins w:id="4197" w:author="Zach Zukowski (R2 revision)" w:date="2026-05-17T00:00:00Z">
        <w:r>
          <w:t xml:space="preserve">veCRV lockers (Convex 48%, Yearn 14%, Stake DAO 9%, with the</w:t>
        </w:r>
      </w:ins>
      <w:ins w:id="4198" w:author="Zach Zukowski (R2 revision)" w:date="2026-05-17T00:00:00Z">
        <w:r>
          <w:t xml:space="preserve"> </w:t>
        </w:r>
      </w:ins>
      <w:ins w:id="4199" w:author="Zach Zukowski (R2 revision)" w:date="2026-05-17T00:00:00Z">
        <w:r>
          <w:t xml:space="preserve">remaining top-50 lockers each at less than 4%); the methodology is</w:t>
        </w:r>
      </w:ins>
      <w:ins w:id="4200" w:author="Zach Zukowski (R2 revision)" w:date="2026-05-17T00:00:00Z">
        <w:r>
          <w:t xml:space="preserve"> </w:t>
        </w:r>
      </w:ins>
      <w:ins w:id="4201" w:author="Zach Zukowski (R2 revision)" w:date="2026-05-17T00:00:00Z">
        <w:r>
          <w:t xml:space="preserve">discussed in Section 4.1. HHI for Uniswap reflects post-burn-rule exclusion of</w:t>
        </w:r>
      </w:ins>
      <w:ins w:id="4202" w:author="Zach Zukowski (R2 revision)" w:date="2026-05-17T00:00:00Z">
        <w:r>
          <w:t xml:space="preserve"> </w:t>
        </w:r>
      </w:ins>
      <w:ins w:id="4203" w:author="Zach Zukowski (R2 revision)" w:date="2026-05-17T00:00:00Z">
        <w:r>
          <w:t xml:space="preserve">0x000...dead (102.46M UNI, 11.27% of supply). Top-1% and Top-10%</w:t>
        </w:r>
      </w:ins>
      <w:ins w:id="4204" w:author="Zach Zukowski (R2 revision)" w:date="2026-05-17T00:00:00Z">
        <w:r>
          <w:t xml:space="preserve"> </w:t>
        </w:r>
      </w:ins>
      <w:ins w:id="4205" w:author="Zach Zukowski (R2 revision)" w:date="2026-05-17T00:00:00Z">
        <w:r>
          <w:t xml:space="preserve">columns for AAVE, UNI, ARB, GRT, and OP report post-exclusion shares,</w:t>
        </w:r>
      </w:ins>
      <w:ins w:id="4206" w:author="Zach Zukowski (R2 revision)" w:date="2026-05-17T00:00:00Z">
        <w:r>
          <w:t xml:space="preserve"> </w:t>
        </w:r>
      </w:ins>
      <w:ins w:id="4207" w:author="Zach Zukowski (R2 revision)" w:date="2026-05-17T00:00:00Z">
        <w:r>
          <w:t xml:space="preserve">applying the same protocol-controlled-address exclusion methodology used</w:t>
        </w:r>
      </w:ins>
      <w:ins w:id="4208" w:author="Zach Zukowski (R2 revision)" w:date="2026-05-17T00:00:00Z">
        <w:r>
          <w:t xml:space="preserve"> </w:t>
        </w:r>
      </w:ins>
      <w:ins w:id="4209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10" w:author="Zach Zukowski (R2 revision)" w:date="2026-05-17T00:00:00Z">
        <w:r>
          <w:t xml:space="preserve">HHI ranges from 0.005 to 0.199 across the full sample. Among DeFi</w:t>
        </w:r>
      </w:ins>
      <w:ins w:id="4211" w:author="Zach Zukowski (R2 revision)" w:date="2026-05-17T00:00:00Z">
        <w:r>
          <w:t xml:space="preserve"> </w:t>
        </w:r>
      </w:ins>
      <w:ins w:id="4212" w:author="Zach Zukowski (R2 revision)" w:date="2026-05-17T00:00:00Z">
        <w:r>
          <w:t xml:space="preserve">governance tokens, HHI ranges from 0.005 (Hyperliquid, after excluding</w:t>
        </w:r>
      </w:ins>
      <w:ins w:id="4213" w:author="Zach Zukowski (R2 revision)" w:date="2026-05-17T00:00:00Z">
        <w:r>
          <w:t xml:space="preserve"> </w:t>
        </w:r>
      </w:ins>
      <w:ins w:id="4214" w:author="Zach Zukowski (R2 revision)" w:date="2026-05-17T00:00:00Z">
        <w:r>
          <w:t xml:space="preserve">the Assistance Fund and burn addresses) to 0.117 (Jupiter). Curve’s</w:t>
        </w:r>
      </w:ins>
      <w:ins w:id="4215" w:author="Zach Zukowski (R2 revision)" w:date="2026-05-17T00:00:00Z">
        <w:r>
          <w:t xml:space="preserve"> </w:t>
        </w:r>
      </w:ins>
      <w:ins w:id="4216" w:author="Zach Zukowski (R2 revision)" w:date="2026-05-17T00:00:00Z">
        <w:r>
          <w:t xml:space="preserve">raw CRV holding HHI of 0.017 reflects the post-Convex-exclusion</w:t>
        </w:r>
      </w:ins>
      <w:ins w:id="4217" w:author="Zach Zukowski (R2 revision)" w:date="2026-05-17T00:00:00Z">
        <w:r>
          <w:t xml:space="preserve"> </w:t>
        </w:r>
      </w:ins>
      <w:ins w:id="4218" w:author="Zach Zukowski (R2 revision)" w:date="2026-05-17T00:00:00Z">
        <w:r>
          <w:t xml:space="preserve">distribution; the veCRV-weighted voting concentration is substantially</w:t>
        </w:r>
      </w:ins>
      <w:ins w:id="4219" w:author="Zach Zukowski (R2 revision)" w:date="2026-05-17T00:00:00Z">
        <w:r>
          <w:t xml:space="preserve"> </w:t>
        </w:r>
      </w:ins>
      <w:ins w:id="4220" w:author="Zach Zukowski (R2 revision)" w:date="2026-05-17T00:00:00Z">
        <w:r>
          <w:t xml:space="preserve">higher (approximately 0.26 computed from cumulative deposit volume</w:t>
        </w:r>
      </w:ins>
      <w:ins w:id="4221" w:author="Zach Zukowski (R2 revision)" w:date="2026-05-17T00:00:00Z">
        <w:r>
          <w:t xml:space="preserve"> </w:t>
        </w:r>
      </w:ins>
      <w:ins w:id="4222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23" w:author="Zach Zukowski (R2 revision)" w:date="2026-05-17T00:00:00Z">
        <w:r>
          <w:t xml:space="preserve"> </w:t>
        </w:r>
      </w:ins>
      <w:ins w:id="4224" w:author="Zach Zukowski (R2 revision)" w:date="2026-05-17T00:00:00Z">
        <w:r>
          <w:t xml:space="preserve">a similar range: 0.017 (Hivemapper) to 0.199 (Livepeer); Morpheus AI</w:t>
        </w:r>
      </w:ins>
      <w:ins w:id="4225" w:author="Zach Zukowski (R2 revision)" w:date="2026-05-17T00:00:00Z">
        <w:r>
          <w:t xml:space="preserve"> </w:t>
        </w:r>
      </w:ins>
      <w:ins w:id="4226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27" w:author="Zach Zukowski (R2 revision)" w:date="2026-05-17T00:00:00Z">
        <w:r>
          <w:t xml:space="preserve">Several protocols previously appearing highly concentrated show moderate</w:t>
        </w:r>
      </w:ins>
      <w:ins w:id="4228" w:author="Zach Zukowski (R2 revision)" w:date="2026-05-17T00:00:00Z">
        <w:r>
          <w:t xml:space="preserve"> </w:t>
        </w:r>
      </w:ins>
      <w:ins w:id="4229" w:author="Zach Zukowski (R2 revision)" w:date="2026-05-17T00:00:00Z">
        <w:r>
          <w:t xml:space="preserve">concentration once measurement artifacts are removed. After correcting</w:t>
        </w:r>
      </w:ins>
      <w:ins w:id="4230" w:author="Zach Zukowski (R2 revision)" w:date="2026-05-17T00:00:00Z">
        <w:r>
          <w:t xml:space="preserve"> </w:t>
        </w:r>
      </w:ins>
      <w:ins w:id="4231" w:author="Zach Zukowski (R2 revision)" w:date="2026-05-17T00:00:00Z">
        <w:r>
          <w:t xml:space="preserve">for holder-list truncation (Solana tokens) and protocol-controlled</w:t>
        </w:r>
      </w:ins>
      <w:ins w:id="4232" w:author="Zach Zukowski (R2 revision)" w:date="2026-05-17T00:00:00Z">
        <w:r>
          <w:t xml:space="preserve"> </w:t>
        </w:r>
      </w:ins>
      <w:ins w:id="4233" w:author="Zach Zukowski (R2 revision)" w:date="2026-05-17T00:00:00Z">
        <w:r>
          <w:t xml:space="preserve">address contamination (19 protocols), the DePIN-DeFi concentration gap</w:t>
        </w:r>
      </w:ins>
      <w:ins w:id="4234" w:author="Zach Zukowski (R2 revision)" w:date="2026-05-17T00:00:00Z">
        <w:r>
          <w:t xml:space="preserve"> </w:t>
        </w:r>
      </w:ins>
      <w:ins w:id="4235" w:author="Zach Zukowski (R2 revision)" w:date="2026-05-17T00:00:00Z">
        <w:r>
          <w:t xml:space="preserve">narrows substantially: DRIFT (0.419 uncorrected to 0.101 corrected,</w:t>
        </w:r>
      </w:ins>
      <w:ins w:id="4236" w:author="Zach Zukowski (R2 revision)" w:date="2026-05-17T00:00:00Z">
        <w:r>
          <w:t xml:space="preserve"> </w:t>
        </w:r>
      </w:ins>
      <w:ins w:id="4237" w:author="Zach Zukowski (R2 revision)" w:date="2026-05-17T00:00:00Z">
        <w:r>
          <w:t xml:space="preserve">reflecting Helius enumeration of 27,888 holders versus 104 from Dune), W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(0.126 to 0.015), and GRASS (0.132 to 0.035). The exclusion methodology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(</w:t>
        </w:r>
      </w:ins>
      <w:hyperlink r:id="rId63">
        <w:ins w:id="424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4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4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45" w:author="Zach Zukowski (R2 revision)" w:date="2026-05-17T00:00:00Z">
        <w:r>
          <w:t xml:space="preserve">)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is particularly consequential for protocols with large foundation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50" w:author="Zach Zukowski (R2 revision)" w:date="2026-05-17T00:00:00Z">
        <w:r>
          <w:t xml:space="preserve">Several protocols demonstrate that low governance concentration is</w:t>
        </w:r>
      </w:ins>
      <w:ins w:id="4251" w:author="Zach Zukowski (R2 revision)" w:date="2026-05-17T00:00:00Z">
        <w:r>
          <w:t xml:space="preserve"> </w:t>
        </w:r>
      </w:ins>
      <w:ins w:id="4252" w:author="Zach Zukowski (R2 revision)" w:date="2026-05-17T00:00:00Z">
        <w:r>
          <w:t xml:space="preserve">achievable across sectors. Hyperliquid (HHI 0.005), Uniswap (0.010), and</w:t>
        </w:r>
      </w:ins>
      <w:ins w:id="4253" w:author="Zach Zukowski (R2 revision)" w:date="2026-05-17T00:00:00Z">
        <w:r>
          <w:t xml:space="preserve"> </w:t>
        </w:r>
      </w:ins>
      <w:ins w:id="4254" w:author="Zach Zukowski (R2 revision)" w:date="2026-05-17T00:00:00Z">
        <w:r>
          <w:t xml:space="preserve">Uniswap (0.010) in DeFi; Optimism (0.009), Arbitrum (0.012), LayerZero</w:t>
        </w:r>
      </w:ins>
      <w:ins w:id="4255" w:author="Zach Zukowski (R2 revision)" w:date="2026-05-17T00:00:00Z">
        <w:r>
          <w:t xml:space="preserve"> </w:t>
        </w:r>
      </w:ins>
      <w:ins w:id="4256" w:author="Zach Zukowski (R2 revision)" w:date="2026-05-17T00:00:00Z">
        <w:r>
          <w:t xml:space="preserve">(0.015), and Wormhole (0.015) in L1/L2 infrastructure; and Hivemapper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(0.017) in DePIN all achieve HHI below 0.02. These counterexamples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indicate that low governance concentration is achievable across multiple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sectors, constraining explanations that treat high concentration as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structurally inevitable in any single sector. The fourth sector, social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token protocols, is too small in the sample (N = 2) to support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269" w:author="Zach Zukowski (R2 revision)" w:date="2026-05-17T00:00:00Z">
        <w:r>
          <w:t xml:space="preserve">Three measurement choices affect these results and merit attention as</w:t>
        </w:r>
      </w:ins>
      <w:ins w:id="4270" w:author="Zach Zukowski (R2 revision)" w:date="2026-05-17T00:00:00Z">
        <w:r>
          <w:t xml:space="preserve"> </w:t>
        </w:r>
      </w:ins>
      <w:ins w:id="4271" w:author="Zach Zukowski (R2 revision)" w:date="2026-05-17T00:00:00Z">
        <w:r>
          <w:t xml:space="preserve">scope conditions. First, Top-N cutoffs at 1,000 holders may undercount</w:t>
        </w:r>
      </w:ins>
      <w:ins w:id="4272" w:author="Zach Zukowski (R2 revision)" w:date="2026-05-17T00:00:00Z">
        <w:r>
          <w:t xml:space="preserve"> </w:t>
        </w:r>
      </w:ins>
      <w:ins w:id="4273" w:author="Zach Zukowski (R2 revision)" w:date="2026-05-17T00:00:00Z">
        <w:r>
          <w:t xml:space="preserve">long-tail holders; increasing the cutoff to 10,000 addresses would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change absolute HHI values but is unlikely to change the rank ordering.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Second, the snapshot methodology captures a single point in time;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several protocols (notably DIMO) have announced token distribution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programs that may reduce concentration over subsequent months. Third,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the analysis uses raw token holdings; for protocols with delegation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(Compound, Uniswap), delegated voting power may differ from raw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holdings. We use delegated power where available, but not all protocols</w:t>
        </w:r>
      </w:ins>
      <w:ins w:id="4288" w:author="Zach Zukowski (R2 revision)" w:date="2026-05-17T00:00:00Z">
        <w:r>
          <w:t xml:space="preserve"> </w:t>
        </w:r>
      </w:ins>
      <w:ins w:id="4289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290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291" w:author="Zach Zukowski (R2 revision)" w:date="2026-05-17T00:00:00Z">
        <w:r>
          <w:t xml:space="preserve">DePIN protocols have roughly twice the governance concentration of DeFi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protocols (mean HHI 0.090 vs. 0.043; Mann-Whitney p = 0.023, Cohen’s d =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1.03, N = 15/15). The gap holds after adjusting for protocol age,</w:t>
        </w:r>
      </w:ins>
      <w:ins w:id="4296" w:author="Zach Zukowski (R2 revision)" w:date="2026-05-17T00:00:00Z">
        <w:r>
          <w:t xml:space="preserve"> </w:t>
        </w:r>
      </w:ins>
      <w:ins w:id="4297" w:author="Zach Zukowski (R2 revision)" w:date="2026-05-17T00:00:00Z">
        <w:r>
          <w:t xml:space="preserve">valuation, and insider allocation (Table 6, Models 1-3). Prior review</w:t>
        </w:r>
      </w:ins>
      <w:ins w:id="4298" w:author="Zach Zukowski (R2 revision)" w:date="2026-05-17T00:00:00Z">
        <w:r>
          <w:t xml:space="preserve"> </w:t>
        </w:r>
      </w:ins>
      <w:ins w:id="4299" w:author="Zach Zukowski (R2 revision)" w:date="2026-05-17T00:00:00Z">
        <w:r>
          <w:t xml:space="preserve">work documents that DePIN sectors vary in tokenomic architecture</w:t>
        </w:r>
      </w:ins>
      <w:ins w:id="4300" w:author="Zach Zukowski (R2 revision)" w:date="2026-05-17T00:00:00Z">
        <w:r>
          <w:t xml:space="preserve"> </w:t>
        </w:r>
      </w:ins>
      <w:ins w:id="4301" w:author="Zach Zukowski (R2 revision)" w:date="2026-05-17T00:00:00Z">
        <w:r>
          <w:t xml:space="preserve">(Alshater, 2026): storage networks prioritize staking, wireless coverage</w:t>
        </w:r>
      </w:ins>
      <w:ins w:id="4302" w:author="Zach Zukowski (R2 revision)" w:date="2026-05-17T00:00:00Z">
        <w:r>
          <w:t xml:space="preserve"> </w:t>
        </w:r>
      </w:ins>
      <w:ins w:id="4303" w:author="Zach Zukowski (R2 revision)" w:date="2026-05-17T00:00:00Z">
        <w:r>
          <w:t xml:space="preserve">emphasizes service verification, compute networks focus on billing. The</w:t>
        </w:r>
      </w:ins>
      <w:ins w:id="4304" w:author="Zach Zukowski (R2 revision)" w:date="2026-05-17T00:00:00Z">
        <w:r>
          <w:t xml:space="preserve"> </w:t>
        </w:r>
      </w:ins>
      <w:ins w:id="4305" w:author="Zach Zukowski (R2 revision)" w:date="2026-05-17T00:00:00Z">
        <w:r>
          <w:t xml:space="preserve">concentration gap between DePIN and DeFi is not implied by this sectoral</w:t>
        </w:r>
      </w:ins>
      <w:ins w:id="4306" w:author="Zach Zukowski (R2 revision)" w:date="2026-05-17T00:00:00Z">
        <w:r>
          <w:t xml:space="preserve"> </w:t>
        </w:r>
      </w:ins>
      <w:ins w:id="4307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08" w:author="Zach Zukowski (R2 revision)" w:date="2026-05-17T00:00:00Z">
        <w:r>
          <w:t xml:space="preserve">The sector difference is robust to sample composition: the Mann-Whitney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result holds across all 30 leave-one-out (LOO) iterations, and a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permutation test yields p = 0.006. One candidate mechanism: in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capital-intensive networks, scale economies produce concentrated market</w:t>
        </w:r>
      </w:ins>
      <w:ins w:id="4315" w:author="Zach Zukowski (R2 revision)" w:date="2026-05-17T00:00:00Z">
        <w:r>
          <w:t xml:space="preserve"> </w:t>
        </w:r>
      </w:ins>
      <w:ins w:id="4316" w:author="Zach Zukowski (R2 revision)" w:date="2026-05-17T00:00:00Z">
        <w:r>
          <w:t xml:space="preserve">shares (Arnosti &amp; Weinberg, 2022). Fleet operators deploying hundreds of</w:t>
        </w:r>
      </w:ins>
      <w:ins w:id="4317" w:author="Zach Zukowski (R2 revision)" w:date="2026-05-17T00:00:00Z">
        <w:r>
          <w:t xml:space="preserve"> </w:t>
        </w:r>
      </w:ins>
      <w:ins w:id="4318" w:author="Zach Zukowski (R2 revision)" w:date="2026-05-17T00:00:00Z">
        <w:r>
          <w:t xml:space="preserve">devices achieve lower per-unit costs than solo participants, consistent</w:t>
        </w:r>
      </w:ins>
      <w:ins w:id="4319" w:author="Zach Zukowski (R2 revision)" w:date="2026-05-17T00:00:00Z">
        <w:r>
          <w:t xml:space="preserve"> </w:t>
        </w:r>
      </w:ins>
      <w:ins w:id="4320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21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22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23" w:author="Zach Zukowski (R2 revision)" w:date="2026-05-17T00:00:00Z">
        <w:r>
          <w:rPr>
            <w:i/>
            <w:iCs/>
          </w:rPr>
          <w:t xml:space="preserve"> </w:t>
        </w:r>
      </w:ins>
      <w:ins w:id="4324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25" w:author="Zach Zukowski (R2 revision)" w:date="2026-05-17T00:00:00Z">
        <w:r>
          <w:rPr>
            <w:i/>
            <w:iCs/>
          </w:rPr>
          <w:t xml:space="preserve"> </w:t>
        </w:r>
      </w:ins>
      <w:ins w:id="4326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27" w:author="Zach Zukowski (R2 revision)" w:date="2026-05-17T00:00:00Z">
        <w:r>
          <w:rPr>
            <w:i/>
            <w:iCs/>
          </w:rPr>
          <w:t xml:space="preserve"> </w:t>
        </w:r>
      </w:ins>
      <w:ins w:id="4328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29" w:author="Zach Zukowski (R2 revision)" w:date="2026-05-17T00:00:00Z">
        <w:r>
          <w:rPr>
            <w:i/>
            <w:iCs/>
          </w:rPr>
          <w:t xml:space="preserve"> </w:t>
        </w:r>
      </w:ins>
      <w:ins w:id="4330" w:author="Zach Zukowski (R2 revision)" w:date="2026-05-17T00:00:00Z">
        <w:r>
          <w:rPr>
            <w:i/>
            <w:iCs/>
          </w:rPr>
          <w:t xml:space="preserve">Mann-Whitney test (p = 0.023, d = 1.00) is robust to sample composition</w:t>
        </w:r>
      </w:ins>
      <w:ins w:id="4331" w:author="Zach Zukowski (R2 revision)" w:date="2026-05-17T00:00:00Z">
        <w:r>
          <w:rPr>
            <w:i/>
            <w:iCs/>
          </w:rPr>
          <w:t xml:space="preserve"> </w:t>
        </w:r>
      </w:ins>
      <w:ins w:id="4332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33" w:author="Zach Zukowski (R2 revision)" w:date="2026-05-17T00:00:00Z">
        <w:r>
          <w:rPr>
            <w:i/>
            <w:iCs/>
          </w:rPr>
          <w:t xml:space="preserve"> </w:t>
        </w:r>
      </w:ins>
      <w:ins w:id="4334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35" w:author="Zach Zukowski (R2 revision)" w:date="2026-05-17T00:00:00Z">
        <w:r>
          <w:rPr>
            <w:i/>
            <w:iCs/>
          </w:rPr>
          <w:t xml:space="preserve"> </w:t>
        </w:r>
      </w:ins>
      <w:ins w:id="4336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37" w:author="Zach Zukowski (R2 revision)" w:date="2026-05-17T00:00:00Z">
        <w:r>
          <w:t xml:space="preserve">DePIN governance concentration is also significantly higher than L1/L2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infrastructure protocols (mean HHI 0.035, N=8): Welch t-test p = 0.016,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Cohen’s d = 1.09; Mann-Whitney p = 0.005. This divergence is driven by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post-exclusion infrastructure HHIs: ARB (0.012), OP (0.009), and GRT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(0.033) show distributed holdings once foundation and bridge addresses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48" w:author="Zach Zukowski (R2 revision)" w:date="2026-05-17T00:00:00Z">
        <w:r>
          <w:t xml:space="preserve">Revenue dynamics reinforce this structural contrast: during 2025’s</w:t>
        </w:r>
      </w:ins>
      <w:ins w:id="4349" w:author="Zach Zukowski (R2 revision)" w:date="2026-05-17T00:00:00Z">
        <w:r>
          <w:t xml:space="preserve"> </w:t>
        </w:r>
      </w:ins>
      <w:ins w:id="4350" w:author="Zach Zukowski (R2 revision)" w:date="2026-05-17T00:00:00Z">
        <w:r>
          <w:t xml:space="preserve">market downturn, Helium’s onchain revenue grew over 800% while leading</w:t>
        </w:r>
      </w:ins>
      <w:ins w:id="4351" w:author="Zach Zukowski (R2 revision)" w:date="2026-05-17T00:00:00Z">
        <w:r>
          <w:t xml:space="preserve"> </w:t>
        </w:r>
      </w:ins>
      <w:ins w:id="4352" w:author="Zach Zukowski (R2 revision)" w:date="2026-05-17T00:00:00Z">
        <w:r>
          <w:t xml:space="preserve">DeFi protocol fees declined 27-70% over the same period (Bane &amp; Gala,</w:t>
        </w:r>
      </w:ins>
      <w:ins w:id="4353" w:author="Zach Zukowski (R2 revision)" w:date="2026-05-17T00:00:00Z">
        <w:r>
          <w:t xml:space="preserve"> </w:t>
        </w:r>
      </w:ins>
      <w:ins w:id="4354" w:author="Zach Zukowski (R2 revision)" w:date="2026-05-17T00:00:00Z">
        <w:r>
          <w:t xml:space="preserve">2026), suggesting that physical infrastructure revenue streams exhibit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357" w:author="Zach Zukowski (R2 revision)" w:date="2026-05-17T00:00:00Z">
        <w:r>
          <w:t xml:space="preserve">This concentration gap is not explained by protocol maturity: Compound</w:t>
        </w:r>
      </w:ins>
      <w:ins w:id="4358" w:author="Zach Zukowski (R2 revision)" w:date="2026-05-17T00:00:00Z">
        <w:r>
          <w:t xml:space="preserve"> </w:t>
        </w:r>
      </w:ins>
      <w:ins w:id="4359" w:author="Zach Zukowski (R2 revision)" w:date="2026-05-17T00:00:00Z">
        <w:r>
          <w:t xml:space="preserve">(2018 launch, HHI 0.027) and MakerDAO (2017, HHI 0.045) are older than</w:t>
        </w:r>
      </w:ins>
      <w:ins w:id="4360" w:author="Zach Zukowski (R2 revision)" w:date="2026-05-17T00:00:00Z">
        <w:r>
          <w:t xml:space="preserve"> </w:t>
        </w:r>
      </w:ins>
      <w:ins w:id="4361" w:author="Zach Zukowski (R2 revision)" w:date="2026-05-17T00:00:00Z">
        <w:r>
          <w:t xml:space="preserve">DIMO (2022, HHI 0.038) and WeatherXM (2024, HHI 0.148), yet maintain far</w:t>
        </w:r>
      </w:ins>
      <w:ins w:id="4362" w:author="Zach Zukowski (R2 revision)" w:date="2026-05-17T00:00:00Z">
        <w:r>
          <w:t xml:space="preserve"> </w:t>
        </w:r>
      </w:ins>
      <w:ins w:id="4363" w:author="Zach Zukowski (R2 revision)" w:date="2026-05-17T00:00:00Z">
        <w:r>
          <w:t xml:space="preserve">lower concentration. One candidate explanation is distribution design</w:t>
        </w:r>
      </w:ins>
      <w:ins w:id="4364" w:author="Zach Zukowski (R2 revision)" w:date="2026-05-17T00:00:00Z">
        <w:r>
          <w:t xml:space="preserve"> </w:t>
        </w:r>
      </w:ins>
      <w:ins w:id="4365" w:author="Zach Zukowski (R2 revision)" w:date="2026-05-17T00:00:00Z">
        <w:r>
          <w:t xml:space="preserve">(Table 4): DePIN token allocations frequently reserve large shares for</w:t>
        </w:r>
      </w:ins>
      <w:ins w:id="4366" w:author="Zach Zukowski (R2 revision)" w:date="2026-05-17T00:00:00Z">
        <w:r>
          <w:t xml:space="preserve"> </w:t>
        </w:r>
      </w:ins>
      <w:ins w:id="4367" w:author="Zach Zukowski (R2 revision)" w:date="2026-05-17T00:00:00Z">
        <w:r>
          <w:t xml:space="preserve">founding teams and early investors, while DeFi protocols have had longer</w:t>
        </w:r>
      </w:ins>
      <w:ins w:id="4368" w:author="Zach Zukowski (R2 revision)" w:date="2026-05-17T00:00:00Z">
        <w:r>
          <w:t xml:space="preserve"> </w:t>
        </w:r>
      </w:ins>
      <w:ins w:id="4369" w:author="Zach Zukowski (R2 revision)" w:date="2026-05-17T00:00:00Z">
        <w:r>
          <w:t xml:space="preserve">periods of community distribution through liquidity mining, delegation,</w:t>
        </w:r>
      </w:ins>
      <w:ins w:id="4370" w:author="Zach Zukowski (R2 revision)" w:date="2026-05-17T00:00:00Z">
        <w:r>
          <w:t xml:space="preserve"> </w:t>
        </w:r>
      </w:ins>
      <w:ins w:id="4371" w:author="Zach Zukowski (R2 revision)" w:date="2026-05-17T00:00:00Z">
        <w:r>
          <w:t xml:space="preserve">and governance participation incentives. However, the regression</w:t>
        </w:r>
      </w:ins>
      <w:ins w:id="4372" w:author="Zach Zukowski (R2 revision)" w:date="2026-05-17T00:00:00Z">
        <w:r>
          <w:t xml:space="preserve"> </w:t>
        </w:r>
      </w:ins>
      <w:ins w:id="4373" w:author="Zach Zukowski (R2 revision)" w:date="2026-05-17T00:00:00Z">
        <w:r>
          <w:t xml:space="preserve">analysis below finds no significant correlation between insider</w:t>
        </w:r>
      </w:ins>
      <w:ins w:id="4374" w:author="Zach Zukowski (R2 revision)" w:date="2026-05-17T00:00:00Z">
        <w:r>
          <w:t xml:space="preserve"> </w:t>
        </w:r>
      </w:ins>
      <w:ins w:id="4375" w:author="Zach Zukowski (R2 revision)" w:date="2026-05-17T00:00:00Z">
        <w:r>
          <w:t xml:space="preserve">allocation share and HHI (Section 3.4), suggesting that the distribution</w:t>
        </w:r>
      </w:ins>
      <w:ins w:id="4376" w:author="Zach Zukowski (R2 revision)" w:date="2026-05-17T00:00:00Z">
        <w:r>
          <w:t xml:space="preserve"> </w:t>
        </w:r>
      </w:ins>
      <w:ins w:id="4377" w:author="Zach Zukowski (R2 revision)" w:date="2026-05-17T00:00:00Z">
        <w:r>
          <w:t xml:space="preserve">design channel operates through qualitative mechanisms not captured by</w:t>
        </w:r>
      </w:ins>
      <w:ins w:id="4378" w:author="Zach Zukowski (R2 revision)" w:date="2026-05-17T00:00:00Z">
        <w:r>
          <w:t xml:space="preserve"> </w:t>
        </w:r>
      </w:ins>
      <w:ins w:id="4379" w:author="Zach Zukowski (R2 revision)" w:date="2026-05-17T00:00:00Z">
        <w:r>
          <w:t xml:space="preserve">the allocation percentage alone. The Anyone Protocol counterexample</w:t>
        </w:r>
      </w:ins>
      <w:ins w:id="4380" w:author="Zach Zukowski (R2 revision)" w:date="2026-05-17T00:00:00Z">
        <w:r>
          <w:t xml:space="preserve"> </w:t>
        </w:r>
      </w:ins>
      <w:ins w:id="4381" w:author="Zach Zukowski (R2 revision)" w:date="2026-05-17T00:00:00Z">
        <w:r>
          <w:t xml:space="preserve">supports this interpretation: its low concentration (HHI 0.040) is</w:t>
        </w:r>
      </w:ins>
      <w:ins w:id="4382" w:author="Zach Zukowski (R2 revision)" w:date="2026-05-17T00:00:00Z">
        <w:r>
          <w:t xml:space="preserve"> </w:t>
        </w:r>
      </w:ins>
      <w:ins w:id="4383" w:author="Zach Zukowski (R2 revision)" w:date="2026-05-17T00:00:00Z">
        <w:r>
          <w:t xml:space="preserve">consistent with governance mechanism choices (delegation incentives,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activity-based caps, distribution schedule structure) that most DePIN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388" w:author="Zach Zukowski (R2 revision)" w:date="2026-05-17T00:00:00Z">
        <w:r>
          <w:t xml:space="preserve">This governance mechanism interpretation aligns with practitioner</w:t>
        </w:r>
      </w:ins>
      <w:ins w:id="4389" w:author="Zach Zukowski (R2 revision)" w:date="2026-05-17T00:00:00Z">
        <w:r>
          <w:t xml:space="preserve"> </w:t>
        </w:r>
      </w:ins>
      <w:ins w:id="4390" w:author="Zach Zukowski (R2 revision)" w:date="2026-05-17T00:00:00Z">
        <w:r>
          <w:t xml:space="preserve">evidence from points-based token distribution programs (Sawinyh, 2025).</w:t>
        </w:r>
      </w:ins>
      <w:ins w:id="4391" w:author="Zach Zukowski (R2 revision)" w:date="2026-05-17T00:00:00Z">
        <w:r>
          <w:t xml:space="preserve"> </w:t>
        </w:r>
      </w:ins>
      <w:ins w:id="4392" w:author="Zach Zukowski (R2 revision)" w:date="2026-05-17T00:00:00Z">
        <w:r>
          <w:t xml:space="preserve">Mature DeFi protocols distributed tokens through multi-season liquidity</w:t>
        </w:r>
      </w:ins>
      <w:ins w:id="4393" w:author="Zach Zukowski (R2 revision)" w:date="2026-05-17T00:00:00Z">
        <w:r>
          <w:t xml:space="preserve"> </w:t>
        </w:r>
      </w:ins>
      <w:ins w:id="4394" w:author="Zach Zukowski (R2 revision)" w:date="2026-05-17T00:00:00Z">
        <w:r>
          <w:t xml:space="preserve">mining programs, safety module staking, and delegation incentives that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implement sub-linear scaling (diminishing returns per marginal dollar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deposited), activity-based caps, and time-weighted multipliers; these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mechanisms structurally compress holding concentration over years. DePIN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protocols that allocated tokens through conventional venture rounds,</w:t>
        </w:r>
      </w:ins>
      <w:ins w:id="4403" w:author="Zach Zukowski (R2 revision)" w:date="2026-05-17T00:00:00Z">
        <w:r>
          <w:t xml:space="preserve"> </w:t>
        </w:r>
      </w:ins>
      <w:ins w:id="4404" w:author="Zach Zukowski (R2 revision)" w:date="2026-05-17T00:00:00Z">
        <w:r>
          <w:t xml:space="preserve">reserving 30 to 50 percent for founding teams and early investors with</w:t>
        </w:r>
      </w:ins>
      <w:ins w:id="4405" w:author="Zach Zukowski (R2 revision)" w:date="2026-05-17T00:00:00Z">
        <w:r>
          <w:t xml:space="preserve"> </w:t>
        </w:r>
      </w:ins>
      <w:ins w:id="4406" w:author="Zach Zukowski (R2 revision)" w:date="2026-05-17T00:00:00Z">
        <w:r>
          <w:t xml:space="preserve">cliff-based vesting, bypassed these distribution-broadening mechanisms</w:t>
        </w:r>
      </w:ins>
      <w:ins w:id="4407" w:author="Zach Zukowski (R2 revision)" w:date="2026-05-17T00:00:00Z">
        <w:r>
          <w:t xml:space="preserve"> </w:t>
        </w:r>
      </w:ins>
      <w:ins w:id="4408" w:author="Zach Zukowski (R2 revision)" w:date="2026-05-17T00:00:00Z">
        <w:r>
          <w:t xml:space="preserve">entirely. The governance concentration patterns in Table 4 may reflect</w:t>
        </w:r>
      </w:ins>
      <w:ins w:id="4409" w:author="Zach Zukowski (R2 revision)" w:date="2026-05-17T00:00:00Z">
        <w:r>
          <w:t xml:space="preserve"> </w:t>
        </w:r>
      </w:ins>
      <w:ins w:id="4410" w:author="Zach Zukowski (R2 revision)" w:date="2026-05-17T00:00:00Z">
        <w:r>
          <w:t xml:space="preserve">distribution mechanism design operating through the sector channel:</w:t>
        </w:r>
      </w:ins>
      <w:ins w:id="4411" w:author="Zach Zukowski (R2 revision)" w:date="2026-05-17T00:00:00Z">
        <w:r>
          <w:t xml:space="preserve"> </w:t>
        </w:r>
      </w:ins>
      <w:ins w:id="4412" w:author="Zach Zukowski (R2 revision)" w:date="2026-05-17T00:00:00Z">
        <w:r>
          <w:t xml:space="preserve">Table 6 shows DePIN membership predicts concentration at p &lt; 0.05 after</w:t>
        </w:r>
      </w:ins>
      <w:ins w:id="4413" w:author="Zach Zukowski (R2 revision)" w:date="2026-05-17T00:00:00Z">
        <w:r>
          <w:t xml:space="preserve"> </w:t>
        </w:r>
      </w:ins>
      <w:ins w:id="4414" w:author="Zach Zukowski (R2 revision)" w:date="2026-05-17T00:00:00Z">
        <w:r>
          <w:t xml:space="preserve">adjusting for protocol age, valuation, and insider allocation. However,</w:t>
        </w:r>
      </w:ins>
      <w:ins w:id="4415" w:author="Zach Zukowski (R2 revision)" w:date="2026-05-17T00:00:00Z">
        <w:r>
          <w:t xml:space="preserve"> </w:t>
        </w:r>
      </w:ins>
      <w:ins w:id="4416" w:author="Zach Zukowski (R2 revision)" w:date="2026-05-17T00:00:00Z">
        <w:r>
          <w:t xml:space="preserve">the regression null on insider allocation (Section 3.4) cautions against</w:t>
        </w:r>
      </w:ins>
      <w:ins w:id="4417" w:author="Zach Zukowski (R2 revision)" w:date="2026-05-17T00:00:00Z">
        <w:r>
          <w:t xml:space="preserve"> </w:t>
        </w:r>
      </w:ins>
      <w:ins w:id="4418" w:author="Zach Zukowski (R2 revision)" w:date="2026-05-17T00:00:00Z">
        <w:r>
          <w:t xml:space="preserve">treating initial token allocation as a complete measure of distribution</w:t>
        </w:r>
      </w:ins>
      <w:ins w:id="4419" w:author="Zach Zukowski (R2 revision)" w:date="2026-05-17T00:00:00Z">
        <w:r>
          <w:t xml:space="preserve"> </w:t>
        </w:r>
      </w:ins>
      <w:ins w:id="4420" w:author="Zach Zukowski (R2 revision)" w:date="2026-05-17T00:00:00Z">
        <w:r>
          <w:t xml:space="preserve">design: compression mechanisms (sub-linear scaling, activity-based caps,</w:t>
        </w:r>
      </w:ins>
      <w:ins w:id="4421" w:author="Zach Zukowski (R2 revision)" w:date="2026-05-17T00:00:00Z">
        <w:r>
          <w:t xml:space="preserve"> </w:t>
        </w:r>
      </w:ins>
      <w:ins w:id="4422" w:author="Zach Zukowski (R2 revision)" w:date="2026-05-17T00:00:00Z">
        <w:r>
          <w:t xml:space="preserve">delegation incentives) operate through ongoing protocol governance, not</w:t>
        </w:r>
      </w:ins>
      <w:ins w:id="4423" w:author="Zach Zukowski (R2 revision)" w:date="2026-05-17T00:00:00Z">
        <w:r>
          <w:t xml:space="preserve"> </w:t>
        </w:r>
      </w:ins>
      <w:ins w:id="4424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25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26" w:author="Zach Zukowski (R2 revision)" w:date="2026-05-17T00:00:00Z">
        <w:r>
          <w:t xml:space="preserve">Methodological note on AAVE: the stkAAVE staking contract is excluded</w:t>
        </w:r>
      </w:ins>
      <w:ins w:id="4427" w:author="Zach Zukowski (R2 revision)" w:date="2026-05-17T00:00:00Z">
        <w:r>
          <w:t xml:space="preserve"> </w:t>
        </w:r>
      </w:ins>
      <w:ins w:id="4428" w:author="Zach Zukowski (R2 revision)" w:date="2026-05-17T00:00:00Z">
        <w:r>
          <w:t xml:space="preserve">from the holding Herfindahl-Hirschman Index per the</w:t>
        </w:r>
      </w:ins>
      <w:ins w:id="4429" w:author="Zach Zukowski (R2 revision)" w:date="2026-05-17T00:00:00Z">
        <w:r>
          <w:t xml:space="preserve"> </w:t>
        </w:r>
      </w:ins>
      <w:ins w:id="4430" w:author="Zach Zukowski (R2 revision)" w:date="2026-05-17T00:00:00Z">
        <w:r>
          <w:t xml:space="preserve">protocol-controlled-address rule, but stakers retain pass-through voting</w:t>
        </w:r>
      </w:ins>
      <w:ins w:id="4431" w:author="Zach Zukowski (R2 revision)" w:date="2026-05-17T00:00:00Z">
        <w:r>
          <w:t xml:space="preserve"> </w:t>
        </w:r>
      </w:ins>
      <w:ins w:id="4432" w:author="Zach Zukowski (R2 revision)" w:date="2026-05-17T00:00:00Z">
        <w:r>
          <w:t xml:space="preserve">power. The reported AAVE holding HHI of 0.020 therefore understates</w:t>
        </w:r>
      </w:ins>
      <w:ins w:id="4433" w:author="Zach Zukowski (R2 revision)" w:date="2026-05-17T00:00:00Z">
        <w:r>
          <w:t xml:space="preserve"> </w:t>
        </w:r>
      </w:ins>
      <w:ins w:id="4434" w:author="Zach Zukowski (R2 revision)" w:date="2026-05-17T00:00:00Z">
        <w:r>
          <w:t xml:space="preserve">effective governance concentration; reconstructing the staker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distribution would require parsing all stkAAVE deposit events, which is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deferred to follow-up work. The companion Tally-sourced AAVE delegation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HHI of 0.076 in Table 7 partially closes this gap by capturing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43" w:author="Zach Zukowski (R2 revision)" w:date="2026-05-17T00:00:00Z">
        <w:r>
          <w:t xml:space="preserve">Initial token allocation design does not predict governance</w:t>
        </w:r>
      </w:ins>
      <w:ins w:id="4444" w:author="Zach Zukowski (R2 revision)" w:date="2026-05-17T00:00:00Z">
        <w:r>
          <w:t xml:space="preserve"> </w:t>
        </w:r>
      </w:ins>
      <w:ins w:id="4445" w:author="Zach Zukowski (R2 revision)" w:date="2026-05-17T00:00:00Z">
        <w:r>
          <w:t xml:space="preserve">concentration. The percentage of total supply allocated to team and</w:t>
        </w:r>
      </w:ins>
      <w:ins w:id="4446" w:author="Zach Zukowski (R2 revision)" w:date="2026-05-17T00:00:00Z">
        <w:r>
          <w:t xml:space="preserve"> </w:t>
        </w:r>
      </w:ins>
      <w:ins w:id="4447" w:author="Zach Zukowski (R2 revision)" w:date="2026-05-17T00:00:00Z">
        <w:r>
          <w:t xml:space="preserve">investors at launch shows no significant association with</w:t>
        </w:r>
      </w:ins>
      <w:ins w:id="4448" w:author="Zach Zukowski (R2 revision)" w:date="2026-05-17T00:00:00Z">
        <w:r>
          <w:t xml:space="preserve"> </w:t>
        </w:r>
      </w:ins>
      <w:ins w:id="4449" w:author="Zach Zukowski (R2 revision)" w:date="2026-05-17T00:00:00Z">
        <w:r>
          <w:t xml:space="preserve">post-distribution HHI (Pearson r = 0.18, p = 0.28, N = 37; Spearman rho</w:t>
        </w:r>
      </w:ins>
      <w:ins w:id="4450" w:author="Zach Zukowski (R2 revision)" w:date="2026-05-17T00:00:00Z">
        <w:r>
          <w:t xml:space="preserve"> </w:t>
        </w:r>
      </w:ins>
      <w:ins w:id="4451" w:author="Zach Zukowski (R2 revision)" w:date="2026-05-17T00:00:00Z">
        <w:r>
          <w:t xml:space="preserve">= 0.07, p = 0.69). This null persists across alternative specifications:</w:t>
        </w:r>
      </w:ins>
      <w:ins w:id="4452" w:author="Zach Zukowski (R2 revision)" w:date="2026-05-17T00:00:00Z">
        <w:r>
          <w:t xml:space="preserve"> </w:t>
        </w:r>
      </w:ins>
      <w:ins w:id="4453" w:author="Zach Zukowski (R2 revision)" w:date="2026-05-17T00:00:00Z">
        <w:r>
          <w:t xml:space="preserve">token unlock progress, float-adjusted concentration, and the interaction</w:t>
        </w:r>
      </w:ins>
      <w:ins w:id="4454" w:author="Zach Zukowski (R2 revision)" w:date="2026-05-17T00:00:00Z">
        <w:r>
          <w:t xml:space="preserve"> </w:t>
        </w:r>
      </w:ins>
      <w:ins w:id="4455" w:author="Zach Zukowski (R2 revision)" w:date="2026-05-17T00:00:00Z">
        <w:r>
          <w:t xml:space="preserve">of allocation with protocol maturity all produce coefficients</w:t>
        </w:r>
      </w:ins>
      <w:ins w:id="4456" w:author="Zach Zukowski (R2 revision)" w:date="2026-05-17T00:00:00Z">
        <w:r>
          <w:t xml:space="preserve"> </w:t>
        </w:r>
      </w:ins>
      <w:ins w:id="4457" w:author="Zach Zukowski (R2 revision)" w:date="2026-05-17T00:00:00Z">
        <w:r>
          <w:t xml:space="preserve">indistinguishable from zero (Table 6, Models 1 through 3; Table 5</w:t>
        </w:r>
      </w:ins>
      <w:ins w:id="4458" w:author="Zach Zukowski (R2 revision)" w:date="2026-05-17T00:00:00Z">
        <w:r>
          <w:t xml:space="preserve"> </w:t>
        </w:r>
      </w:ins>
      <w:ins w:id="4459" w:author="Zach Zukowski (R2 revision)" w:date="2026-05-17T00:00:00Z">
        <w:r>
          <w:t xml:space="preserve">summarizes the bivariate battery). Statistically Validated Network</w:t>
        </w:r>
      </w:ins>
      <w:ins w:id="4460" w:author="Zach Zukowski (R2 revision)" w:date="2026-05-17T00:00:00Z">
        <w:r>
          <w:t xml:space="preserve"> </w:t>
        </w:r>
      </w:ins>
      <w:ins w:id="4461" w:author="Zach Zukowski (R2 revision)" w:date="2026-05-17T00:00:00Z">
        <w:r>
          <w:t xml:space="preserve">analysis across DeFi protocols documents that governance concentration</w:t>
        </w:r>
      </w:ins>
      <w:ins w:id="4462" w:author="Zach Zukowski (R2 revision)" w:date="2026-05-17T00:00:00Z">
        <w:r>
          <w:t xml:space="preserve"> </w:t>
        </w:r>
      </w:ins>
      <w:ins w:id="4463" w:author="Zach Zukowski (R2 revision)" w:date="2026-05-17T00:00:00Z">
        <w:r>
          <w:t xml:space="preserve">shifts dynamically in correlation with total value locked and secondary</w:t>
        </w:r>
      </w:ins>
      <w:ins w:id="4464" w:author="Zach Zukowski (R2 revision)" w:date="2026-05-17T00:00:00Z">
        <w:r>
          <w:t xml:space="preserve"> </w:t>
        </w:r>
      </w:ins>
      <w:ins w:id="4465" w:author="Zach Zukowski (R2 revision)" w:date="2026-05-17T00:00:00Z">
        <w:r>
          <w:t xml:space="preserve">market valuations (Eisermann et al., 2025), consistent with the</w:t>
        </w:r>
      </w:ins>
      <w:ins w:id="4466" w:author="Zach Zukowski (R2 revision)" w:date="2026-05-17T00:00:00Z">
        <w:r>
          <w:t xml:space="preserve"> </w:t>
        </w:r>
      </w:ins>
      <w:ins w:id="4467" w:author="Zach Zukowski (R2 revision)" w:date="2026-05-17T00:00:00Z">
        <w:r>
          <w:t xml:space="preserve">post-distribution market dynamics that render initial allocation design</w:t>
        </w:r>
      </w:ins>
      <w:ins w:id="4468" w:author="Zach Zukowski (R2 revision)" w:date="2026-05-17T00:00:00Z">
        <w:r>
          <w:t xml:space="preserve"> </w:t>
        </w:r>
      </w:ins>
      <w:ins w:id="4469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470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471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472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473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474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475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76" w:author="Zach Zukowski (R2 revision)" w:date="2026-05-17T00:00:00Z">
              <w:r>
                <w:t xml:space="preserve">Insider allocation</w:t>
              </w:r>
            </w:ins>
            <w:ins w:id="4477" w:author="Zach Zukowski (R2 revision)" w:date="2026-05-17T00:00:00Z">
              <w:r>
                <w:t xml:space="preserve"> </w:t>
              </w:r>
            </w:ins>
            <w:ins w:id="447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7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80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481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48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8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84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8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86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487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48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8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0" w:author="Zach Zukowski (R2 revision)" w:date="2026-05-17T00:00:00Z">
              <w:r>
                <w:t xml:space="preserve">Investor allocation</w:t>
              </w:r>
            </w:ins>
            <w:ins w:id="4491" w:author="Zach Zukowski (R2 revision)" w:date="2026-05-17T00:00:00Z">
              <w:r>
                <w:t xml:space="preserve"> </w:t>
              </w:r>
            </w:ins>
            <w:ins w:id="4492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49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494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495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496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49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498" w:author="Zach Zukowski (R2 revision)" w:date="2026-05-17T00:00:00Z">
              <w:r>
                <w:t xml:space="preserve">Protocol maturity</w:t>
              </w:r>
            </w:ins>
            <w:ins w:id="4499" w:author="Zach Zukowski (R2 revision)" w:date="2026-05-17T00:00:00Z">
              <w:r>
                <w:t xml:space="preserve"> </w:t>
              </w:r>
            </w:ins>
            <w:ins w:id="4500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0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03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04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0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06" w:author="Zach Zukowski (R2 revision)" w:date="2026-05-17T00:00:00Z">
              <w:r>
                <w:t xml:space="preserve">Circ/total supply</w:t>
              </w:r>
            </w:ins>
            <w:ins w:id="4507" w:author="Zach Zukowski (R2 revision)" w:date="2026-05-17T00:00:00Z">
              <w:r>
                <w:t xml:space="preserve"> </w:t>
              </w:r>
            </w:ins>
            <w:ins w:id="4508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0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11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12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1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14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1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t xml:space="preserve">Exclusion-adjusted</w:t>
              </w:r>
            </w:ins>
            <w:ins w:id="4521" w:author="Zach Zukowski (R2 revision)" w:date="2026-05-17T00:00:00Z">
              <w:r>
                <w:t xml:space="preserve"> </w:t>
              </w:r>
            </w:ins>
            <w:ins w:id="4522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2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4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Insider count</w:t>
              </w:r>
            </w:ins>
            <w:ins w:id="4529" w:author="Zach Zukowski (R2 revision)" w:date="2026-05-17T00:00:00Z">
              <w:r>
                <w:t xml:space="preserve"> </w:t>
              </w:r>
            </w:ins>
            <w:ins w:id="4530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Non-insider HHI, V1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Non-insider HHI, V2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Subsidy ratio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Subsidy ratio (TT</w:t>
              </w:r>
            </w:ins>
            <w:ins w:id="4561" w:author="Zach Zukowski (R2 revision)" w:date="2026-05-17T00:00:00Z">
              <w:r>
                <w:t xml:space="preserve"> </w:t>
              </w:r>
            </w:ins>
            <w:ins w:id="4562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67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8" w:author="Zach Zukowski (R2 revision)" w:date="2026-05-17T00:00:00Z">
              <w:r>
                <w:t xml:space="preserve">Subsidy ratio (excl.</w:t>
              </w:r>
            </w:ins>
            <w:ins w:id="4569" w:author="Zach Zukowski (R2 revision)" w:date="2026-05-17T00:00:00Z">
              <w:r>
                <w:t xml:space="preserve"> </w:t>
              </w:r>
            </w:ins>
            <w:ins w:id="4570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6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0.023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583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84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588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589" w:author="Zach Zukowski (R2 revision)" w:date="2026-05-17T00:00:00Z">
        <w:r>
          <w:rPr>
            <w:i/>
            <w:iCs/>
          </w:rPr>
          <w:t xml:space="preserve"> </w:t>
        </w:r>
      </w:ins>
      <w:ins w:id="4590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591" w:author="Zach Zukowski (R2 revision)" w:date="2026-05-17T00:00:00Z">
        <w:r>
          <w:rPr>
            <w:i/>
            <w:iCs/>
          </w:rPr>
          <w:t xml:space="preserve"> </w:t>
        </w:r>
      </w:ins>
      <w:ins w:id="4592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593" w:author="Zach Zukowski (R2 revision)" w:date="2026-05-17T00:00:00Z">
        <w:r>
          <w:rPr>
            <w:i/>
            <w:iCs/>
          </w:rPr>
          <w:t xml:space="preserve"> </w:t>
        </w:r>
      </w:ins>
      <w:ins w:id="4594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595" w:author="Zach Zukowski (R2 revision)" w:date="2026-05-17T00:00:00Z">
        <w:r>
          <w:rPr>
            <w:i/>
            <w:iCs/>
          </w:rPr>
          <w:t xml:space="preserve"> </w:t>
        </w:r>
      </w:ins>
      <w:ins w:id="4596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597" w:author="Zach Zukowski (R2 revision)" w:date="2026-05-17T00:00:00Z">
        <w:r>
          <w:rPr>
            <w:i/>
            <w:iCs/>
          </w:rPr>
          <w:t xml:space="preserve"> </w:t>
        </w:r>
      </w:ins>
      <w:ins w:id="4598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599" w:author="Zach Zukowski (R2 revision)" w:date="2026-05-17T00:00:00Z">
        <w:r>
          <w:rPr>
            <w:i/>
            <w:iCs/>
          </w:rPr>
          <w:t xml:space="preserve"> </w:t>
        </w:r>
      </w:ins>
      <w:ins w:id="4600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01" w:author="Zach Zukowski (R2 revision)" w:date="2026-05-17T00:00:00Z">
        <w:r>
          <w:rPr>
            <w:i/>
            <w:iCs/>
          </w:rPr>
          <w:t xml:space="preserve"> </w:t>
        </w:r>
      </w:ins>
      <w:ins w:id="4602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03" w:author="Zach Zukowski (R2 revision)" w:date="2026-05-17T00:00:00Z">
        <w:r>
          <w:t xml:space="preserve">To understand why allocation is uninformative, we classify each</w:t>
        </w:r>
      </w:ins>
      <w:ins w:id="4604" w:author="Zach Zukowski (R2 revision)" w:date="2026-05-17T00:00:00Z">
        <w:r>
          <w:t xml:space="preserve"> </w:t>
        </w:r>
      </w:ins>
      <w:ins w:id="4605" w:author="Zach Zukowski (R2 revision)" w:date="2026-05-17T00:00:00Z">
        <w:r>
          <w:t xml:space="preserve">protocol’s top-10 post-exclusion holders using a three-tier methodology:</w:t>
        </w:r>
      </w:ins>
      <w:ins w:id="4606" w:author="Zach Zukowski (R2 revision)" w:date="2026-05-17T00:00:00Z">
        <w:r>
          <w:t xml:space="preserve"> </w:t>
        </w:r>
      </w:ins>
      <w:ins w:id="4607" w:author="Zach Zukowski (R2 revision)" w:date="2026-05-17T00:00:00Z">
        <w:r>
          <w:t xml:space="preserve">Tier 1 identifies addresses via Blockscout labels and Dune exchange</w:t>
        </w:r>
      </w:ins>
      <w:ins w:id="4608" w:author="Zach Zukowski (R2 revision)" w:date="2026-05-17T00:00:00Z">
        <w:r>
          <w:t xml:space="preserve"> </w:t>
        </w:r>
      </w:ins>
      <w:ins w:id="4609" w:author="Zach Zukowski (R2 revision)" w:date="2026-05-17T00:00:00Z">
        <w:r>
          <w:t xml:space="preserve">tags; Tier 2 inspects contract bytecode (SafeProxy, GnosisSafe, vesting</w:t>
        </w:r>
      </w:ins>
      <w:ins w:id="4610" w:author="Zach Zukowski (R2 revision)" w:date="2026-05-17T00:00:00Z">
        <w:r>
          <w:t xml:space="preserve"> </w:t>
        </w:r>
      </w:ins>
      <w:ins w:id="4611" w:author="Zach Zukowski (R2 revision)" w:date="2026-05-17T00:00:00Z">
        <w:r>
          <w:t xml:space="preserve">contracts) via Blockscout’s implementation field; Tier 3 applies</w:t>
        </w:r>
      </w:ins>
      <w:ins w:id="4612" w:author="Zach Zukowski (R2 revision)" w:date="2026-05-17T00:00:00Z">
        <w:r>
          <w:t xml:space="preserve"> </w:t>
        </w:r>
      </w:ins>
      <w:ins w:id="4613" w:author="Zach Zukowski (R2 revision)" w:date="2026-05-17T00:00:00Z">
        <w:r>
          <w:t xml:space="preserve">Etherscan named-address matching. Of 390 addresses classified across 39</w:t>
        </w:r>
      </w:ins>
      <w:ins w:id="4614" w:author="Zach Zukowski (R2 revision)" w:date="2026-05-17T00:00:00Z">
        <w:r>
          <w:t xml:space="preserve"> </w:t>
        </w:r>
      </w:ins>
      <w:ins w:id="4615" w:author="Zach Zukowski (R2 revision)" w:date="2026-05-17T00:00:00Z">
        <w:r>
          <w:t xml:space="preserve">tokens, 119 (30.5%) are identifiable as insider wallets (team,</w:t>
        </w:r>
      </w:ins>
      <w:ins w:id="4616" w:author="Zach Zukowski (R2 revision)" w:date="2026-05-17T00:00:00Z">
        <w:r>
          <w:t xml:space="preserve"> </w:t>
        </w:r>
      </w:ins>
      <w:ins w:id="4617" w:author="Zach Zukowski (R2 revision)" w:date="2026-05-17T00:00:00Z">
        <w:r>
          <w:t xml:space="preserve">foundation, or investor multisigs), 67 (17.2%) are exchange addresses,</w:t>
        </w:r>
      </w:ins>
      <w:ins w:id="4618" w:author="Zach Zukowski (R2 revision)" w:date="2026-05-17T00:00:00Z">
        <w:r>
          <w:t xml:space="preserve"> </w:t>
        </w:r>
      </w:ins>
      <w:ins w:id="4619" w:author="Zach Zukowski (R2 revision)" w:date="2026-05-17T00:00:00Z">
        <w:r>
          <w:t xml:space="preserve">78 (20.0%) are protocol contracts, and 126 (32.3%) remain unclassified.</w:t>
        </w:r>
      </w:ins>
      <w:ins w:id="4620" w:author="Zach Zukowski (R2 revision)" w:date="2026-05-17T00:00:00Z">
        <w:r>
          <w:t xml:space="preserve"> </w:t>
        </w:r>
      </w:ins>
      <w:ins w:id="4621" w:author="Zach Zukowski (R2 revision)" w:date="2026-05-17T00:00:00Z">
        <w:r>
          <w:t xml:space="preserve">The 78 protocol contracts identified here differ from the 69</w:t>
        </w:r>
      </w:ins>
      <w:ins w:id="4622" w:author="Zach Zukowski (R2 revision)" w:date="2026-05-17T00:00:00Z">
        <w:r>
          <w:t xml:space="preserve"> </w:t>
        </w:r>
      </w:ins>
      <w:ins w:id="4623" w:author="Zach Zukowski (R2 revision)" w:date="2026-05-17T00:00:00Z">
        <w:r>
          <w:t xml:space="preserve">protocol-controlled addresses excluded from HHI computation. The 78</w:t>
        </w:r>
      </w:ins>
      <w:ins w:id="4624" w:author="Zach Zukowski (R2 revision)" w:date="2026-05-17T00:00:00Z">
        <w:r>
          <w:t xml:space="preserve"> </w:t>
        </w:r>
      </w:ins>
      <w:ins w:id="4625" w:author="Zach Zukowski (R2 revision)" w:date="2026-05-17T00:00:00Z">
        <w:r>
          <w:t xml:space="preserve">figure counts protocol-contract addresses across the top-10 holders of</w:t>
        </w:r>
      </w:ins>
      <w:ins w:id="4626" w:author="Zach Zukowski (R2 revision)" w:date="2026-05-17T00:00:00Z">
        <w:r>
          <w:t xml:space="preserve"> </w:t>
        </w:r>
      </w:ins>
      <w:ins w:id="4627" w:author="Zach Zukowski (R2 revision)" w:date="2026-05-17T00:00:00Z">
        <w:r>
          <w:t xml:space="preserve">39 tokens. The 69 figure counts excluded addresses across the top-1,000</w:t>
        </w:r>
      </w:ins>
      <w:ins w:id="4628" w:author="Zach Zukowski (R2 revision)" w:date="2026-05-17T00:00:00Z">
        <w:r>
          <w:t xml:space="preserve"> </w:t>
        </w:r>
      </w:ins>
      <w:ins w:id="4629" w:author="Zach Zukowski (R2 revision)" w:date="2026-05-17T00:00:00Z">
        <w:r>
          <w:t xml:space="preserve">holders of the 20 protocols where exclusions materially changed HHI. The</w:t>
        </w:r>
      </w:ins>
      <w:ins w:id="4630" w:author="Zach Zukowski (R2 revision)" w:date="2026-05-17T00:00:00Z">
        <w:r>
          <w:t xml:space="preserve"> </w:t>
        </w:r>
      </w:ins>
      <w:ins w:id="4631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32" w:author="Zach Zukowski (R2 revision)" w:date="2026-05-17T00:00:00Z">
        <w:r>
          <w:t xml:space="preserve">Protocols whose insider wallets retain top-holder positions tend to</w:t>
        </w:r>
      </w:ins>
      <w:ins w:id="4633" w:author="Zach Zukowski (R2 revision)" w:date="2026-05-17T00:00:00Z">
        <w:r>
          <w:t xml:space="preserve"> </w:t>
        </w:r>
      </w:ins>
      <w:ins w:id="4634" w:author="Zach Zukowski (R2 revision)" w:date="2026-05-17T00:00:00Z">
        <w:r>
          <w:t xml:space="preserve">exhibit higher governance concentration (Spearman rho = 0.48, p = 0.003,</w:t>
        </w:r>
      </w:ins>
      <w:ins w:id="4635" w:author="Zach Zukowski (R2 revision)" w:date="2026-05-17T00:00:00Z">
        <w:r>
          <w:t xml:space="preserve"> </w:t>
        </w:r>
      </w:ins>
      <w:ins w:id="4636" w:author="Zach Zukowski (R2 revision)" w:date="2026-05-17T00:00:00Z">
        <w:r>
          <w:t xml:space="preserve">N = 37), robust across all 37 leave-one-out iterations (rho range: 0.45</w:t>
        </w:r>
      </w:ins>
      <w:ins w:id="4637" w:author="Zach Zukowski (R2 revision)" w:date="2026-05-17T00:00:00Z">
        <w:r>
          <w:t xml:space="preserve"> </w:t>
        </w:r>
      </w:ins>
      <w:ins w:id="4638" w:author="Zach Zukowski (R2 revision)" w:date="2026-05-17T00:00:00Z">
        <w:r>
          <w:t xml:space="preserve">to 0.55). However, this association has a mechanical component: insider</w:t>
        </w:r>
      </w:ins>
      <w:ins w:id="4639" w:author="Zach Zukowski (R2 revision)" w:date="2026-05-17T00:00:00Z">
        <w:r>
          <w:t xml:space="preserve"> </w:t>
        </w:r>
      </w:ins>
      <w:ins w:id="4640" w:author="Zach Zukowski (R2 revision)" w:date="2026-05-17T00:00:00Z">
        <w:r>
          <w:t xml:space="preserve">wallets with large balances contribute directly to HHI through the</w:t>
        </w:r>
      </w:ins>
      <w:ins w:id="4641" w:author="Zach Zukowski (R2 revision)" w:date="2026-05-17T00:00:00Z">
        <w:r>
          <w:t xml:space="preserve"> </w:t>
        </w:r>
      </w:ins>
      <w:ins w:id="4642" w:author="Zach Zukowski (R2 revision)" w:date="2026-05-17T00:00:00Z">
        <w:r>
          <w:t xml:space="preserve">squared-share calculation. To verify that the relationship is not a</w:t>
        </w:r>
      </w:ins>
      <w:ins w:id="4643" w:author="Zach Zukowski (R2 revision)" w:date="2026-05-17T00:00:00Z">
        <w:r>
          <w:t xml:space="preserve"> </w:t>
        </w:r>
      </w:ins>
      <w:ins w:id="4644" w:author="Zach Zukowski (R2 revision)" w:date="2026-05-17T00:00:00Z">
        <w:r>
          <w:t xml:space="preserve">tautological artifact, we recomputed concentration after excluding</w:t>
        </w:r>
      </w:ins>
      <w:ins w:id="4645" w:author="Zach Zukowski (R2 revision)" w:date="2026-05-17T00:00:00Z">
        <w:r>
          <w:t xml:space="preserve"> </w:t>
        </w:r>
      </w:ins>
      <w:ins w:id="4646" w:author="Zach Zukowski (R2 revision)" w:date="2026-05-17T00:00:00Z">
        <w:r>
          <w:t xml:space="preserve">insider addresses and renormalizing remaining shares. The count-based</w:t>
        </w:r>
      </w:ins>
      <w:ins w:id="4647" w:author="Zach Zukowski (R2 revision)" w:date="2026-05-17T00:00:00Z">
        <w:r>
          <w:t xml:space="preserve"> </w:t>
        </w:r>
      </w:ins>
      <w:ins w:id="4648" w:author="Zach Zukowski (R2 revision)" w:date="2026-05-17T00:00:00Z">
        <w:r>
          <w:t xml:space="preserve">measure survives: non-insider HHI remains significantly correlated with</w:t>
        </w:r>
      </w:ins>
      <w:ins w:id="4649" w:author="Zach Zukowski (R2 revision)" w:date="2026-05-17T00:00:00Z">
        <w:r>
          <w:t xml:space="preserve"> </w:t>
        </w:r>
      </w:ins>
      <w:ins w:id="4650" w:author="Zach Zukowski (R2 revision)" w:date="2026-05-17T00:00:00Z">
        <w:r>
          <w:t xml:space="preserve">the fraction of top-10 holders that are insiders (Spearman rho = 0.54, p</w:t>
        </w:r>
      </w:ins>
      <w:ins w:id="4651" w:author="Zach Zukowski (R2 revision)" w:date="2026-05-17T00:00:00Z">
        <w:r>
          <w:t xml:space="preserve"> </w:t>
        </w:r>
      </w:ins>
      <w:ins w:id="4652" w:author="Zach Zukowski (R2 revision)" w:date="2026-05-17T00:00:00Z">
        <w:r>
          <w:t xml:space="preserve">= 0.001, N = 34), indicating that insider-heavy protocols have</w:t>
        </w:r>
      </w:ins>
      <w:ins w:id="4653" w:author="Zach Zukowski (R2 revision)" w:date="2026-05-17T00:00:00Z">
        <w:r>
          <w:t xml:space="preserve"> </w:t>
        </w:r>
      </w:ins>
      <w:ins w:id="4654" w:author="Zach Zukowski (R2 revision)" w:date="2026-05-17T00:00:00Z">
        <w:r>
          <w:t xml:space="preserve">concentrated governance ecosystems, not merely concentrated insider</w:t>
        </w:r>
      </w:ins>
      <w:ins w:id="4655" w:author="Zach Zukowski (R2 revision)" w:date="2026-05-17T00:00:00Z">
        <w:r>
          <w:t xml:space="preserve"> </w:t>
        </w:r>
      </w:ins>
      <w:ins w:id="4656" w:author="Zach Zukowski (R2 revision)" w:date="2026-05-17T00:00:00Z">
        <w:r>
          <w:t xml:space="preserve">positions. The balance-based measure loses significance (rho = 0.33, p =</w:t>
        </w:r>
      </w:ins>
      <w:ins w:id="4657" w:author="Zach Zukowski (R2 revision)" w:date="2026-05-17T00:00:00Z">
        <w:r>
          <w:t xml:space="preserve"> </w:t>
        </w:r>
      </w:ins>
      <w:ins w:id="4658" w:author="Zach Zukowski (R2 revision)" w:date="2026-05-17T00:00:00Z">
        <w:r>
          <w:t xml:space="preserve">0.060), consistent with it capturing the mechanical contribution of</w:t>
        </w:r>
      </w:ins>
      <w:ins w:id="4659" w:author="Zach Zukowski (R2 revision)" w:date="2026-05-17T00:00:00Z">
        <w:r>
          <w:t xml:space="preserve"> </w:t>
        </w:r>
      </w:ins>
      <w:ins w:id="4660" w:author="Zach Zukowski (R2 revision)" w:date="2026-05-17T00:00:00Z">
        <w:r>
          <w:t xml:space="preserve">large insider stakes rather than a structural relationship. The</w:t>
        </w:r>
      </w:ins>
      <w:ins w:id="4661" w:author="Zach Zukowski (R2 revision)" w:date="2026-05-17T00:00:00Z">
        <w:r>
          <w:t xml:space="preserve"> </w:t>
        </w:r>
      </w:ins>
      <w:ins w:id="4662" w:author="Zach Zukowski (R2 revision)" w:date="2026-05-17T00:00:00Z">
        <w:r>
          <w:t xml:space="preserve">informative finding is not the insider correlation per se but its</w:t>
        </w:r>
      </w:ins>
      <w:ins w:id="4663" w:author="Zach Zukowski (R2 revision)" w:date="2026-05-17T00:00:00Z">
        <w:r>
          <w:t xml:space="preserve"> </w:t>
        </w:r>
      </w:ins>
      <w:ins w:id="4664" w:author="Zach Zukowski (R2 revision)" w:date="2026-05-17T00:00:00Z">
        <w:r>
          <w:t xml:space="preserve">contrast with allocation design: what matters is not how tokens were</w:t>
        </w:r>
      </w:ins>
      <w:ins w:id="4665" w:author="Zach Zukowski (R2 revision)" w:date="2026-05-17T00:00:00Z">
        <w:r>
          <w:t xml:space="preserve"> </w:t>
        </w:r>
      </w:ins>
      <w:ins w:id="4666" w:author="Zach Zukowski (R2 revision)" w:date="2026-05-17T00:00:00Z">
        <w:r>
          <w:t xml:space="preserve">designed to be distributed, but whether the recipients retained or sold</w:t>
        </w:r>
      </w:ins>
      <w:ins w:id="4667" w:author="Zach Zukowski (R2 revision)" w:date="2026-05-17T00:00:00Z">
        <w:r>
          <w:t xml:space="preserve"> </w:t>
        </w:r>
      </w:ins>
      <w:ins w:id="4668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669" w:author="Zach Zukowski (R2 revision)" w:date="2026-05-17T00:00:00Z">
        <w:r>
          <w:t xml:space="preserve">The divergence between allocation design (null) and current insider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presence (descriptive mechanism) carries a design implication.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Governance concentration is not determined at launch; it emerges from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post-distribution dynamics. The allocation null (Section 3.4) is also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consistent with Michels’ (1911) observation that organizational</w:t>
        </w:r>
      </w:ins>
      <w:ins w:id="4678" w:author="Zach Zukowski (R2 revision)" w:date="2026-05-17T00:00:00Z">
        <w:r>
          <w:t xml:space="preserve"> </w:t>
        </w:r>
      </w:ins>
      <w:ins w:id="4679" w:author="Zach Zukowski (R2 revision)" w:date="2026-05-17T00:00:00Z">
        <w:r>
          <w:t xml:space="preserve">complexity inevitably concentrates power in a specialized leadership</w:t>
        </w:r>
      </w:ins>
      <w:ins w:id="4680" w:author="Zach Zukowski (R2 revision)" w:date="2026-05-17T00:00:00Z">
        <w:r>
          <w:t xml:space="preserve"> </w:t>
        </w:r>
      </w:ins>
      <w:ins w:id="4681" w:author="Zach Zukowski (R2 revision)" w:date="2026-05-17T00:00:00Z">
        <w:r>
          <w:t xml:space="preserve">class: early protocols’ commitment to governance minimization, the</w:t>
        </w:r>
      </w:ins>
      <w:ins w:id="4682" w:author="Zach Zukowski (R2 revision)" w:date="2026-05-17T00:00:00Z">
        <w:r>
          <w:t xml:space="preserve"> </w:t>
        </w:r>
      </w:ins>
      <w:ins w:id="4683" w:author="Zach Zukowski (R2 revision)" w:date="2026-05-17T00:00:00Z">
        <w:r>
          <w:t xml:space="preserve">assumption that minimal on-chain rules would produce emergent</w:t>
        </w:r>
      </w:ins>
      <w:ins w:id="4684" w:author="Zach Zukowski (R2 revision)" w:date="2026-05-17T00:00:00Z">
        <w:r>
          <w:t xml:space="preserve"> </w:t>
        </w:r>
      </w:ins>
      <w:ins w:id="4685" w:author="Zach Zukowski (R2 revision)" w:date="2026-05-17T00:00:00Z">
        <w:r>
          <w:t xml:space="preserve">decentralization is inconsistent with the concentration patterns the</w:t>
        </w:r>
      </w:ins>
      <w:ins w:id="4686" w:author="Zach Zukowski (R2 revision)" w:date="2026-05-17T00:00:00Z">
        <w:r>
          <w:t xml:space="preserve"> </w:t>
        </w:r>
      </w:ins>
      <w:ins w:id="4687" w:author="Zach Zukowski (R2 revision)" w:date="2026-05-17T00:00:00Z">
        <w:r>
          <w:t xml:space="preserve">ideology sought to prevent. Protocols whose insiders retain their</w:t>
        </w:r>
      </w:ins>
      <w:ins w:id="4688" w:author="Zach Zukowski (R2 revision)" w:date="2026-05-17T00:00:00Z">
        <w:r>
          <w:t xml:space="preserve"> </w:t>
        </w:r>
      </w:ins>
      <w:ins w:id="4689" w:author="Zach Zukowski (R2 revision)" w:date="2026-05-17T00:00:00Z">
        <w:r>
          <w:t xml:space="preserve">positions exhibit more concentrated governance outcomes, regardless of</w:t>
        </w:r>
      </w:ins>
      <w:ins w:id="4690" w:author="Zach Zukowski (R2 revision)" w:date="2026-05-17T00:00:00Z">
        <w:r>
          <w:t xml:space="preserve"> </w:t>
        </w:r>
      </w:ins>
      <w:ins w:id="4691" w:author="Zach Zukowski (R2 revision)" w:date="2026-05-17T00:00:00Z">
        <w:r>
          <w:t xml:space="preserve">how generously the initial allocation was designed. The count-based</w:t>
        </w:r>
      </w:ins>
      <w:ins w:id="4692" w:author="Zach Zukowski (R2 revision)" w:date="2026-05-17T00:00:00Z">
        <w:r>
          <w:t xml:space="preserve"> </w:t>
        </w:r>
      </w:ins>
      <w:ins w:id="4693" w:author="Zach Zukowski (R2 revision)" w:date="2026-05-17T00:00:00Z">
        <w:r>
          <w:t xml:space="preserve">tautology check (rho = 0.54 on non-insider HHI) suggests this is not</w:t>
        </w:r>
      </w:ins>
      <w:ins w:id="4694" w:author="Zach Zukowski (R2 revision)" w:date="2026-05-17T00:00:00Z">
        <w:r>
          <w:t xml:space="preserve"> </w:t>
        </w:r>
      </w:ins>
      <w:ins w:id="4695" w:author="Zach Zukowski (R2 revision)" w:date="2026-05-17T00:00:00Z">
        <w:r>
          <w:t xml:space="preserve">merely arithmetic: insider-heavy protocols attract or retain</w:t>
        </w:r>
      </w:ins>
      <w:ins w:id="4696" w:author="Zach Zukowski (R2 revision)" w:date="2026-05-17T00:00:00Z">
        <w:r>
          <w:t xml:space="preserve"> </w:t>
        </w:r>
      </w:ins>
      <w:ins w:id="4697" w:author="Zach Zukowski (R2 revision)" w:date="2026-05-17T00:00:00Z">
        <w:r>
          <w:t xml:space="preserve">concentrated non-insider holders as well, consistent with a pattern</w:t>
        </w:r>
      </w:ins>
      <w:ins w:id="4698" w:author="Zach Zukowski (R2 revision)" w:date="2026-05-17T00:00:00Z">
        <w:r>
          <w:t xml:space="preserve"> </w:t>
        </w:r>
      </w:ins>
      <w:ins w:id="4699" w:author="Zach Zukowski (R2 revision)" w:date="2026-05-17T00:00:00Z">
        <w:r>
          <w:t xml:space="preserve">where concentrated insider presence attracts or coexists with</w:t>
        </w:r>
      </w:ins>
      <w:ins w:id="4700" w:author="Zach Zukowski (R2 revision)" w:date="2026-05-17T00:00:00Z">
        <w:r>
          <w:t xml:space="preserve"> </w:t>
        </w:r>
      </w:ins>
      <w:ins w:id="4701" w:author="Zach Zukowski (R2 revision)" w:date="2026-05-17T00:00:00Z">
        <w:r>
          <w:t xml:space="preserve">concentrated non-insider holders, rather than insider balances alone</w:t>
        </w:r>
      </w:ins>
      <w:ins w:id="4702" w:author="Zach Zukowski (R2 revision)" w:date="2026-05-17T00:00:00Z">
        <w:r>
          <w:t xml:space="preserve"> </w:t>
        </w:r>
      </w:ins>
      <w:ins w:id="4703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04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05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06" w:author="Zach Zukowski (R2 revision)" w:date="2026-05-17T00:00:00Z">
        <w:r>
          <w:rPr>
            <w:i/>
            <w:iCs/>
          </w:rPr>
          <w:t xml:space="preserve"> </w:t>
        </w:r>
      </w:ins>
      <w:ins w:id="4707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08" w:author="Zach Zukowski (R2 revision)" w:date="2026-05-17T00:00:00Z">
        <w:r>
          <w:rPr>
            <w:i/>
            <w:iCs/>
          </w:rPr>
          <w:t xml:space="preserve"> </w:t>
        </w:r>
      </w:ins>
      <w:ins w:id="4709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710" w:author="Zach Zukowski (R2 revision)" w:date="2026-05-17T00:00:00Z">
        <w:r>
          <w:rPr>
            <w:i/>
            <w:iCs/>
          </w:rPr>
          <w:t xml:space="preserve"> </w:t>
        </w:r>
      </w:ins>
      <w:ins w:id="4711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12" w:author="Zach Zukowski (R2 revision)" w:date="2026-05-17T00:00:00Z">
        <w:r>
          <w:rPr>
            <w:i/>
            <w:iCs/>
          </w:rPr>
          <w:t xml:space="preserve"> </w:t>
        </w:r>
      </w:ins>
      <w:ins w:id="4713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14" w:author="Zach Zukowski (R2 revision)" w:date="2026-05-17T00:00:00Z">
        <w:r>
          <w:rPr>
            <w:i/>
            <w:iCs/>
          </w:rPr>
          <w:t xml:space="preserve"> </w:t>
        </w:r>
      </w:ins>
      <w:ins w:id="4715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16" w:author="Zach Zukowski (R2 revision)" w:date="2026-05-17T00:00:00Z">
        <w:r>
          <w:rPr>
            <w:i/>
            <w:iCs/>
          </w:rPr>
          <w:t xml:space="preserve"> </w:t>
        </w:r>
      </w:ins>
      <w:ins w:id="4717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18" w:author="Zach Zukowski (R2 revision)" w:date="2026-05-17T00:00:00Z">
        <w:r>
          <w:rPr>
            <w:i/>
            <w:iCs/>
          </w:rPr>
          <w:t xml:space="preserve"> </w:t>
        </w:r>
      </w:ins>
      <w:ins w:id="4719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20" w:author="Zach Zukowski (R2 revision)" w:date="2026-05-17T00:00:00Z">
        <w:r>
          <w:t xml:space="preserve">Hyperliquid provides the strongest available test of the allocation</w:t>
        </w:r>
      </w:ins>
      <w:ins w:id="4721" w:author="Zach Zukowski (R2 revision)" w:date="2026-05-17T00:00:00Z">
        <w:r>
          <w:t xml:space="preserve"> </w:t>
        </w:r>
      </w:ins>
      <w:ins w:id="4722" w:author="Zach Zukowski (R2 revision)" w:date="2026-05-17T00:00:00Z">
        <w:r>
          <w:t xml:space="preserve">design hypothesis. The protocol accepted zero venture capital,</w:t>
        </w:r>
      </w:ins>
      <w:ins w:id="4723" w:author="Zach Zukowski (R2 revision)" w:date="2026-05-17T00:00:00Z">
        <w:r>
          <w:t xml:space="preserve"> </w:t>
        </w:r>
      </w:ins>
      <w:ins w:id="4724" w:author="Zach Zukowski (R2 revision)" w:date="2026-05-17T00:00:00Z">
        <w:r>
          <w:t xml:space="preserve">distributed 31% of total supply via a single community airdrop (the</w:t>
        </w:r>
      </w:ins>
      <w:ins w:id="4725" w:author="Zach Zukowski (R2 revision)" w:date="2026-05-17T00:00:00Z">
        <w:r>
          <w:t xml:space="preserve"> </w:t>
        </w:r>
      </w:ins>
      <w:ins w:id="4726" w:author="Zach Zukowski (R2 revision)" w:date="2026-05-17T00:00:00Z">
        <w:r>
          <w:t xml:space="preserve">largest in crypto history by dollar value), and operates a deflationary</w:t>
        </w:r>
      </w:ins>
      <w:ins w:id="4727" w:author="Zach Zukowski (R2 revision)" w:date="2026-05-17T00:00:00Z">
        <w:r>
          <w:t xml:space="preserve"> </w:t>
        </w:r>
      </w:ins>
      <w:ins w:id="4728" w:author="Zach Zukowski (R2 revision)" w:date="2026-05-17T00:00:00Z">
        <w:r>
          <w:t xml:space="preserve">model where 97% of trading fees purchase and burn the native token; it</w:t>
        </w:r>
      </w:ins>
      <w:ins w:id="4729" w:author="Zach Zukowski (R2 revision)" w:date="2026-05-17T00:00:00Z">
        <w:r>
          <w:t xml:space="preserve"> </w:t>
        </w:r>
      </w:ins>
      <w:ins w:id="4730" w:author="Zach Zukowski (R2 revision)" w:date="2026-05-17T00:00:00Z">
        <w:r>
          <w:t xml:space="preserve">has no ongoing emissions. Five protocol-controlled addresses were</w:t>
        </w:r>
      </w:ins>
      <w:ins w:id="4731" w:author="Zach Zukowski (R2 revision)" w:date="2026-05-17T00:00:00Z">
        <w:r>
          <w:t xml:space="preserve"> </w:t>
        </w:r>
      </w:ins>
      <w:ins w:id="4732" w:author="Zach Zukowski (R2 revision)" w:date="2026-05-17T00:00:00Z">
        <w:r>
          <w:t xml:space="preserve">excluded from the HHI computation: the Assistance Fund system address</w:t>
        </w:r>
      </w:ins>
      <w:ins w:id="4733" w:author="Zach Zukowski (R2 revision)" w:date="2026-05-17T00:00:00Z">
        <w:r>
          <w:t xml:space="preserve"> </w:t>
        </w:r>
      </w:ins>
      <w:ins w:id="4734" w:author="Zach Zukowski (R2 revision)" w:date="2026-05-17T00:00:00Z">
        <w:r>
          <w:t xml:space="preserve">(confirmed in Hyperliquid documentation), the burn address, the</w:t>
        </w:r>
      </w:ins>
      <w:ins w:id="4735" w:author="Zach Zukowski (R2 revision)" w:date="2026-05-17T00:00:00Z">
        <w:r>
          <w:t xml:space="preserve"> </w:t>
        </w:r>
      </w:ins>
      <w:ins w:id="4736" w:author="Zach Zukowski (R2 revision)" w:date="2026-05-17T00:00:00Z">
        <w:r>
          <w:t xml:space="preserve">community rewards treasury (241 million tokens, matching the published</w:t>
        </w:r>
      </w:ins>
      <w:ins w:id="4737" w:author="Zach Zukowski (R2 revision)" w:date="2026-05-17T00:00:00Z">
        <w:r>
          <w:t xml:space="preserve"> </w:t>
        </w:r>
      </w:ins>
      <w:ins w:id="4738" w:author="Zach Zukowski (R2 revision)" w:date="2026-05-17T00:00:00Z">
        <w:r>
          <w:t xml:space="preserve">allocation), the Foundation treasury (60 million tokens, exactly 6% of</w:t>
        </w:r>
      </w:ins>
      <w:ins w:id="4739" w:author="Zach Zukowski (R2 revision)" w:date="2026-05-17T00:00:00Z">
        <w:r>
          <w:t xml:space="preserve"> </w:t>
        </w:r>
      </w:ins>
      <w:ins w:id="4740" w:author="Zach Zukowski (R2 revision)" w:date="2026-05-17T00:00:00Z">
        <w:r>
          <w:t xml:space="preserve">total supply), and the staking manager contract (confirmed via</w:t>
        </w:r>
      </w:ins>
      <w:ins w:id="4741" w:author="Zach Zukowski (R2 revision)" w:date="2026-05-17T00:00:00Z">
        <w:r>
          <w:t xml:space="preserve"> </w:t>
        </w:r>
      </w:ins>
      <w:ins w:id="4742" w:author="Zach Zukowski (R2 revision)" w:date="2026-05-17T00:00:00Z">
        <w:r>
          <w:t xml:space="preserve">Hypurrscan). The resulting HHI of 0.005 is the lowest in the DeFi</w:t>
        </w:r>
      </w:ins>
      <w:ins w:id="4743" w:author="Zach Zukowski (R2 revision)" w:date="2026-05-17T00:00:00Z">
        <w:r>
          <w:t xml:space="preserve"> </w:t>
        </w:r>
      </w:ins>
      <w:ins w:id="4744" w:author="Zach Zukowski (R2 revision)" w:date="2026-05-17T00:00:00Z">
        <w:r>
          <w:t xml:space="preserve">subsample (Uniswap at 0.010 is the second-lowest after the universal</w:t>
        </w:r>
      </w:ins>
      <w:ins w:id="4745" w:author="Zach Zukowski (R2 revision)" w:date="2026-05-17T00:00:00Z">
        <w:r>
          <w:t xml:space="preserve"> </w:t>
        </w:r>
      </w:ins>
      <w:ins w:id="4746" w:author="Zach Zukowski (R2 revision)" w:date="2026-05-17T00:00:00Z">
        <w:r>
          <w:t xml:space="preserve">burn-rule exclusion, and Aave at 0.020 the third-lowest). Despite the</w:t>
        </w:r>
      </w:ins>
      <w:ins w:id="4747" w:author="Zach Zukowski (R2 revision)" w:date="2026-05-17T00:00:00Z">
        <w:r>
          <w:t xml:space="preserve"> </w:t>
        </w:r>
      </w:ins>
      <w:ins w:id="4748" w:author="Zach Zukowski (R2 revision)" w:date="2026-05-17T00:00:00Z">
        <w:r>
          <w:t xml:space="preserve">most community-favorable distribution</w:t>
        </w:r>
      </w:ins>
      <w:ins w:id="4749" w:author="Zach Zukowski (R2 revision)" w:date="2026-05-17T00:00:00Z">
        <w:r>
          <w:t xml:space="preserve"> </w:t>
        </w:r>
      </w:ins>
      <w:ins w:id="4750" w:author="Zach Zukowski (R2 revision)" w:date="2026-05-17T00:00:00Z">
        <w:r>
          <w:t xml:space="preserve">architecture in the sample, this single observation cannot establish a</w:t>
        </w:r>
      </w:ins>
      <w:ins w:id="4751" w:author="Zach Zukowski (R2 revision)" w:date="2026-05-17T00:00:00Z">
        <w:r>
          <w:t xml:space="preserve"> </w:t>
        </w:r>
      </w:ins>
      <w:ins w:id="4752" w:author="Zach Zukowski (R2 revision)" w:date="2026-05-17T00:00:00Z">
        <w:r>
          <w:t xml:space="preserve">causal claim on its own. The cross-sectional null (Pearson r = 0.18,</w:t>
        </w:r>
      </w:ins>
      <w:ins w:id="4753" w:author="Zach Zukowski (R2 revision)" w:date="2026-05-17T00:00:00Z">
        <w:r>
          <w:t xml:space="preserve"> </w:t>
        </w:r>
      </w:ins>
      <w:ins w:id="4754" w:author="Zach Zukowski (R2 revision)" w:date="2026-05-17T00:00:00Z">
        <w:r>
          <w:t xml:space="preserve">p = 0.28, N = 37) shows that protocols across the full range of</w:t>
        </w:r>
      </w:ins>
      <w:ins w:id="4755" w:author="Zach Zukowski (R2 revision)" w:date="2026-05-17T00:00:00Z">
        <w:r>
          <w:t xml:space="preserve"> </w:t>
        </w:r>
      </w:ins>
      <w:ins w:id="4756" w:author="Zach Zukowski (R2 revision)" w:date="2026-05-17T00:00:00Z">
        <w:r>
          <w:t xml:space="preserve">allocation designs achieve comparable concentration levels, consistent</w:t>
        </w:r>
      </w:ins>
      <w:ins w:id="4757" w:author="Zach Zukowski (R2 revision)" w:date="2026-05-17T00:00:00Z">
        <w:r>
          <w:t xml:space="preserve"> </w:t>
        </w:r>
      </w:ins>
      <w:ins w:id="4758" w:author="Zach Zukowski (R2 revision)" w:date="2026-05-17T00:00:00Z">
        <w:r>
          <w:t xml:space="preserve">with the finding that allocation design does not predict</w:t>
        </w:r>
      </w:ins>
      <w:ins w:id="4759" w:author="Zach Zukowski (R2 revision)" w:date="2026-05-17T00:00:00Z">
        <w:r>
          <w:t xml:space="preserve"> </w:t>
        </w:r>
      </w:ins>
      <w:ins w:id="4760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761" w:author="Zach Zukowski (R2 revision)" w:date="2026-05-17T00:00:00Z">
        <w:r>
          <w:t xml:space="preserve">The governance concentration patterns documented across the sample</w:t>
        </w:r>
      </w:ins>
      <w:ins w:id="4762" w:author="Zach Zukowski (R2 revision)" w:date="2026-05-17T00:00:00Z">
        <w:r>
          <w:t xml:space="preserve"> </w:t>
        </w:r>
      </w:ins>
      <w:ins w:id="4763" w:author="Zach Zukowski (R2 revision)" w:date="2026-05-17T00:00:00Z">
        <w:r>
          <w:t xml:space="preserve">(Section 3.2, Table 4; HHI range 0.004 to 0.199) have normative</w:t>
        </w:r>
      </w:ins>
      <w:ins w:id="4764" w:author="Zach Zukowski (R2 revision)" w:date="2026-05-17T00:00:00Z">
        <w:r>
          <w:t xml:space="preserve"> </w:t>
        </w:r>
      </w:ins>
      <w:ins w:id="4765" w:author="Zach Zukowski (R2 revision)" w:date="2026-05-17T00:00:00Z">
        <w:r>
          <w:t xml:space="preserve">significance beyond descriptive interest. The theoretical framework</w:t>
        </w:r>
      </w:ins>
      <w:ins w:id="4766" w:author="Zach Zukowski (R2 revision)" w:date="2026-05-17T00:00:00Z">
        <w:r>
          <w:t xml:space="preserve"> </w:t>
        </w:r>
      </w:ins>
      <w:ins w:id="4767" w:author="Zach Zukowski (R2 revision)" w:date="2026-05-17T00:00:00Z">
        <w:r>
          <w:t xml:space="preserve">(Section 2.9) argues that governance concentration affects legitimacy</w:t>
        </w:r>
      </w:ins>
      <w:ins w:id="4768" w:author="Zach Zukowski (R2 revision)" w:date="2026-05-17T00:00:00Z">
        <w:r>
          <w:t xml:space="preserve"> </w:t>
        </w:r>
      </w:ins>
      <w:ins w:id="4769" w:author="Zach Zukowski (R2 revision)" w:date="2026-05-17T00:00:00Z">
        <w:r>
          <w:t xml:space="preserve">through multiple channels: publicity (Hypothesis 1) is undermined when a</w:t>
        </w:r>
      </w:ins>
      <w:ins w:id="4770" w:author="Zach Zukowski (R2 revision)" w:date="2026-05-17T00:00:00Z">
        <w:r>
          <w:t xml:space="preserve"> </w:t>
        </w:r>
      </w:ins>
      <w:ins w:id="4771" w:author="Zach Zukowski (R2 revision)" w:date="2026-05-17T00:00:00Z">
        <w:r>
          <w:t xml:space="preserve">dominant holder can shape governance agendas without meaningful</w:t>
        </w:r>
      </w:ins>
      <w:ins w:id="4772" w:author="Zach Zukowski (R2 revision)" w:date="2026-05-17T00:00:00Z">
        <w:r>
          <w:t xml:space="preserve"> </w:t>
        </w:r>
      </w:ins>
      <w:ins w:id="4773" w:author="Zach Zukowski (R2 revision)" w:date="2026-05-17T00:00:00Z">
        <w:r>
          <w:t xml:space="preserve">deliberation; the Rawlsian fairness lens similarly flags these</w:t>
        </w:r>
      </w:ins>
      <w:ins w:id="4774" w:author="Zach Zukowski (R2 revision)" w:date="2026-05-17T00:00:00Z">
        <w:r>
          <w:t xml:space="preserve"> </w:t>
        </w:r>
      </w:ins>
      <w:ins w:id="4775" w:author="Zach Zukowski (R2 revision)" w:date="2026-05-17T00:00:00Z">
        <w:r>
          <w:t xml:space="preserve">protocols: token distribution reflecting initial venture allocation</w:t>
        </w:r>
      </w:ins>
      <w:ins w:id="4776" w:author="Zach Zukowski (R2 revision)" w:date="2026-05-17T00:00:00Z">
        <w:r>
          <w:t xml:space="preserve"> </w:t>
        </w:r>
      </w:ins>
      <w:ins w:id="4777" w:author="Zach Zukowski (R2 revision)" w:date="2026-05-17T00:00:00Z">
        <w:r>
          <w:t xml:space="preserve">rather than contribution compromises the conditions for fair</w:t>
        </w:r>
      </w:ins>
      <w:ins w:id="4778" w:author="Zach Zukowski (R2 revision)" w:date="2026-05-17T00:00:00Z">
        <w:r>
          <w:t xml:space="preserve"> </w:t>
        </w:r>
      </w:ins>
      <w:ins w:id="4779" w:author="Zach Zukowski (R2 revision)" w:date="2026-05-17T00:00:00Z">
        <w:r>
          <w:t xml:space="preserve">institutional design. Contestability and non-domination (Hypothesis 2)</w:t>
        </w:r>
      </w:ins>
      <w:ins w:id="4780" w:author="Zach Zukowski (R2 revision)" w:date="2026-05-17T00:00:00Z">
        <w:r>
          <w:t xml:space="preserve"> </w:t>
        </w:r>
      </w:ins>
      <w:ins w:id="4781" w:author="Zach Zukowski (R2 revision)" w:date="2026-05-17T00:00:00Z">
        <w:r>
          <w:t xml:space="preserve">are directly threatened when minority stakeholders lack practical</w:t>
        </w:r>
      </w:ins>
      <w:ins w:id="4782" w:author="Zach Zukowski (R2 revision)" w:date="2026-05-17T00:00:00Z">
        <w:r>
          <w:t xml:space="preserve"> </w:t>
        </w:r>
      </w:ins>
      <w:ins w:id="4783" w:author="Zach Zukowski (R2 revision)" w:date="2026-05-17T00:00:00Z">
        <w:r>
          <w:t xml:space="preserve">ability to contest decisions.</w:t>
        </w:r>
      </w:ins>
      <w:ins w:id="4784" w:author="Zach Zukowski (R2 revision)" w:date="2026-05-17T00:00:00Z">
        <w:r>
          <w:br/>
        </w:r>
      </w:ins>
      <w:ins w:id="4785" w:author="Zach Zukowski (R2 revision)" w:date="2026-05-17T00:00:00Z">
        <w:r>
          <w:t xml:space="preserve">The normative framework interprets this DePIN concentration gap as a</w:t>
        </w:r>
      </w:ins>
      <w:ins w:id="4786" w:author="Zach Zukowski (R2 revision)" w:date="2026-05-17T00:00:00Z">
        <w:r>
          <w:t xml:space="preserve"> </w:t>
        </w:r>
      </w:ins>
      <w:ins w:id="4787" w:author="Zach Zukowski (R2 revision)" w:date="2026-05-17T00:00:00Z">
        <w:r>
          <w:t xml:space="preserve">legitimacy concern: if governance tokens are concentrated, the</w:t>
        </w:r>
      </w:ins>
      <w:ins w:id="4788" w:author="Zach Zukowski (R2 revision)" w:date="2026-05-17T00:00:00Z">
        <w:r>
          <w:t xml:space="preserve"> </w:t>
        </w:r>
      </w:ins>
      <w:ins w:id="4789" w:author="Zach Zukowski (R2 revision)" w:date="2026-05-17T00:00:00Z">
        <w:r>
          <w:t xml:space="preserve">conditions that the five traditions identify as essential for legitimacy</w:t>
        </w:r>
      </w:ins>
      <w:ins w:id="4790" w:author="Zach Zukowski (R2 revision)" w:date="2026-05-17T00:00:00Z">
        <w:r>
          <w:t xml:space="preserve"> </w:t>
        </w:r>
      </w:ins>
      <w:ins w:id="4791" w:author="Zach Zukowski (R2 revision)" w:date="2026-05-17T00:00:00Z">
        <w:r>
          <w:t xml:space="preserve">are structurally harder to satisfy. This interpretation is normative,</w:t>
        </w:r>
      </w:ins>
      <w:ins w:id="4792" w:author="Zach Zukowski (R2 revision)" w:date="2026-05-17T00:00:00Z">
        <w:r>
          <w:t xml:space="preserve"> </w:t>
        </w:r>
      </w:ins>
      <w:ins w:id="4793" w:author="Zach Zukowski (R2 revision)" w:date="2026-05-17T00:00:00Z">
        <w:r>
          <w:t xml:space="preserve">not causal; the concentration data are descriptive, and the legitimacy</w:t>
        </w:r>
      </w:ins>
      <w:ins w:id="4794" w:author="Zach Zukowski (R2 revision)" w:date="2026-05-17T00:00:00Z">
        <w:r>
          <w:t xml:space="preserve"> </w:t>
        </w:r>
      </w:ins>
      <w:ins w:id="4795" w:author="Zach Zukowski (R2 revision)" w:date="2026-05-17T00:00:00Z">
        <w:r>
          <w:t xml:space="preserve">inference follows from the framework rather than from direct observation</w:t>
        </w:r>
      </w:ins>
      <w:ins w:id="4796" w:author="Zach Zukowski (R2 revision)" w:date="2026-05-17T00:00:00Z">
        <w:r>
          <w:t xml:space="preserve"> </w:t>
        </w:r>
      </w:ins>
      <w:ins w:id="4797" w:author="Zach Zukowski (R2 revision)" w:date="2026-05-17T00:00:00Z">
        <w:r>
          <w:t xml:space="preserve">of governance quality. Testing that prediction requires the longitudinal</w:t>
        </w:r>
      </w:ins>
      <w:ins w:id="4798" w:author="Zach Zukowski (R2 revision)" w:date="2026-05-17T00:00:00Z">
        <w:r>
          <w:t xml:space="preserve"> </w:t>
        </w:r>
      </w:ins>
      <w:ins w:id="4799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00" w:author="Zach Zukowski (R2 revision)" w:date="2026-05-17T00:00:00Z">
        <w:r>
          <w:t xml:space="preserve">The null pattern extends beyond allocation to financial sustainability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more broadly. Three protocols with nearly identical subsidy ratios (DIMO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at 0.33x, Aethir at 0.36x, Aave at 0.37x) exhibit governance HHI values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of 0.038, 0.153, and 0.020 respectively. All three are revenue-dominant;</w:t>
        </w:r>
      </w:ins>
      <w:ins w:id="4807" w:author="Zach Zukowski (R2 revision)" w:date="2026-05-17T00:00:00Z">
        <w:r>
          <w:t xml:space="preserve"> </w:t>
        </w:r>
      </w:ins>
      <w:ins w:id="4808" w:author="Zach Zukowski (R2 revision)" w:date="2026-05-17T00:00:00Z">
        <w:r>
          <w:t xml:space="preserve">their concentration spans the full range of the 40-protocol sample.</w:t>
        </w:r>
      </w:ins>
      <w:ins w:id="4809" w:author="Zach Zukowski (R2 revision)" w:date="2026-05-17T00:00:00Z">
        <w:r>
          <w:t xml:space="preserve"> </w:t>
        </w:r>
      </w:ins>
      <w:ins w:id="4810" w:author="Zach Zukowski (R2 revision)" w:date="2026-05-17T00:00:00Z">
        <w:r>
          <w:t xml:space="preserve">Financial sustainability is neither necessary nor sufficient for</w:t>
        </w:r>
      </w:ins>
      <w:ins w:id="4811" w:author="Zach Zukowski (R2 revision)" w:date="2026-05-17T00:00:00Z">
        <w:r>
          <w:t xml:space="preserve"> </w:t>
        </w:r>
      </w:ins>
      <w:ins w:id="4812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13" w:author="Zach Zukowski (R2 revision)" w:date="2026-05-17T00:00:00Z">
        <w:r>
          <w:t xml:space="preserve">Table 6 reports multivariate OLS regressions of HHI on protocol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characteristics. The DePIN coefficient is positive and statistically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significant in Models 1 and 2 (Model 1: 0.048, p = 0.012, N = 38; Model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2: 0.050, p = 0.027, N = 36) and borderline significant in Model 3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(0.048, p = 0.050, N = 35). No other covariate achieves p &lt; 0.10. In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particular, the initial insider allocation percentage used as a Table 6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covariate is not significant, consistent with the bivariate null in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Table 5. This is distinct from the current insider-retention measure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reported in Section 3.4 (Spearman rho = 0.48), which counts how many of</w:t>
        </w:r>
      </w:ins>
      <w:ins w:id="4830" w:author="Zach Zukowski (R2 revision)" w:date="2026-05-17T00:00:00Z">
        <w:r>
          <w:t xml:space="preserve"> </w:t>
        </w:r>
      </w:ins>
      <w:ins w:id="4831" w:author="Zach Zukowski (R2 revision)" w:date="2026-05-17T00:00:00Z">
        <w:r>
          <w:t xml:space="preserve">a protocol's top-10 holders are insiders rather than measuring the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share of supply allocated to insiders at launch. The adjusted R-squared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ranges from 0.14 to 0.17, indicating that sector membership accounts for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more cross-sectional variation than protocol age, valuation, or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allocation structure. The sample (N = 35 to 38 depending on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specification) remains too small to reliably isolate independent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effects; the pipeline specification (</w:t>
        </w:r>
      </w:ins>
      <w:hyperlink r:id="rId75">
        <w:ins w:id="484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4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4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47" w:author="Zach Zukowski (R2 revision)" w:date="2026-05-17T00:00:00Z">
        <w:r>
          <w:t xml:space="preserve">)</w:t>
        </w:r>
      </w:ins>
      <w:ins w:id="4848" w:author="Zach Zukowski (R2 revision)" w:date="2026-05-17T00:00:00Z">
        <w:r>
          <w:t xml:space="preserve"> </w:t>
        </w:r>
      </w:ins>
      <w:ins w:id="4849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50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51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52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53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4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55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56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57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8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59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60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1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862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863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64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5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6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867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868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869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870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1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2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3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874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5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876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77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878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879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0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881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2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883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884" w:author="Zach Zukowski (R2 revision)" w:date="2026-05-17T00:00:00Z">
              <w:r>
                <w:t xml:space="preserve">Initial insider</w:t>
              </w:r>
            </w:ins>
            <w:ins w:id="4885" w:author="Zach Zukowski (R2 revision)" w:date="2026-05-17T00:00:00Z">
              <w:r>
                <w:t xml:space="preserve"> </w:t>
              </w:r>
            </w:ins>
            <w:ins w:id="4886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7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88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889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890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891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892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3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4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895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896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899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00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04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05" w:author="Zach Zukowski (R2 revision)" w:date="2026-05-17T00:00:00Z">
        <w:r>
          <w:rPr>
            <w:i/>
            <w:iCs/>
          </w:rPr>
          <w:t xml:space="preserve"> </w:t>
        </w:r>
      </w:ins>
      <w:ins w:id="4906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07" w:author="Zach Zukowski (R2 revision)" w:date="2026-05-17T00:00:00Z">
        <w:r>
          <w:rPr>
            <w:i/>
            <w:iCs/>
          </w:rPr>
          <w:t xml:space="preserve"> </w:t>
        </w:r>
      </w:ins>
      <w:ins w:id="4908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09" w:author="Zach Zukowski (R2 revision)" w:date="2026-05-17T00:00:00Z">
        <w:r>
          <w:rPr>
            <w:i/>
            <w:iCs/>
          </w:rPr>
          <w:t xml:space="preserve"> </w:t>
        </w:r>
      </w:ins>
      <w:ins w:id="4910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11" w:author="Zach Zukowski (R2 revision)" w:date="2026-05-17T00:00:00Z">
        <w:r>
          <w:rPr>
            <w:i/>
            <w:iCs/>
          </w:rPr>
          <w:t xml:space="preserve"> </w:t>
        </w:r>
      </w:ins>
      <w:ins w:id="4912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13" w:author="Zach Zukowski (R2 revision)" w:date="2026-05-17T00:00:00Z">
        <w:r>
          <w:rPr>
            <w:i/>
            <w:iCs/>
          </w:rPr>
          <w:t xml:space="preserve"> </w:t>
        </w:r>
      </w:ins>
      <w:ins w:id="4914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15" w:author="Zach Zukowski (R2 revision)" w:date="2026-05-17T00:00:00Z">
        <w:r>
          <w:rPr>
            <w:i/>
            <w:iCs/>
          </w:rPr>
          <w:t xml:space="preserve"> </w:t>
        </w:r>
      </w:ins>
      <w:ins w:id="4916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17" w:author="Zach Zukowski (R2 revision)" w:date="2026-05-17T00:00:00Z">
        <w:r>
          <w:rPr>
            <w:i/>
            <w:iCs/>
          </w:rPr>
          <w:t xml:space="preserve"> </w:t>
        </w:r>
      </w:ins>
      <w:ins w:id="4918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19" w:author="Zach Zukowski (R2 revision)" w:date="2026-05-17T00:00:00Z">
        <w:r>
          <w:rPr>
            <w:i/>
            <w:iCs/>
          </w:rPr>
          <w:t xml:space="preserve"> </w:t>
        </w:r>
      </w:ins>
      <w:ins w:id="4920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21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22" w:author="Zach Zukowski (R2 revision)" w:date="2026-05-17T00:00:00Z">
        <w:r>
          <w:t xml:space="preserve">Delegation amplifies DePIN governance concentration 3 to 6 times above</w:t>
        </w:r>
      </w:ins>
      <w:ins w:id="4923" w:author="Zach Zukowski (R2 revision)" w:date="2026-05-17T00:00:00Z">
        <w:r>
          <w:t xml:space="preserve"> </w:t>
        </w:r>
      </w:ins>
      <w:ins w:id="4924" w:author="Zach Zukowski (R2 revision)" w:date="2026-05-17T00:00:00Z">
        <w:r>
          <w:t xml:space="preserve">holding levels, while the two infrastructure protocols sampled show</w:t>
        </w:r>
      </w:ins>
      <w:ins w:id="4925" w:author="Zach Zukowski (R2 revision)" w:date="2026-05-17T00:00:00Z">
        <w:r>
          <w:t xml:space="preserve"> </w:t>
        </w:r>
      </w:ins>
      <w:ins w:id="4926" w:author="Zach Zukowski (R2 revision)" w:date="2026-05-17T00:00:00Z">
        <w:r>
          <w:t xml:space="preserve">opposite patterns (Table 7), with one protocol’s delegation marginally</w:t>
        </w:r>
      </w:ins>
      <w:ins w:id="4927" w:author="Zach Zukowski (R2 revision)" w:date="2026-05-17T00:00:00Z">
        <w:r>
          <w:t xml:space="preserve"> </w:t>
        </w:r>
      </w:ins>
      <w:ins w:id="4928" w:author="Zach Zukowski (R2 revision)" w:date="2026-05-17T00:00:00Z">
        <w:r>
          <w:t xml:space="preserve">distributing voting power and the other’s substantially concentrating</w:t>
        </w:r>
      </w:ins>
      <w:ins w:id="4929" w:author="Zach Zukowski (R2 revision)" w:date="2026-05-17T00:00:00Z">
        <w:r>
          <w:t xml:space="preserve"> </w:t>
        </w:r>
      </w:ins>
      <w:ins w:id="4930" w:author="Zach Zukowski (R2 revision)" w:date="2026-05-17T00:00:00Z">
        <w:r>
          <w:t xml:space="preserve">it. The holding-based HHI reported in Table 4 measures token</w:t>
        </w:r>
      </w:ins>
      <w:ins w:id="4931" w:author="Zach Zukowski (R2 revision)" w:date="2026-05-17T00:00:00Z">
        <w:r>
          <w:t xml:space="preserve"> </w:t>
        </w:r>
      </w:ins>
      <w:ins w:id="4932" w:author="Zach Zukowski (R2 revision)" w:date="2026-05-17T00:00:00Z">
        <w:r>
          <w:t xml:space="preserve">distribution, not governance power. For protocols with delegation, a</w:t>
        </w:r>
      </w:ins>
      <w:ins w:id="4933" w:author="Zach Zukowski (R2 revision)" w:date="2026-05-17T00:00:00Z">
        <w:r>
          <w:t xml:space="preserve"> </w:t>
        </w:r>
      </w:ins>
      <w:ins w:id="4934" w:author="Zach Zukowski (R2 revision)" w:date="2026-05-17T00:00:00Z">
        <w:r>
          <w:t xml:space="preserve">small number of delegates may control voting power far exceeding their</w:t>
        </w:r>
      </w:ins>
      <w:ins w:id="4935" w:author="Zach Zukowski (R2 revision)" w:date="2026-05-17T00:00:00Z">
        <w:r>
          <w:t xml:space="preserve"> </w:t>
        </w:r>
      </w:ins>
      <w:ins w:id="4936" w:author="Zach Zukowski (R2 revision)" w:date="2026-05-17T00:00:00Z">
        <w:r>
          <w:t xml:space="preserve">personal holdings. The delegate-principal structure is a classical</w:t>
        </w:r>
      </w:ins>
      <w:ins w:id="4937" w:author="Zach Zukowski (R2 revision)" w:date="2026-05-17T00:00:00Z">
        <w:r>
          <w:t xml:space="preserve"> </w:t>
        </w:r>
      </w:ins>
      <w:ins w:id="4938" w:author="Zach Zukowski (R2 revision)" w:date="2026-05-17T00:00:00Z">
        <w:r>
          <w:t xml:space="preserve">principal-agent problem (Holmstrom, 1979): token-holders (principals)</w:t>
        </w:r>
      </w:ins>
      <w:ins w:id="4939" w:author="Zach Zukowski (R2 revision)" w:date="2026-05-17T00:00:00Z">
        <w:r>
          <w:t xml:space="preserve"> </w:t>
        </w:r>
      </w:ins>
      <w:ins w:id="4940" w:author="Zach Zukowski (R2 revision)" w:date="2026-05-17T00:00:00Z">
        <w:r>
          <w:t xml:space="preserve">delegate voting authority to delegates (agents), creating an</w:t>
        </w:r>
      </w:ins>
      <w:ins w:id="4941" w:author="Zach Zukowski (R2 revision)" w:date="2026-05-17T00:00:00Z">
        <w:r>
          <w:t xml:space="preserve"> </w:t>
        </w:r>
      </w:ins>
      <w:ins w:id="4942" w:author="Zach Zukowski (R2 revision)" w:date="2026-05-17T00:00:00Z">
        <w:r>
          <w:t xml:space="preserve">accountability gap when delegate incentives diverge from</w:t>
        </w:r>
      </w:ins>
      <w:ins w:id="4943" w:author="Zach Zukowski (R2 revision)" w:date="2026-05-17T00:00:00Z">
        <w:r>
          <w:t xml:space="preserve"> </w:t>
        </w:r>
      </w:ins>
      <w:ins w:id="4944" w:author="Zach Zukowski (R2 revision)" w:date="2026-05-17T00:00:00Z">
        <w:r>
          <w:t xml:space="preserve">median-holder preferences and the cost of monitoring delegate behavior</w:t>
        </w:r>
      </w:ins>
      <w:ins w:id="4945" w:author="Zach Zukowski (R2 revision)" w:date="2026-05-17T00:00:00Z">
        <w:r>
          <w:t xml:space="preserve"> </w:t>
        </w:r>
      </w:ins>
      <w:ins w:id="4946" w:author="Zach Zukowski (R2 revision)" w:date="2026-05-17T00:00:00Z">
        <w:r>
          <w:t xml:space="preserve">is high relative to individual holder stakes. The empirical analysis</w:t>
        </w:r>
      </w:ins>
      <w:ins w:id="4947" w:author="Zach Zukowski (R2 revision)" w:date="2026-05-17T00:00:00Z">
        <w:r>
          <w:t xml:space="preserve"> </w:t>
        </w:r>
      </w:ins>
      <w:ins w:id="4948" w:author="Zach Zukowski (R2 revision)" w:date="2026-05-17T00:00:00Z">
        <w:r>
          <w:t xml:space="preserve">below quantifies the magnitude of voting-power concentration that</w:t>
        </w:r>
      </w:ins>
      <w:ins w:id="4949" w:author="Zach Zukowski (R2 revision)" w:date="2026-05-17T00:00:00Z">
        <w:r>
          <w:t xml:space="preserve"> </w:t>
        </w:r>
      </w:ins>
      <w:ins w:id="4950" w:author="Zach Zukowski (R2 revision)" w:date="2026-05-17T00:00:00Z">
        <w:r>
          <w:t xml:space="preserve">delegation produces; the principal-agent framing supplies the</w:t>
        </w:r>
      </w:ins>
      <w:ins w:id="4951" w:author="Zach Zukowski (R2 revision)" w:date="2026-05-17T00:00:00Z">
        <w:r>
          <w:t xml:space="preserve"> </w:t>
        </w:r>
      </w:ins>
      <w:ins w:id="4952" w:author="Zach Zukowski (R2 revision)" w:date="2026-05-17T00:00:00Z">
        <w:r>
          <w:t xml:space="preserve">theoretical justification for why this concentration matters for</w:t>
        </w:r>
      </w:ins>
      <w:ins w:id="4953" w:author="Zach Zukowski (R2 revision)" w:date="2026-05-17T00:00:00Z">
        <w:r>
          <w:t xml:space="preserve"> </w:t>
        </w:r>
      </w:ins>
      <w:ins w:id="4954" w:author="Zach Zukowski (R2 revision)" w:date="2026-05-17T00:00:00Z">
        <w:r>
          <w:t xml:space="preserve">governance legitimacy. To quantify this gap, we collected delegated voting</w:t>
        </w:r>
      </w:ins>
      <w:ins w:id="4955" w:author="Zach Zukowski (R2 revision)" w:date="2026-05-17T00:00:00Z">
        <w:r>
          <w:t xml:space="preserve"> </w:t>
        </w:r>
      </w:ins>
      <w:ins w:id="4956" w:author="Zach Zukowski (R2 revision)" w:date="2026-05-17T00:00:00Z">
        <w:r>
          <w:t xml:space="preserve">power from Tally (on-chain governance: Compound, Aave, Uniswap,</w:t>
        </w:r>
      </w:ins>
      <w:ins w:id="4957" w:author="Zach Zukowski (R2 revision)" w:date="2026-05-17T00:00:00Z">
        <w:r>
          <w:t xml:space="preserve"> </w:t>
        </w:r>
      </w:ins>
      <w:ins w:id="4958" w:author="Zach Zukowski (R2 revision)" w:date="2026-05-17T00:00:00Z">
        <w:r>
          <w:t xml:space="preserve">Optimism, Arbitrum) and Snapshot (off-chain governance: DIMO, WeatherXM,</w:t>
        </w:r>
      </w:ins>
      <w:ins w:id="4959" w:author="Zach Zukowski (R2 revision)" w:date="2026-05-17T00:00:00Z">
        <w:r>
          <w:t xml:space="preserve"> </w:t>
        </w:r>
      </w:ins>
      <w:ins w:id="4960" w:author="Zach Zukowski (R2 revision)" w:date="2026-05-17T00:00:00Z">
        <w:r>
          <w:t xml:space="preserve">Lido), with Tally additions for GMX and ENS in the Tier B1 expansion,</w:t>
        </w:r>
      </w:ins>
      <w:ins w:id="4961" w:author="Zach Zukowski (R2 revision)" w:date="2026-05-17T00:00:00Z">
        <w:r>
          <w:t xml:space="preserve"> </w:t>
        </w:r>
      </w:ins>
      <w:ins w:id="4962" w:author="Zach Zukowski (R2 revision)" w:date="2026-05-17T00:00:00Z">
        <w:r>
          <w:t xml:space="preserve">yielding 10 protocols with sufficient governance activity in the 12</w:t>
        </w:r>
      </w:ins>
      <w:ins w:id="4963" w:author="Zach Zukowski (R2 revision)" w:date="2026-05-17T00:00:00Z">
        <w:r>
          <w:t xml:space="preserve"> </w:t>
        </w:r>
      </w:ins>
      <w:ins w:id="4964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4965" w:author="Zach Zukowski (R2 revision)" w:date="2026-05-17T00:00:00Z">
        <w:r>
          <w:t xml:space="preserve">Table 7 reports the holding-voting HHI gap. Delegation concentrates</w:t>
        </w:r>
      </w:ins>
      <w:ins w:id="4966" w:author="Zach Zukowski (R2 revision)" w:date="2026-05-17T00:00:00Z">
        <w:r>
          <w:t xml:space="preserve"> </w:t>
        </w:r>
      </w:ins>
      <w:ins w:id="4967" w:author="Zach Zukowski (R2 revision)" w:date="2026-05-17T00:00:00Z">
        <w:r>
          <w:t xml:space="preserve">voting power above the level measured from token holdings in nine of</w:t>
        </w:r>
      </w:ins>
      <w:ins w:id="4968" w:author="Zach Zukowski (R2 revision)" w:date="2026-05-17T00:00:00Z">
        <w:r>
          <w:t xml:space="preserve"> </w:t>
        </w:r>
      </w:ins>
      <w:ins w:id="4969" w:author="Zach Zukowski (R2 revision)" w:date="2026-05-17T00:00:00Z">
        <w:r>
          <w:t xml:space="preserve">the ten protocols sampled (ENS is the structural exception at 0.21x),</w:t>
        </w:r>
      </w:ins>
      <w:ins w:id="4970" w:author="Zach Zukowski (R2 revision)" w:date="2026-05-17T00:00:00Z">
        <w:r>
          <w:t xml:space="preserve"> </w:t>
        </w:r>
      </w:ins>
      <w:ins w:id="4971" w:author="Zach Zukowski (R2 revision)" w:date="2026-05-17T00:00:00Z">
        <w:r>
          <w:t xml:space="preserve">with amplification ratios ranging from 1.4x (GMX) to 6.0x (DIMO). The</w:t>
        </w:r>
      </w:ins>
      <w:ins w:id="4972" w:author="Zach Zukowski (R2 revision)" w:date="2026-05-17T00:00:00Z">
        <w:r>
          <w:t xml:space="preserve"> </w:t>
        </w:r>
      </w:ins>
      <w:ins w:id="4973" w:author="Zach Zukowski (R2 revision)" w:date="2026-05-17T00:00:00Z">
        <w:r>
          <w:t xml:space="preserve">amplification range within DeFi spans 1.9x (Compound) to 3.8x (Aave);</w:t>
        </w:r>
      </w:ins>
      <w:ins w:id="4974" w:author="Zach Zukowski (R2 revision)" w:date="2026-05-17T00:00:00Z">
        <w:r>
          <w:t xml:space="preserve"> </w:t>
        </w:r>
      </w:ins>
      <w:ins w:id="4975" w:author="Zach Zukowski (R2 revision)" w:date="2026-05-17T00:00:00Z">
        <w:r>
          <w:t xml:space="preserve">DePIN spans 2.3x (Lido, also classified DeFi by some taxonomies) to</w:t>
        </w:r>
      </w:ins>
      <w:ins w:id="4976" w:author="Zach Zukowski (R2 revision)" w:date="2026-05-17T00:00:00Z">
        <w:r>
          <w:t xml:space="preserve"> </w:t>
        </w:r>
      </w:ins>
      <w:ins w:id="4977" w:author="Zach Zukowski (R2 revision)" w:date="2026-05-17T00:00:00Z">
        <w:r>
          <w:t xml:space="preserve">6.0x (DIMO); infrastructure spans 3.7x (Optimism) to 4.3x (Arbitrum).</w:t>
        </w:r>
      </w:ins>
      <w:ins w:id="4978" w:author="Zach Zukowski (R2 revision)" w:date="2026-05-17T00:00:00Z">
        <w:r>
          <w:t xml:space="preserve"> </w:t>
        </w:r>
      </w:ins>
      <w:ins w:id="4979" w:author="Zach Zukowski (R2 revision)" w:date="2026-05-17T00:00:00Z">
        <w:r>
          <w:t xml:space="preserve">Sector membership does not predict how strongly delegation concentrates</w:t>
        </w:r>
      </w:ins>
      <w:ins w:id="4980" w:author="Zach Zukowski (R2 revision)" w:date="2026-05-17T00:00:00Z">
        <w:r>
          <w:t xml:space="preserve"> </w:t>
        </w:r>
      </w:ins>
      <w:ins w:id="4981" w:author="Zach Zukowski (R2 revision)" w:date="2026-05-17T00:00:00Z">
        <w:r>
          <w:t xml:space="preserve">power. Institutional design within each delegate program does. DIMO’s</w:t>
        </w:r>
      </w:ins>
      <w:ins w:id="4982" w:author="Zach Zukowski (R2 revision)" w:date="2026-05-17T00:00:00Z">
        <w:r>
          <w:t xml:space="preserve"> </w:t>
        </w:r>
      </w:ins>
      <w:ins w:id="4983" w:author="Zach Zukowski (R2 revision)" w:date="2026-05-17T00:00:00Z">
        <w:r>
          <w:t xml:space="preserve">voting HHI (0.228) is 6.0 times its holding HHI (0.038), though this</w:t>
        </w:r>
      </w:ins>
      <w:ins w:id="4984" w:author="Zach Zukowski (R2 revision)" w:date="2026-05-17T00:00:00Z">
        <w:r>
          <w:t xml:space="preserve"> </w:t>
        </w:r>
      </w:ins>
      <w:ins w:id="4985" w:author="Zach Zukowski (R2 revision)" w:date="2026-05-17T00:00:00Z">
        <w:r>
          <w:t xml:space="preserve">ratio is based on only 10 Snapshot voters and should be interpreted</w:t>
        </w:r>
      </w:ins>
      <w:ins w:id="4986" w:author="Zach Zukowski (R2 revision)" w:date="2026-05-17T00:00:00Z">
        <w:r>
          <w:t xml:space="preserve"> </w:t>
        </w:r>
      </w:ins>
      <w:ins w:id="4987" w:author="Zach Zukowski (R2 revision)" w:date="2026-05-17T00:00:00Z">
        <w:r>
          <w:t xml:space="preserve">with caution, and WeatherXM’s (0.486) is 3.3 times its holding HHI</w:t>
        </w:r>
      </w:ins>
      <w:ins w:id="4988" w:author="Zach Zukowski (R2 revision)" w:date="2026-05-17T00:00:00Z">
        <w:r>
          <w:t xml:space="preserve"> </w:t>
        </w:r>
      </w:ins>
      <w:ins w:id="4989" w:author="Zach Zukowski (R2 revision)" w:date="2026-05-17T00:00:00Z">
        <w:r>
          <w:t xml:space="preserve">(0.148). A small number of delegates, likely foundation-affiliated or</w:t>
        </w:r>
      </w:ins>
      <w:ins w:id="4990" w:author="Zach Zukowski (R2 revision)" w:date="2026-05-17T00:00:00Z">
        <w:r>
          <w:t xml:space="preserve"> </w:t>
        </w:r>
      </w:ins>
      <w:ins w:id="4991" w:author="Zach Zukowski (R2 revision)" w:date="2026-05-17T00:00:00Z">
        <w:r>
          <w:t xml:space="preserve">early-investor wallets, control governance outcomes despite relatively</w:t>
        </w:r>
      </w:ins>
      <w:ins w:id="4992" w:author="Zach Zukowski (R2 revision)" w:date="2026-05-17T00:00:00Z">
        <w:r>
          <w:t xml:space="preserve"> </w:t>
        </w:r>
      </w:ins>
      <w:ins w:id="4993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4994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995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4996" w:author="Zach Zukowski (R2 revision)" w:date="2026-05-17T00:00:00Z">
        <w:r>
          <w:rPr>
            <w:i/>
            <w:iCs/>
          </w:rPr>
          <w:t xml:space="preserve"> </w:t>
        </w:r>
      </w:ins>
      <w:ins w:id="4997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4998" w:author="Zach Zukowski (R2 revision)" w:date="2026-05-17T00:00:00Z">
        <w:r>
          <w:rPr>
            <w:i/>
            <w:iCs/>
          </w:rPr>
          <w:t xml:space="preserve"> </w:t>
        </w:r>
      </w:ins>
      <w:ins w:id="4999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00" w:author="Zach Zukowski (R2 revision)" w:date="2026-05-17T00:00:00Z">
        <w:r>
          <w:rPr>
            <w:i/>
            <w:iCs/>
          </w:rPr>
          <w:t xml:space="preserve"> </w:t>
        </w:r>
      </w:ins>
      <w:ins w:id="5001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02" w:author="Zach Zukowski (R2 revision)" w:date="2026-05-17T00:00:00Z">
        <w:r>
          <w:rPr>
            <w:i/>
            <w:iCs/>
          </w:rPr>
          <w:t xml:space="preserve"> </w:t>
        </w:r>
      </w:ins>
      <w:ins w:id="5003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04" w:author="Zach Zukowski (R2 revision)" w:date="2026-05-17T00:00:00Z">
        <w:r>
          <w:rPr>
            <w:i/>
            <w:iCs/>
          </w:rPr>
          <w:t xml:space="preserve"> </w:t>
        </w:r>
      </w:ins>
      <w:ins w:id="5005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06" w:author="Zach Zukowski (R2 revision)" w:date="2026-05-17T00:00:00Z">
        <w:r>
          <w:t xml:space="preserve">All four DeFi protocols sampled show delegation amplification, ranging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from Compound (1.9x), Lido (2.3x), and Uniswap (2.7x) at the lower end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to Aave (3.8x) at the higher end. The Uniswap result is worth</w:t>
        </w:r>
      </w:ins>
      <w:ins w:id="5011" w:author="Zach Zukowski (R2 revision)" w:date="2026-05-17T00:00:00Z">
        <w:r>
          <w:t xml:space="preserve"> </w:t>
        </w:r>
      </w:ins>
      <w:ins w:id="5012" w:author="Zach Zukowski (R2 revision)" w:date="2026-05-17T00:00:00Z">
        <w:r>
          <w:t xml:space="preserve">examining in detail. Earlier analyses, using a holding HHI of 0.032,</w:t>
        </w:r>
      </w:ins>
      <w:ins w:id="5013" w:author="Zach Zukowski (R2 revision)" w:date="2026-05-17T00:00:00Z">
        <w:r>
          <w:t xml:space="preserve"> </w:t>
        </w:r>
      </w:ins>
      <w:ins w:id="5014" w:author="Zach Zukowski (R2 revision)" w:date="2026-05-17T00:00:00Z">
        <w:r>
          <w:t xml:space="preserve">produced a voting/holding ratio of 0.84x and were cited as evidence</w:t>
        </w:r>
      </w:ins>
      <w:ins w:id="5015" w:author="Zach Zukowski (R2 revision)" w:date="2026-05-17T00:00:00Z">
        <w:r>
          <w:t xml:space="preserve"> </w:t>
        </w:r>
      </w:ins>
      <w:ins w:id="5016" w:author="Zach Zukowski (R2 revision)" w:date="2026-05-17T00:00:00Z">
        <w:r>
          <w:t xml:space="preserve">that Uniswap’s mature delegate ecosystem can disperse governance power.</w:t>
        </w:r>
      </w:ins>
      <w:ins w:id="5017" w:author="Zach Zukowski (R2 revision)" w:date="2026-05-17T00:00:00Z">
        <w:r>
          <w:t xml:space="preserve"> </w:t>
        </w:r>
      </w:ins>
      <w:ins w:id="5018" w:author="Zach Zukowski (R2 revision)" w:date="2026-05-17T00:00:00Z">
        <w:r>
          <w:t xml:space="preserve">That earlier HHI included the canonical UNI burn address</w:t>
        </w:r>
      </w:ins>
      <w:ins w:id="5019" w:author="Zach Zukowski (R2 revision)" w:date="2026-05-17T00:00:00Z">
        <w:r>
          <w:t xml:space="preserve"> </w:t>
        </w:r>
      </w:ins>
      <w:ins w:id="5020" w:author="Zach Zukowski (R2 revision)" w:date="2026-05-17T00:00:00Z">
        <w:r>
          <w:t xml:space="preserve">(0x000…000dead), which holds 102.5 million UNI (11.3 percent of</w:t>
        </w:r>
      </w:ins>
      <w:ins w:id="5021" w:author="Zach Zukowski (R2 revision)" w:date="2026-05-17T00:00:00Z">
        <w:r>
          <w:t xml:space="preserve"> </w:t>
        </w:r>
      </w:ins>
      <w:ins w:id="5022" w:author="Zach Zukowski (R2 revision)" w:date="2026-05-17T00:00:00Z">
        <w:r>
          <w:t xml:space="preserve">supply) inert and cannot participate in governance under any condition:</w:t>
        </w:r>
      </w:ins>
      <w:ins w:id="5023" w:author="Zach Zukowski (R2 revision)" w:date="2026-05-17T00:00:00Z">
        <w:r>
          <w:t xml:space="preserve"> </w:t>
        </w:r>
      </w:ins>
      <w:ins w:id="5024" w:author="Zach Zukowski (R2 revision)" w:date="2026-05-17T00:00:00Z">
        <w:r>
          <w:t xml:space="preserve">it has no delegate, no votes, and no path to ever cast one. After</w:t>
        </w:r>
      </w:ins>
      <w:ins w:id="5025" w:author="Zach Zukowski (R2 revision)" w:date="2026-05-17T00:00:00Z">
        <w:r>
          <w:t xml:space="preserve"> </w:t>
        </w:r>
      </w:ins>
      <w:ins w:id="5026" w:author="Zach Zukowski (R2 revision)" w:date="2026-05-17T00:00:00Z">
        <w:r>
          <w:t xml:space="preserve">excluding this burn address, the corrected holding HHI is 0.010, and</w:t>
        </w:r>
      </w:ins>
      <w:ins w:id="5027" w:author="Zach Zukowski (R2 revision)" w:date="2026-05-17T00:00:00Z">
        <w:r>
          <w:t xml:space="preserve"> </w:t>
        </w:r>
      </w:ins>
      <w:ins w:id="5028" w:author="Zach Zukowski (R2 revision)" w:date="2026-05-17T00:00:00Z">
        <w:r>
          <w:t xml:space="preserve">the voting/holding ratio is 2.7x. Uniswap’s delegate program</w:t>
        </w:r>
      </w:ins>
      <w:ins w:id="5029" w:author="Zach Zukowski (R2 revision)" w:date="2026-05-17T00:00:00Z">
        <w:r>
          <w:t xml:space="preserve"> </w:t>
        </w:r>
      </w:ins>
      <w:ins w:id="5030" w:author="Zach Zukowski (R2 revision)" w:date="2026-05-17T00:00:00Z">
        <w:r>
          <w:t xml:space="preserve">concentrates voting power above its correctly-measured holding</w:t>
        </w:r>
      </w:ins>
      <w:ins w:id="5031" w:author="Zach Zukowski (R2 revision)" w:date="2026-05-17T00:00:00Z">
        <w:r>
          <w:t xml:space="preserve"> </w:t>
        </w:r>
      </w:ins>
      <w:ins w:id="5032" w:author="Zach Zukowski (R2 revision)" w:date="2026-05-17T00:00:00Z">
        <w:r>
          <w:t xml:space="preserve">baseline, in line with every other protocol sampled. The pre-correction</w:t>
        </w:r>
      </w:ins>
      <w:ins w:id="5033" w:author="Zach Zukowski (R2 revision)" w:date="2026-05-17T00:00:00Z">
        <w:r>
          <w:t xml:space="preserve"> </w:t>
        </w:r>
      </w:ins>
      <w:ins w:id="5034" w:author="Zach Zukowski (R2 revision)" w:date="2026-05-17T00:00:00Z">
        <w:r>
          <w:t xml:space="preserve">result was driven by including a wallet that structurally cannot vote</w:t>
        </w:r>
      </w:ins>
      <w:ins w:id="5035" w:author="Zach Zukowski (R2 revision)" w:date="2026-05-17T00:00:00Z">
        <w:r>
          <w:t xml:space="preserve"> </w:t>
        </w:r>
      </w:ins>
      <w:ins w:id="5036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37" w:author="Zach Zukowski (R2 revision)" w:date="2026-05-17T00:00:00Z">
        <w:r>
          <w:t xml:space="preserve">Both infrastructure protocols sampled show delegation amplification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when holding HHIs are computed with the same exclusions applied to</w:t>
        </w:r>
      </w:ins>
      <w:ins w:id="5040" w:author="Zach Zukowski (R2 revision)" w:date="2026-05-17T00:00:00Z">
        <w:r>
          <w:t xml:space="preserve"> </w:t>
        </w:r>
      </w:ins>
      <w:ins w:id="5041" w:author="Zach Zukowski (R2 revision)" w:date="2026-05-17T00:00:00Z">
        <w:r>
          <w:t xml:space="preserve">Table 4. Optimism’s voting HHI (0.033) is 3.7 times its corrected</w:t>
        </w:r>
      </w:ins>
      <w:ins w:id="5042" w:author="Zach Zukowski (R2 revision)" w:date="2026-05-17T00:00:00Z">
        <w:r>
          <w:t xml:space="preserve"> </w:t>
        </w:r>
      </w:ins>
      <w:ins w:id="5043" w:author="Zach Zukowski (R2 revision)" w:date="2026-05-17T00:00:00Z">
        <w:r>
          <w:t xml:space="preserve">holding HHI (0.009). Arbitrum’s voting HHI (0.052) is 4.3 times its</w:t>
        </w:r>
      </w:ins>
      <w:ins w:id="5044" w:author="Zach Zukowski (R2 revision)" w:date="2026-05-17T00:00:00Z">
        <w:r>
          <w:t xml:space="preserve"> </w:t>
        </w:r>
      </w:ins>
      <w:ins w:id="5045" w:author="Zach Zukowski (R2 revision)" w:date="2026-05-17T00:00:00Z">
        <w:r>
          <w:t xml:space="preserve">holding HHI (0.012). Both protocols have invested in delegate-program</w:t>
        </w:r>
      </w:ins>
      <w:ins w:id="5046" w:author="Zach Zukowski (R2 revision)" w:date="2026-05-17T00:00:00Z">
        <w:r>
          <w:t xml:space="preserve"> </w:t>
        </w:r>
      </w:ins>
      <w:ins w:id="5047" w:author="Zach Zukowski (R2 revision)" w:date="2026-05-17T00:00:00Z">
        <w:r>
          <w:t xml:space="preserve">infrastructure (published delegate platforms, recurring delegate</w:t>
        </w:r>
      </w:ins>
      <w:ins w:id="5048" w:author="Zach Zukowski (R2 revision)" w:date="2026-05-17T00:00:00Z">
        <w:r>
          <w:t xml:space="preserve"> </w:t>
        </w:r>
      </w:ins>
      <w:ins w:id="5049" w:author="Zach Zukowski (R2 revision)" w:date="2026-05-17T00:00:00Z">
        <w:r>
          <w:t xml:space="preserve">compensation, active recruitment of long-form policy positions), and</w:t>
        </w:r>
      </w:ins>
      <w:ins w:id="5050" w:author="Zach Zukowski (R2 revision)" w:date="2026-05-17T00:00:00Z">
        <w:r>
          <w:t xml:space="preserve"> </w:t>
        </w:r>
      </w:ins>
      <w:ins w:id="5051" w:author="Zach Zukowski (R2 revision)" w:date="2026-05-17T00:00:00Z">
        <w:r>
          <w:t xml:space="preserve">both produce amplification ratios in the 3.7x to 4.3x range, which</w:t>
        </w:r>
      </w:ins>
      <w:ins w:id="5052" w:author="Zach Zukowski (R2 revision)" w:date="2026-05-17T00:00:00Z">
        <w:r>
          <w:t xml:space="preserve"> </w:t>
        </w:r>
      </w:ins>
      <w:ins w:id="5053" w:author="Zach Zukowski (R2 revision)" w:date="2026-05-17T00:00:00Z">
        <w:r>
          <w:t xml:space="preserve">brackets the cross-protocol mean (3.3x). Delegate-program investment</w:t>
        </w:r>
      </w:ins>
      <w:ins w:id="5054" w:author="Zach Zukowski (R2 revision)" w:date="2026-05-17T00:00:00Z">
        <w:r>
          <w:t xml:space="preserve"> </w:t>
        </w:r>
      </w:ins>
      <w:ins w:id="5055" w:author="Zach Zukowski (R2 revision)" w:date="2026-05-17T00:00:00Z">
        <w:r>
          <w:t xml:space="preserve">does not differentiate the two protocols on amplification magnitude.</w:t>
        </w:r>
      </w:ins>
      <w:ins w:id="5056" w:author="Zach Zukowski (R2 revision)" w:date="2026-05-17T00:00:00Z">
        <w:r>
          <w:t xml:space="preserve"> </w:t>
        </w:r>
      </w:ins>
      <w:ins w:id="5057" w:author="Zach Zukowski (R2 revision)" w:date="2026-05-17T00:00:00Z">
        <w:r>
          <w:t xml:space="preserve">The institutional layers built around the delegate programs differ</w:t>
        </w:r>
      </w:ins>
      <w:ins w:id="5058" w:author="Zach Zukowski (R2 revision)" w:date="2026-05-17T00:00:00Z">
        <w:r>
          <w:t xml:space="preserve"> </w:t>
        </w:r>
      </w:ins>
      <w:ins w:id="5059" w:author="Zach Zukowski (R2 revision)" w:date="2026-05-17T00:00:00Z">
        <w:r>
          <w:t xml:space="preserve">substantially and may differentiate outcomes that HHI cannot capture,</w:t>
        </w:r>
      </w:ins>
      <w:ins w:id="5060" w:author="Zach Zukowski (R2 revision)" w:date="2026-05-17T00:00:00Z">
        <w:r>
          <w:t xml:space="preserve"> </w:t>
        </w:r>
      </w:ins>
      <w:ins w:id="5061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062" w:author="Zach Zukowski (R2 revision)" w:date="2026-05-17T00:00:00Z">
        <w:r>
          <w:t xml:space="preserve">Optimism’s Token House shows 3.7x delegation amplification, in line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with the cross-protocol pattern. The Citizens’ House moderates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Optimism’s governance in practice, though it does not enter the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token-weighted HHI calculation. The Citizens’ House is a separate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governance body weighted by reputation rather than tokens, with formal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veto power over economic parameters proposed by the Token House and a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veto threshold that lowers when multiple stakeholder groups align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(Optimism, 2024). Because reputation weights are not token weights, the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Citizens’ House provides accountability that the amplification ratio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081" w:author="Zach Zukowski (R2 revision)" w:date="2026-05-17T00:00:00Z">
        <w:r>
          <w:t xml:space="preserve">Lido’s 2.3x amplification, although mid-range rather than headline,</w:t>
        </w:r>
      </w:ins>
      <w:ins w:id="5082" w:author="Zach Zukowski (R2 revision)" w:date="2026-05-17T00:00:00Z">
        <w:r>
          <w:t xml:space="preserve"> </w:t>
        </w:r>
      </w:ins>
      <w:ins w:id="5083" w:author="Zach Zukowski (R2 revision)" w:date="2026-05-17T00:00:00Z">
        <w:r>
          <w:t xml:space="preserve">catalyzed a parallel institutional response. The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“Dual Governance”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redesign grants stETH holders formal veto power over LDO governance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proposals, with a programmatic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“rage quit”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exit mechanism as the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ultimate accountability lever. The reform precedes the holding-HHI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recomputation reported here and was justified at the time by the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larger amplification ratio measured from a curated active-governance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holder subset (N = 189; minimum balance threshold approximately 414K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LDO); under the universal top-1000 holder methodology applied in this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manuscript (N = 994), Lido’s amplification is more moderate, but the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08" w:author="Zach Zukowski (R2 revision)" w:date="2026-05-17T00:00:00Z">
        <w:r>
          <w:t xml:space="preserve">Both responses share the same shape. Token-weighted delegation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concentrates voting power above stake holdings across the sample, and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the institutional reforms operate by adding an accountability layer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outside the token-weighted system rather than redesigning the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delegation mechanism itself. Both protocols with named accountability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reforms (Optimism, Lido) are protocols where token-weighted delegation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shows positive amplification, consistent with reading these reforms as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responses to the universal-amplification pattern that this section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documents.</w:t>
        </w:r>
      </w:ins>
    </w:p>
    <w:p>
      <w:pPr>
        <w:pStyle w:val="BodyText"/>
      </w:pPr>
      <w:ins w:id="5125" w:author="Zach Zukowski (R2 revision)" w:date="2026-05-17T00:00:00Z">
        <w:r>
          <w:t xml:space="preserve">The delegation-adjusted analysis reported in this section extends</w:t>
        </w:r>
      </w:ins>
      <w:ins w:id="5126" w:author="Zach Zukowski (R2 revision)" w:date="2026-05-17T00:00:00Z">
        <w:r>
          <w:t xml:space="preserve"> </w:t>
        </w:r>
      </w:ins>
      <w:ins w:id="5127" w:author="Zach Zukowski (R2 revision)" w:date="2026-05-17T00:00:00Z">
        <w:r>
          <w:t xml:space="preserve">recent empirical work by Fritsch, Müller, and Wattenhofer (2024), who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apply Nakamoto coefficients and Gini measures to voting power in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Compound, Uniswap, and ENS governance systems and document extreme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concentration in delegate-level voting power. The cross-protocol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comparison reported here spans ten protocols across DeFi (Compound,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Aave, Uniswap, GMX, Lido), DePIN (DIMO, WeatherXM), and infrastructure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(Optimism, Arbitrum, ENS). Amplification factors range from 1.4x (GMX)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to 6.0x (DIMO) across the nine amplifying protocols; ENS at 0.21x is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the structural exception (mature delegate program where holders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systematically delegate to a broad community-delegate set). Within the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sample, the 1.4x to 6.0x amplification range is distributed across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sectors with no clear concentration in any one; sector membership does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not predict how strongly delegation concentrates power.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The pattern is consistent with the broader claim of this paper: design</w:t>
        </w:r>
      </w:ins>
      <w:ins w:id="5154" w:author="Zach Zukowski (R2 revision)" w:date="2026-05-17T00:00:00Z">
        <w:r>
          <w:t xml:space="preserve"> </w:t>
        </w:r>
      </w:ins>
      <w:ins w:id="5155" w:author="Zach Zukowski (R2 revision)" w:date="2026-05-17T00:00:00Z">
        <w:r>
          <w:t xml:space="preserve">choices within each delegate program (delegate selection criteria,</w:t>
        </w:r>
      </w:ins>
      <w:ins w:id="5156" w:author="Zach Zukowski (R2 revision)" w:date="2026-05-17T00:00:00Z">
        <w:r>
          <w:t xml:space="preserve"> </w:t>
        </w:r>
      </w:ins>
      <w:ins w:id="5157" w:author="Zach Zukowski (R2 revision)" w:date="2026-05-17T00:00:00Z">
        <w:r>
          <w:t xml:space="preserve">compensation structure, voting threshold rules) determine the magnitude</w:t>
        </w:r>
      </w:ins>
      <w:ins w:id="5158" w:author="Zach Zukowski (R2 revision)" w:date="2026-05-17T00:00:00Z">
        <w:r>
          <w:t xml:space="preserve"> </w:t>
        </w:r>
      </w:ins>
      <w:ins w:id="5159" w:author="Zach Zukowski (R2 revision)" w:date="2026-05-17T00:00:00Z">
        <w:r>
          <w:t xml:space="preserve">of governance concentration through delegation, while the direction of</w:t>
        </w:r>
      </w:ins>
      <w:ins w:id="5160" w:author="Zach Zukowski (R2 revision)" w:date="2026-05-17T00:00:00Z">
        <w:r>
          <w:t xml:space="preserve"> </w:t>
        </w:r>
      </w:ins>
      <w:ins w:id="5161" w:author="Zach Zukowski (R2 revision)" w:date="2026-05-17T00:00:00Z">
        <w:r>
          <w:t xml:space="preserve">the effect (concentration above holdings) is the same across sector</w:t>
        </w:r>
      </w:ins>
      <w:ins w:id="5162" w:author="Zach Zukowski (R2 revision)" w:date="2026-05-17T00:00:00Z">
        <w:r>
          <w:t xml:space="preserve"> </w:t>
        </w:r>
      </w:ins>
      <w:ins w:id="5163" w:author="Zach Zukowski (R2 revision)" w:date="2026-05-17T00:00:00Z">
        <w:r>
          <w:t xml:space="preserve">and governance venue. Whether a protocol concentrates governance power</w:t>
        </w:r>
      </w:ins>
      <w:ins w:id="5164" w:author="Zach Zukowski (R2 revision)" w:date="2026-05-17T00:00:00Z">
        <w:r>
          <w:t xml:space="preserve"> </w:t>
        </w:r>
      </w:ins>
      <w:ins w:id="5165" w:author="Zach Zukowski (R2 revision)" w:date="2026-05-17T00:00:00Z">
        <w:r>
          <w:t xml:space="preserve">through delegation does not depend on whether it is DeFi, DePIN, or</w:t>
        </w:r>
      </w:ins>
      <w:ins w:id="5166" w:author="Zach Zukowski (R2 revision)" w:date="2026-05-17T00:00:00Z">
        <w:r>
          <w:t xml:space="preserve"> </w:t>
        </w:r>
      </w:ins>
      <w:ins w:id="5167" w:author="Zach Zukowski (R2 revision)" w:date="2026-05-17T00:00:00Z">
        <w:r>
          <w:t xml:space="preserve">infrastructure. How much it concentrates is shaped by design choices</w:t>
        </w:r>
      </w:ins>
      <w:ins w:id="5168" w:author="Zach Zukowski (R2 revision)" w:date="2026-05-17T00:00:00Z">
        <w:r>
          <w:t xml:space="preserve"> </w:t>
        </w:r>
      </w:ins>
      <w:ins w:id="5169" w:author="Zach Zukowski (R2 revision)" w:date="2026-05-17T00:00:00Z">
        <w:r>
          <w:t xml:space="preserve">made at the level of the delegate program itself. The amplification</w:t>
        </w:r>
      </w:ins>
      <w:ins w:id="5170" w:author="Zach Zukowski (R2 revision)" w:date="2026-05-17T00:00:00Z">
        <w:r>
          <w:t xml:space="preserve"> </w:t>
        </w:r>
      </w:ins>
      <w:ins w:id="5171" w:author="Zach Zukowski (R2 revision)" w:date="2026-05-17T00:00:00Z">
        <w:r>
          <w:t xml:space="preserve">ratio carries welfare consequences for DePIN that scale with operator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exit costs, since hardware deployed for one network cannot be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redeployed to a competing protocol the way liquidity can move between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17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179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180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181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82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83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184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185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186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187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88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1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190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1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2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193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194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1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1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7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198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19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00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0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02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3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04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0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06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0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08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09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10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11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2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1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14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15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16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17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18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0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21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22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27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28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0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3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48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49" w:author="Zach Zukowski (R2 revision)" w:date="2026-05-17T00:00:00Z">
        <w:r>
          <w:rPr>
            <w:i/>
            <w:iCs/>
          </w:rPr>
          <w:t xml:space="preserve"> </w:t>
        </w:r>
      </w:ins>
      <w:ins w:id="5250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51" w:author="Zach Zukowski (R2 revision)" w:date="2026-05-17T00:00:00Z">
        <w:r>
          <w:rPr>
            <w:i/>
            <w:iCs/>
          </w:rPr>
          <w:t xml:space="preserve"> </w:t>
        </w:r>
      </w:ins>
      <w:ins w:id="5252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53" w:author="Zach Zukowski (R2 revision)" w:date="2026-05-17T00:00:00Z">
        <w:r>
          <w:rPr>
            <w:i/>
            <w:iCs/>
          </w:rPr>
          <w:t xml:space="preserve"> </w:t>
        </w:r>
      </w:ins>
      <w:ins w:id="5254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255" w:author="Zach Zukowski (R2 revision)" w:date="2026-05-17T00:00:00Z">
        <w:r>
          <w:rPr>
            <w:i/>
            <w:iCs/>
          </w:rPr>
          <w:t xml:space="preserve"> </w:t>
        </w:r>
      </w:ins>
      <w:ins w:id="5256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257" w:author="Zach Zukowski (R2 revision)" w:date="2026-05-17T00:00:00Z">
        <w:r>
          <w:rPr>
            <w:i/>
            <w:iCs/>
          </w:rPr>
          <w:t xml:space="preserve"> </w:t>
        </w:r>
      </w:ins>
      <w:ins w:id="5258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259" w:author="Zach Zukowski (R2 revision)" w:date="2026-05-17T00:00:00Z">
        <w:r>
          <w:rPr>
            <w:i/>
            <w:iCs/>
          </w:rPr>
          <w:t xml:space="preserve"> </w:t>
        </w:r>
      </w:ins>
      <w:ins w:id="5260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261" w:author="Zach Zukowski (R2 revision)" w:date="2026-05-17T00:00:00Z">
        <w:r>
          <w:rPr>
            <w:i/>
            <w:iCs/>
          </w:rPr>
          <w:t xml:space="preserve"> </w:t>
        </w:r>
      </w:ins>
      <w:ins w:id="5262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263" w:author="Zach Zukowski (R2 revision)" w:date="2026-05-17T00:00:00Z">
        <w:r>
          <w:rPr>
            <w:i/>
            <w:iCs/>
          </w:rPr>
          <w:t xml:space="preserve"> </w:t>
        </w:r>
      </w:ins>
      <w:ins w:id="5264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265" w:author="Zach Zukowski (R2 revision)" w:date="2026-05-17T00:00:00Z">
        <w:r>
          <w:rPr>
            <w:i/>
            <w:iCs/>
          </w:rPr>
          <w:t xml:space="preserve"> </w:t>
        </w:r>
      </w:ins>
      <w:ins w:id="5266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267" w:author="Zach Zukowski (R2 revision)" w:date="2026-05-17T00:00:00Z">
        <w:r>
          <w:rPr>
            <w:i/>
            <w:iCs/>
          </w:rPr>
          <w:t xml:space="preserve"> </w:t>
        </w:r>
      </w:ins>
      <w:ins w:id="5268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269" w:author="Zach Zukowski (R2 revision)" w:date="2026-05-17T00:00:00Z">
        <w:r>
          <w:rPr>
            <w:i/>
            <w:iCs/>
          </w:rPr>
          <w:t xml:space="preserve"> </w:t>
        </w:r>
      </w:ins>
      <w:ins w:id="5270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271" w:author="Zach Zukowski (R2 revision)" w:date="2026-05-17T00:00:00Z">
        <w:r>
          <w:rPr>
            <w:i/>
            <w:iCs/>
          </w:rPr>
          <w:t xml:space="preserve"> </w:t>
        </w:r>
      </w:ins>
      <w:ins w:id="5272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273" w:author="Zach Zukowski (R2 revision)" w:date="2026-05-17T00:00:00Z">
        <w:r>
          <w:rPr>
            <w:i/>
            <w:iCs/>
          </w:rPr>
          <w:t xml:space="preserve"> </w:t>
        </w:r>
      </w:ins>
      <w:ins w:id="5274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275" w:author="Zach Zukowski (R2 revision)" w:date="2026-05-17T00:00:00Z">
        <w:r>
          <w:rPr>
            <w:i/>
            <w:iCs/>
          </w:rPr>
          <w:t xml:space="preserve"> </w:t>
        </w:r>
      </w:ins>
      <w:ins w:id="5276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277" w:author="Zach Zukowski (R2 revision)" w:date="2026-05-17T00:00:00Z">
        <w:r>
          <w:rPr>
            <w:i/>
            <w:iCs/>
          </w:rPr>
          <w:t xml:space="preserve"> </w:t>
        </w:r>
      </w:ins>
      <w:ins w:id="5278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279" w:author="Zach Zukowski (R2 revision)" w:date="2026-05-17T00:00:00Z">
        <w:r>
          <w:rPr>
            <w:i/>
            <w:iCs/>
          </w:rPr>
          <w:t xml:space="preserve"> </w:t>
        </w:r>
      </w:ins>
      <w:ins w:id="5280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281" w:author="Zach Zukowski (R2 revision)" w:date="2026-05-17T00:00:00Z">
        <w:r>
          <w:rPr>
            <w:i/>
            <w:iCs/>
          </w:rPr>
          <w:t xml:space="preserve"> </w:t>
        </w:r>
      </w:ins>
      <w:ins w:id="5282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283" w:author="Zach Zukowski (R2 revision)" w:date="2026-05-17T00:00:00Z">
        <w:r>
          <w:rPr>
            <w:i/>
            <w:iCs/>
          </w:rPr>
          <w:t xml:space="preserve"> </w:t>
        </w:r>
      </w:ins>
      <w:ins w:id="5284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285" w:author="Zach Zukowski (R2 revision)" w:date="2026-05-17T00:00:00Z">
        <w:r>
          <w:rPr>
            <w:i/>
            <w:iCs/>
          </w:rPr>
          <w:t xml:space="preserve"> </w:t>
        </w:r>
      </w:ins>
      <w:ins w:id="5286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287" w:author="Zach Zukowski (R2 revision)" w:date="2026-05-17T00:00:00Z">
        <w:r>
          <w:rPr>
            <w:i/>
            <w:iCs/>
          </w:rPr>
          <w:t xml:space="preserve"> </w:t>
        </w:r>
      </w:ins>
      <w:ins w:id="5288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289" w:author="Zach Zukowski (R2 revision)" w:date="2026-05-17T00:00:00Z">
        <w:r>
          <w:rPr>
            <w:i/>
            <w:iCs/>
          </w:rPr>
          <w:t xml:space="preserve"> </w:t>
        </w:r>
      </w:ins>
      <w:ins w:id="5290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291" w:author="Zach Zukowski (R2 revision)" w:date="2026-05-17T00:00:00Z">
        <w:r>
          <w:rPr>
            <w:i/>
            <w:iCs/>
          </w:rPr>
          <w:t xml:space="preserve"> </w:t>
        </w:r>
      </w:ins>
      <w:ins w:id="5292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293" w:author="Zach Zukowski (R2 revision)" w:date="2026-05-17T00:00:00Z">
        <w:r>
          <w:rPr>
            <w:i/>
            <w:iCs/>
          </w:rPr>
          <w:t xml:space="preserve"> </w:t>
        </w:r>
      </w:ins>
      <w:ins w:id="5294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295" w:author="Zach Zukowski (R2 revision)" w:date="2026-05-17T00:00:00Z">
        <w:r>
          <w:t xml:space="preserve">† Compound and Arbitrum voting HHI sourced from Snapshot (n = 114 and n</w:t>
        </w:r>
      </w:ins>
      <w:ins w:id="5296" w:author="Zach Zukowski (R2 revision)" w:date="2026-05-17T00:00:00Z">
        <w:r>
          <w:t xml:space="preserve"> </w:t>
        </w:r>
      </w:ins>
      <w:ins w:id="5297" w:author="Zach Zukowski (R2 revision)" w:date="2026-05-17T00:00:00Z">
        <w:r>
          <w:t xml:space="preserve">= 5,241 unique voters in the measurement window respectively) where</w:t>
        </w:r>
      </w:ins>
      <w:ins w:id="5298" w:author="Zach Zukowski (R2 revision)" w:date="2026-05-17T00:00:00Z">
        <w:r>
          <w:t xml:space="preserve"> </w:t>
        </w:r>
      </w:ins>
      <w:ins w:id="5299" w:author="Zach Zukowski (R2 revision)" w:date="2026-05-17T00:00:00Z">
        <w:r>
          <w:t xml:space="preserve">Snapshot's active-voter pool exceeded Tally's top-100-delegate</w:t>
        </w:r>
      </w:ins>
      <w:ins w:id="5300" w:author="Zach Zukowski (R2 revision)" w:date="2026-05-17T00:00:00Z">
        <w:r>
          <w:t xml:space="preserve"> </w:t>
        </w:r>
      </w:ins>
      <w:ins w:id="5301" w:author="Zach Zukowski (R2 revision)" w:date="2026-05-17T00:00:00Z">
        <w:r>
          <w:t xml:space="preserve">sampling. AAVE, Uniswap, Optimism, GMX, and ENS use Tally; DIMO,</w:t>
        </w:r>
      </w:ins>
      <w:ins w:id="5302" w:author="Zach Zukowski (R2 revision)" w:date="2026-05-17T00:00:00Z">
        <w:r>
          <w:t xml:space="preserve"> </w:t>
        </w:r>
      </w:ins>
      <w:ins w:id="5303" w:author="Zach Zukowski (R2 revision)" w:date="2026-05-17T00:00:00Z">
        <w:r>
          <w:t xml:space="preserve">WeatherXM, and Lido use Snapshot (Tally is not deployed for these</w:t>
        </w:r>
      </w:ins>
      <w:ins w:id="5304" w:author="Zach Zukowski (R2 revision)" w:date="2026-05-17T00:00:00Z">
        <w:r>
          <w:t xml:space="preserve"> </w:t>
        </w:r>
      </w:ins>
      <w:ins w:id="5305" w:author="Zach Zukowski (R2 revision)" w:date="2026-05-17T00:00:00Z">
        <w:r>
          <w:t xml:space="preserve">protocols).</w:t>
        </w:r>
      </w:ins>
    </w:p>
    <w:p>
      <w:pPr>
        <w:pStyle w:val="BodyText"/>
      </w:pPr>
      <w:ins w:id="5306" w:author="Zach Zukowski (R2 revision)" w:date="2026-05-17T00:00:00Z">
        <w:r>
          <w:t xml:space="preserve">‡ GMX and ENS added in R2 from paginated Tally top-100 delegate pulls</w:t>
        </w:r>
      </w:ins>
      <w:ins w:id="5307" w:author="Zach Zukowski (R2 revision)" w:date="2026-05-17T00:00:00Z">
        <w:r>
          <w:t xml:space="preserve"> </w:t>
        </w:r>
      </w:ins>
      <w:ins w:id="5308" w:author="Zach Zukowski (R2 revision)" w:date="2026-05-17T00:00:00Z">
        <w:r>
          <w:t xml:space="preserve">(May 2026). Snapshot date drift between March 2026 baseline (used for</w:t>
        </w:r>
      </w:ins>
      <w:ins w:id="5309" w:author="Zach Zukowski (R2 revision)" w:date="2026-05-17T00:00:00Z">
        <w:r>
          <w:t xml:space="preserve"> </w:t>
        </w:r>
      </w:ins>
      <w:ins w:id="5310" w:author="Zach Zukowski (R2 revision)" w:date="2026-05-17T00:00:00Z">
        <w:r>
          <w:t xml:space="preserve">the original eight protocols) and May 2026 (used for GMX and ENS) is</w:t>
        </w:r>
      </w:ins>
      <w:ins w:id="5311" w:author="Zach Zukowski (R2 revision)" w:date="2026-05-17T00:00:00Z">
        <w:r>
          <w:t xml:space="preserve"> </w:t>
        </w:r>
      </w:ins>
      <w:ins w:id="5312" w:author="Zach Zukowski (R2 revision)" w:date="2026-05-17T00:00:00Z">
        <w:r>
          <w:t xml:space="preserve">documented in Section 2.10.3; rank-ordering across protocols is the</w:t>
        </w:r>
      </w:ins>
      <w:ins w:id="5313" w:author="Zach Zukowski (R2 revision)" w:date="2026-05-17T00:00:00Z">
        <w:r>
          <w:t xml:space="preserve"> </w:t>
        </w:r>
      </w:ins>
      <w:ins w:id="5314" w:author="Zach Zukowski (R2 revision)" w:date="2026-05-17T00:00:00Z">
        <w:r>
          <w:t xml:space="preserve">durable inferential property, with absolute magnitudes subject to</w:t>
        </w:r>
      </w:ins>
      <w:ins w:id="5315" w:author="Zach Zukowski (R2 revision)" w:date="2026-05-17T00:00:00Z">
        <w:r>
          <w:t xml:space="preserve"> </w:t>
        </w:r>
      </w:ins>
      <w:ins w:id="5316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17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18" w:author="Zach Zukowski (R2 revision)" w:date="2026-05-17T00:00:00Z">
        <w:r>
          <w:t xml:space="preserve">ENS is the only protocol in the cross-section where delegation</w:t>
        </w:r>
      </w:ins>
      <w:ins w:id="5319" w:author="Zach Zukowski (R2 revision)" w:date="2026-05-17T00:00:00Z">
        <w:r>
          <w:t xml:space="preserve"> </w:t>
        </w:r>
      </w:ins>
      <w:ins w:id="5320" w:author="Zach Zukowski (R2 revision)" w:date="2026-05-17T00:00:00Z">
        <w:r>
          <w:t xml:space="preserve">empirically disperses voting power below the holding-HHI baseline</w:t>
        </w:r>
      </w:ins>
      <w:ins w:id="5321" w:author="Zach Zukowski (R2 revision)" w:date="2026-05-17T00:00:00Z">
        <w:r>
          <w:t xml:space="preserve"> </w:t>
        </w:r>
      </w:ins>
      <w:ins w:id="5322" w:author="Zach Zukowski (R2 revision)" w:date="2026-05-17T00:00:00Z">
        <w:r>
          <w:t xml:space="preserve">(ratio 0.21x; voting HHI 0.028 vs holding HHI 0.135). The dispersion</w:t>
        </w:r>
      </w:ins>
      <w:ins w:id="5323" w:author="Zach Zukowski (R2 revision)" w:date="2026-05-17T00:00:00Z">
        <w:r>
          <w:t xml:space="preserve"> </w:t>
        </w:r>
      </w:ins>
      <w:ins w:id="5324" w:author="Zach Zukowski (R2 revision)" w:date="2026-05-17T00:00:00Z">
        <w:r>
          <w:t xml:space="preserve">case is informative for the framework’s institutional-design thesis</w:t>
        </w:r>
      </w:ins>
      <w:ins w:id="5325" w:author="Zach Zukowski (R2 revision)" w:date="2026-05-17T00:00:00Z">
        <w:r>
          <w:t xml:space="preserve"> </w:t>
        </w:r>
      </w:ins>
      <w:ins w:id="5326" w:author="Zach Zukowski (R2 revision)" w:date="2026-05-17T00:00:00Z">
        <w:r>
          <w:t xml:space="preserve">because it provides an existence-proof that delegation outcomes are</w:t>
        </w:r>
      </w:ins>
      <w:ins w:id="5327" w:author="Zach Zukowski (R2 revision)" w:date="2026-05-17T00:00:00Z">
        <w:r>
          <w:t xml:space="preserve"> </w:t>
        </w:r>
      </w:ins>
      <w:ins w:id="5328" w:author="Zach Zukowski (R2 revision)" w:date="2026-05-17T00:00:00Z">
        <w:r>
          <w:t xml:space="preserve">design-tractable rather than mechanism-inevitable. The ENS delegate</w:t>
        </w:r>
      </w:ins>
      <w:ins w:id="5329" w:author="Zach Zukowski (R2 revision)" w:date="2026-05-17T00:00:00Z">
        <w:r>
          <w:t xml:space="preserve"> </w:t>
        </w:r>
      </w:ins>
      <w:ins w:id="5330" w:author="Zach Zukowski (R2 revision)" w:date="2026-05-17T00:00:00Z">
        <w:r>
          <w:t xml:space="preserve">program funds approximately 100 active delegates (including the ENS</w:t>
        </w:r>
      </w:ins>
      <w:ins w:id="5331" w:author="Zach Zukowski (R2 revision)" w:date="2026-05-17T00:00:00Z">
        <w:r>
          <w:t xml:space="preserve"> </w:t>
        </w:r>
      </w:ins>
      <w:ins w:id="5332" w:author="Zach Zukowski (R2 revision)" w:date="2026-05-17T00:00:00Z">
        <w:r>
          <w:t xml:space="preserve">DAO ecosystem grants for delegate work), and the top-100 delegate</w:t>
        </w:r>
      </w:ins>
      <w:ins w:id="5333" w:author="Zach Zukowski (R2 revision)" w:date="2026-05-17T00:00:00Z">
        <w:r>
          <w:t xml:space="preserve"> </w:t>
        </w:r>
      </w:ins>
      <w:ins w:id="5334" w:author="Zach Zukowski (R2 revision)" w:date="2026-05-17T00:00:00Z">
        <w:r>
          <w:t xml:space="preserve">voting-power distribution is structurally broader than the holding</w:t>
        </w:r>
      </w:ins>
      <w:ins w:id="5335" w:author="Zach Zukowski (R2 revision)" w:date="2026-05-17T00:00:00Z">
        <w:r>
          <w:t xml:space="preserve"> </w:t>
        </w:r>
      </w:ins>
      <w:ins w:id="5336" w:author="Zach Zukowski (R2 revision)" w:date="2026-05-17T00:00:00Z">
        <w:r>
          <w:t xml:space="preserve">distribution: top-1 holding share is 26.7% (largely DAO treasury and</w:t>
        </w:r>
      </w:ins>
      <w:ins w:id="5337" w:author="Zach Zukowski (R2 revision)" w:date="2026-05-17T00:00:00Z">
        <w:r>
          <w:t xml:space="preserve"> </w:t>
        </w:r>
      </w:ins>
      <w:ins w:id="5338" w:author="Zach Zukowski (R2 revision)" w:date="2026-05-17T00:00:00Z">
        <w:r>
          <w:t xml:space="preserve">team-vesting positions) while top-1 voting-power share is 12.1%</w:t>
        </w:r>
      </w:ins>
      <w:ins w:id="5339" w:author="Zach Zukowski (R2 revision)" w:date="2026-05-17T00:00:00Z">
        <w:r>
          <w:t xml:space="preserve"> </w:t>
        </w:r>
      </w:ins>
      <w:ins w:id="5340" w:author="Zach Zukowski (R2 revision)" w:date="2026-05-17T00:00:00Z">
        <w:r>
          <w:t xml:space="preserve">(fireeyesdao.eth, a community-elected delegate). Holders systematically</w:t>
        </w:r>
      </w:ins>
      <w:ins w:id="5341" w:author="Zach Zukowski (R2 revision)" w:date="2026-05-17T00:00:00Z">
        <w:r>
          <w:t xml:space="preserve"> </w:t>
        </w:r>
      </w:ins>
      <w:ins w:id="5342" w:author="Zach Zukowski (R2 revision)" w:date="2026-05-17T00:00:00Z">
        <w:r>
          <w:t xml:space="preserve">delegate to a broader community-delegate set rather than self-delegating</w:t>
        </w:r>
      </w:ins>
      <w:ins w:id="5343" w:author="Zach Zukowski (R2 revision)" w:date="2026-05-17T00:00:00Z">
        <w:r>
          <w:t xml:space="preserve"> </w:t>
        </w:r>
      </w:ins>
      <w:ins w:id="5344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45" w:author="Zach Zukowski (R2 revision)" w:date="2026-05-17T00:00:00Z">
        <w:r>
          <w:t xml:space="preserve">The ENS finding contrasts with the nine protocols where delegation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amplifies: in those protocols, the top-delegate identity is typically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either the protocol foundation itself, a staking-aggregation contract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that aggregates underlying staker voting power, or an institutional</w:t>
        </w:r>
      </w:ins>
      <w:ins w:id="5352" w:author="Zach Zukowski (R2 revision)" w:date="2026-05-17T00:00:00Z">
        <w:r>
          <w:t xml:space="preserve"> </w:t>
        </w:r>
      </w:ins>
      <w:ins w:id="5353" w:author="Zach Zukowski (R2 revision)" w:date="2026-05-17T00:00:00Z">
        <w:r>
          <w:t xml:space="preserve">delegate firm (see Section 3.5.3). The structural pattern across the</w:t>
        </w:r>
      </w:ins>
      <w:ins w:id="5354" w:author="Zach Zukowski (R2 revision)" w:date="2026-05-17T00:00:00Z">
        <w:r>
          <w:t xml:space="preserve"> </w:t>
        </w:r>
      </w:ins>
      <w:ins w:id="5355" w:author="Zach Zukowski (R2 revision)" w:date="2026-05-17T00:00:00Z">
        <w:r>
          <w:t xml:space="preserve">ten-protocol sample is consistent with the framework’s thesis that</w:t>
        </w:r>
      </w:ins>
      <w:ins w:id="5356" w:author="Zach Zukowski (R2 revision)" w:date="2026-05-17T00:00:00Z">
        <w:r>
          <w:t xml:space="preserve"> </w:t>
        </w:r>
      </w:ins>
      <w:ins w:id="5357" w:author="Zach Zukowski (R2 revision)" w:date="2026-05-17T00:00:00Z">
        <w:r>
          <w:t xml:space="preserve">institutional design at the delegate-program level governs the</w:t>
        </w:r>
      </w:ins>
      <w:ins w:id="5358" w:author="Zach Zukowski (R2 revision)" w:date="2026-05-17T00:00:00Z">
        <w:r>
          <w:t xml:space="preserve"> </w:t>
        </w:r>
      </w:ins>
      <w:ins w:id="5359" w:author="Zach Zukowski (R2 revision)" w:date="2026-05-17T00:00:00Z">
        <w:r>
          <w:t xml:space="preserve">direction of delegation’s effect on voting concentration. The</w:t>
        </w:r>
      </w:ins>
      <w:ins w:id="5360" w:author="Zach Zukowski (R2 revision)" w:date="2026-05-17T00:00:00Z">
        <w:r>
          <w:t xml:space="preserve"> </w:t>
        </w:r>
      </w:ins>
      <w:ins w:id="5361" w:author="Zach Zukowski (R2 revision)" w:date="2026-05-17T00:00:00Z">
        <w:r>
          <w:t xml:space="preserve">generalizable design recommendation: delegate-program architectures</w:t>
        </w:r>
      </w:ins>
      <w:ins w:id="5362" w:author="Zach Zukowski (R2 revision)" w:date="2026-05-17T00:00:00Z">
        <w:r>
          <w:t xml:space="preserve"> </w:t>
        </w:r>
      </w:ins>
      <w:ins w:id="5363" w:author="Zach Zukowski (R2 revision)" w:date="2026-05-17T00:00:00Z">
        <w:r>
          <w:t xml:space="preserve">that incentivize broad community-delegate distribution (recurring</w:t>
        </w:r>
      </w:ins>
      <w:ins w:id="5364" w:author="Zach Zukowski (R2 revision)" w:date="2026-05-17T00:00:00Z">
        <w:r>
          <w:t xml:space="preserve"> </w:t>
        </w:r>
      </w:ins>
      <w:ins w:id="5365" w:author="Zach Zukowski (R2 revision)" w:date="2026-05-17T00:00:00Z">
        <w:r>
          <w:t xml:space="preserve">delegate compensation; public delegate platforms; active recruitment;</w:t>
        </w:r>
      </w:ins>
      <w:ins w:id="5366" w:author="Zach Zukowski (R2 revision)" w:date="2026-05-17T00:00:00Z">
        <w:r>
          <w:t xml:space="preserve"> </w:t>
        </w:r>
      </w:ins>
      <w:ins w:id="5367" w:author="Zach Zukowski (R2 revision)" w:date="2026-05-17T00:00:00Z">
        <w:r>
          <w:t xml:space="preserve">operational support for non-whale delegates) can produce</w:t>
        </w:r>
      </w:ins>
      <w:ins w:id="5368" w:author="Zach Zukowski (R2 revision)" w:date="2026-05-17T00:00:00Z">
        <w:r>
          <w:t xml:space="preserve"> </w:t>
        </w:r>
      </w:ins>
      <w:ins w:id="5369" w:author="Zach Zukowski (R2 revision)" w:date="2026-05-17T00:00:00Z">
        <w:r>
          <w:t xml:space="preserve">delegation-mediated dispersion of voting power, contrary to the</w:t>
        </w:r>
      </w:ins>
      <w:ins w:id="5370" w:author="Zach Zukowski (R2 revision)" w:date="2026-05-17T00:00:00Z">
        <w:r>
          <w:t xml:space="preserve"> </w:t>
        </w:r>
      </w:ins>
      <w:ins w:id="5371" w:author="Zach Zukowski (R2 revision)" w:date="2026-05-17T00:00:00Z">
        <w:r>
          <w:t xml:space="preserve">default-amplification pattern documented across most token-governance</w:t>
        </w:r>
      </w:ins>
      <w:ins w:id="5372" w:author="Zach Zukowski (R2 revision)" w:date="2026-05-17T00:00:00Z">
        <w:r>
          <w:t xml:space="preserve"> </w:t>
        </w:r>
      </w:ins>
      <w:ins w:id="5373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374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375" w:author="Zach Zukowski (R2 revision)" w:date="2026-05-17T00:00:00Z">
        <w:r>
          <w:t xml:space="preserve">Two protocols using vote-escrowed governance (Curve veCRV; Balancer</w:t>
        </w:r>
      </w:ins>
      <w:ins w:id="5376" w:author="Zach Zukowski (R2 revision)" w:date="2026-05-17T00:00:00Z">
        <w:r>
          <w:t xml:space="preserve"> </w:t>
        </w:r>
      </w:ins>
      <w:ins w:id="5377" w:author="Zach Zukowski (R2 revision)" w:date="2026-05-17T00:00:00Z">
        <w:r>
          <w:t xml:space="preserve">veBAL) form a distinct extreme-amplification class that operates</w:t>
        </w:r>
      </w:ins>
      <w:ins w:id="5378" w:author="Zach Zukowski (R2 revision)" w:date="2026-05-17T00:00:00Z">
        <w:r>
          <w:t xml:space="preserve"> </w:t>
        </w:r>
      </w:ins>
      <w:ins w:id="5379" w:author="Zach Zukowski (R2 revision)" w:date="2026-05-17T00:00:00Z">
        <w:r>
          <w:t xml:space="preserve">through structurally different mechanisms than the delegate-based</w:t>
        </w:r>
      </w:ins>
      <w:ins w:id="5380" w:author="Zach Zukowski (R2 revision)" w:date="2026-05-17T00:00:00Z">
        <w:r>
          <w:t xml:space="preserve"> </w:t>
        </w:r>
      </w:ins>
      <w:ins w:id="5381" w:author="Zach Zukowski (R2 revision)" w:date="2026-05-17T00:00:00Z">
        <w:r>
          <w:t xml:space="preserve">amplification documented in the Table 7 sample. Curve’s veCRV system</w:t>
        </w:r>
      </w:ins>
      <w:ins w:id="5382" w:author="Zach Zukowski (R2 revision)" w:date="2026-05-17T00:00:00Z">
        <w:r>
          <w:t xml:space="preserve"> </w:t>
        </w:r>
      </w:ins>
      <w:ins w:id="5383" w:author="Zach Zukowski (R2 revision)" w:date="2026-05-17T00:00:00Z">
        <w:r>
          <w:t xml:space="preserve">locks CRV for up to four years; lock-duration multipliers convert</w:t>
        </w:r>
      </w:ins>
      <w:ins w:id="5384" w:author="Zach Zukowski (R2 revision)" w:date="2026-05-17T00:00:00Z">
        <w:r>
          <w:t xml:space="preserve"> </w:t>
        </w:r>
      </w:ins>
      <w:ins w:id="5385" w:author="Zach Zukowski (R2 revision)" w:date="2026-05-17T00:00:00Z">
        <w:r>
          <w:t xml:space="preserve">locked CRV into proportional veCRV voting power, with longer locks</w:t>
        </w:r>
      </w:ins>
      <w:ins w:id="5386" w:author="Zach Zukowski (R2 revision)" w:date="2026-05-17T00:00:00Z">
        <w:r>
          <w:t xml:space="preserve"> </w:t>
        </w:r>
      </w:ins>
      <w:ins w:id="5387" w:author="Zach Zukowski (R2 revision)" w:date="2026-05-17T00:00:00Z">
        <w:r>
          <w:t xml:space="preserve">weighted more heavily. Convex (the dominant meta-governance protocol</w:t>
        </w:r>
      </w:ins>
      <w:ins w:id="5388" w:author="Zach Zukowski (R2 revision)" w:date="2026-05-17T00:00:00Z">
        <w:r>
          <w:t xml:space="preserve"> </w:t>
        </w:r>
      </w:ins>
      <w:ins w:id="5389" w:author="Zach Zukowski (R2 revision)" w:date="2026-05-17T00:00:00Z">
        <w:r>
          <w:t xml:space="preserve">for Curve) aggregates user-deposited CRV into a single locked position</w:t>
        </w:r>
      </w:ins>
      <w:ins w:id="5390" w:author="Zach Zukowski (R2 revision)" w:date="2026-05-17T00:00:00Z">
        <w:r>
          <w:t xml:space="preserve"> </w:t>
        </w:r>
      </w:ins>
      <w:ins w:id="5391" w:author="Zach Zukowski (R2 revision)" w:date="2026-05-17T00:00:00Z">
        <w:r>
          <w:t xml:space="preserve">that votes as a meta-governance layer; Convex holds approximately 48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percent of the top-50 historical veCRV deposit-weighted share per the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Phase 0 Tier C1 analysis (Section 4.1; supplementary file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veCRV_voting_concentration_2026-05-17.csv). The resulting veCRV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voting concentration (HHI 0.26 from cumulative-deposit aggregation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across top-50 lockers) is approximately 15 times the raw post-Convex-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04" w:author="Zach Zukowski (R2 revision)" w:date="2026-05-17T00:00:00Z">
        <w:r>
          <w:t xml:space="preserve">Balancer’s veBAL system exhibits a structurally identical pattern:</w:t>
        </w:r>
      </w:ins>
      <w:ins w:id="5405" w:author="Zach Zukowski (R2 revision)" w:date="2026-05-17T00:00:00Z">
        <w:r>
          <w:t xml:space="preserve"> </w:t>
        </w:r>
      </w:ins>
      <w:ins w:id="5406" w:author="Zach Zukowski (R2 revision)" w:date="2026-05-17T00:00:00Z">
        <w:r>
          <w:t xml:space="preserve">Snapshot voting on Balancer’s governance space (12-month lookback;</w:t>
        </w:r>
      </w:ins>
      <w:ins w:id="5407" w:author="Zach Zukowski (R2 revision)" w:date="2026-05-17T00:00:00Z">
        <w:r>
          <w:t xml:space="preserve"> </w:t>
        </w:r>
      </w:ins>
      <w:ins w:id="5408" w:author="Zach Zukowski (R2 revision)" w:date="2026-05-17T00:00:00Z">
        <w:r>
          <w:t xml:space="preserve">36 active voters) yields voting HHI 0.626 against holding HHI 0.030,</w:t>
        </w:r>
      </w:ins>
      <w:ins w:id="5409" w:author="Zach Zukowski (R2 revision)" w:date="2026-05-17T00:00:00Z">
        <w:r>
          <w:t xml:space="preserve"> </w:t>
        </w:r>
      </w:ins>
      <w:ins w:id="5410" w:author="Zach Zukowski (R2 revision)" w:date="2026-05-17T00:00:00Z">
        <w:r>
          <w:t xml:space="preserve">a 21x amplification ratio. The top-1 active voter holds 78 percent of</w:t>
        </w:r>
      </w:ins>
      <w:ins w:id="5411" w:author="Zach Zukowski (R2 revision)" w:date="2026-05-17T00:00:00Z">
        <w:r>
          <w:t xml:space="preserve"> </w:t>
        </w:r>
      </w:ins>
      <w:ins w:id="5412" w:author="Zach Zukowski (R2 revision)" w:date="2026-05-17T00:00:00Z">
        <w:r>
          <w:t xml:space="preserve">total voting power; the top-10 voters cumulatively hold 99.85 percent.</w:t>
        </w:r>
      </w:ins>
      <w:ins w:id="5413" w:author="Zach Zukowski (R2 revision)" w:date="2026-05-17T00:00:00Z">
        <w:r>
          <w:t xml:space="preserve"> </w:t>
        </w:r>
      </w:ins>
      <w:ins w:id="5414" w:author="Zach Zukowski (R2 revision)" w:date="2026-05-17T00:00:00Z">
        <w:r>
          <w:t xml:space="preserve">The Aura Finance protocol (Balancer’s Convex-equivalent</w:t>
        </w:r>
      </w:ins>
      <w:ins w:id="5415" w:author="Zach Zukowski (R2 revision)" w:date="2026-05-17T00:00:00Z">
        <w:r>
          <w:t xml:space="preserve"> </w:t>
        </w:r>
      </w:ins>
      <w:ins w:id="5416" w:author="Zach Zukowski (R2 revision)" w:date="2026-05-17T00:00:00Z">
        <w:r>
          <w:t xml:space="preserve">meta-governance aggregator) plays the same role for veBAL that Convex</w:t>
        </w:r>
      </w:ins>
      <w:ins w:id="5417" w:author="Zach Zukowski (R2 revision)" w:date="2026-05-17T00:00:00Z">
        <w:r>
          <w:t xml:space="preserve"> </w:t>
        </w:r>
      </w:ins>
      <w:ins w:id="5418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19" w:author="Zach Zukowski (R2 revision)" w:date="2026-05-17T00:00:00Z">
        <w:r>
          <w:t xml:space="preserve">The veCRV and veBAL cases are not included in the Table 7 row set</w:t>
        </w:r>
      </w:ins>
      <w:ins w:id="5420" w:author="Zach Zukowski (R2 revision)" w:date="2026-05-17T00:00:00Z">
        <w:r>
          <w:t xml:space="preserve"> </w:t>
        </w:r>
      </w:ins>
      <w:ins w:id="5421" w:author="Zach Zukowski (R2 revision)" w:date="2026-05-17T00:00:00Z">
        <w:r>
          <w:t xml:space="preserve">because the underlying methodology differs: Table 7 measures HHI of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delegate voting power within token-governance delegate programs; the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ve-token cases measure HHI of lock-duration-weighted CRV/BAL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deposits, with meta-governance aggregation. The two mechanism classes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produce concentration through different paths but converge on the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same direction (amplification) with much larger magnitudes (15-21x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versus the 1.4x-6.0x range observed in delegate-program-based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amplification). For practitioners designing token governance, the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ve-token class is a separate design choice with substantially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different concentration implications than standard delegate-program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42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43" w:author="Zach Zukowski (R2 revision)" w:date="2026-05-17T00:00:00Z">
        <w:r>
          <w:t xml:space="preserve">Three of the ten Table 7 protocols (plus the two ve-token class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protocols in Section 3.5.2) have their largest single voting block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held by a protocol-controlled entity rather than an independent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community delegate. Compound’s top Tally delegate is Compound</w:t>
        </w:r>
      </w:ins>
      <w:ins w:id="5450" w:author="Zach Zukowski (R2 revision)" w:date="2026-05-17T00:00:00Z">
        <w:r>
          <w:t xml:space="preserve"> </w:t>
        </w:r>
      </w:ins>
      <w:ins w:id="5451" w:author="Zach Zukowski (R2 revision)" w:date="2026-05-17T00:00:00Z">
        <w:r>
          <w:t xml:space="preserve">Foundation itself, holding 21.5 percent of total delegated voting</w:t>
        </w:r>
      </w:ins>
      <w:ins w:id="5452" w:author="Zach Zukowski (R2 revision)" w:date="2026-05-17T00:00:00Z">
        <w:r>
          <w:t xml:space="preserve"> </w:t>
        </w:r>
      </w:ins>
      <w:ins w:id="5453" w:author="Zach Zukowski (R2 revision)" w:date="2026-05-17T00:00:00Z">
        <w:r>
          <w:t xml:space="preserve">power in the May 2026 pull (per Phase 0 Tier C1 fact-check). Aave’s</w:t>
        </w:r>
      </w:ins>
      <w:ins w:id="5454" w:author="Zach Zukowski (R2 revision)" w:date="2026-05-17T00:00:00Z">
        <w:r>
          <w:t xml:space="preserve"> </w:t>
        </w:r>
      </w:ins>
      <w:ins w:id="5455" w:author="Zach Zukowski (R2 revision)" w:date="2026-05-17T00:00:00Z">
        <w:r>
          <w:t xml:space="preserve">top Tally delegate is the stkAAVE staking contract at 21.9 percent</w:t>
        </w:r>
      </w:ins>
      <w:ins w:id="5456" w:author="Zach Zukowski (R2 revision)" w:date="2026-05-17T00:00:00Z">
        <w:r>
          <w:t xml:space="preserve"> </w:t>
        </w:r>
      </w:ins>
      <w:ins w:id="5457" w:author="Zach Zukowski (R2 revision)" w:date="2026-05-17T00:00:00Z">
        <w:r>
          <w:t xml:space="preserve">of total delegated voting power; the contract aggregates underlying</w:t>
        </w:r>
      </w:ins>
      <w:ins w:id="5458" w:author="Zach Zukowski (R2 revision)" w:date="2026-05-17T00:00:00Z">
        <w:r>
          <w:t xml:space="preserve"> </w:t>
        </w:r>
      </w:ins>
      <w:ins w:id="5459" w:author="Zach Zukowski (R2 revision)" w:date="2026-05-17T00:00:00Z">
        <w:r>
          <w:t xml:space="preserve">staker voting power and votes as a single delegate. Curve’s veCRV</w:t>
        </w:r>
      </w:ins>
      <w:ins w:id="5460" w:author="Zach Zukowski (R2 revision)" w:date="2026-05-17T00:00:00Z">
        <w:r>
          <w:t xml:space="preserve"> </w:t>
        </w:r>
      </w:ins>
      <w:ins w:id="5461" w:author="Zach Zukowski (R2 revision)" w:date="2026-05-17T00:00:00Z">
        <w:r>
          <w:t xml:space="preserve">voting (Section 3.5.2) is dominated by Convex at 48 percent of top-50</w:t>
        </w:r>
      </w:ins>
      <w:ins w:id="5462" w:author="Zach Zukowski (R2 revision)" w:date="2026-05-17T00:00:00Z">
        <w:r>
          <w:t xml:space="preserve"> </w:t>
        </w:r>
      </w:ins>
      <w:ins w:id="5463" w:author="Zach Zukowski (R2 revision)" w:date="2026-05-17T00:00:00Z">
        <w:r>
          <w:t xml:space="preserve">deposit-weighted share. These patterns share a structural feature:</w:t>
        </w:r>
      </w:ins>
      <w:ins w:id="5464" w:author="Zach Zukowski (R2 revision)" w:date="2026-05-17T00:00:00Z">
        <w:r>
          <w:t xml:space="preserve"> </w:t>
        </w:r>
      </w:ins>
      <w:ins w:id="5465" w:author="Zach Zukowski (R2 revision)" w:date="2026-05-17T00:00:00Z">
        <w:r>
          <w:t xml:space="preserve">the top voting block is an aggregation entity (foundation, staking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contract, or meta-governance protocol) rather than an independent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470" w:author="Zach Zukowski (R2 revision)" w:date="2026-05-17T00:00:00Z">
        <w:r>
          <w:t xml:space="preserve">The aggregation-entity pattern raises distinct philosophical and</w:t>
        </w:r>
      </w:ins>
      <w:ins w:id="5471" w:author="Zach Zukowski (R2 revision)" w:date="2026-05-17T00:00:00Z">
        <w:r>
          <w:t xml:space="preserve"> </w:t>
        </w:r>
      </w:ins>
      <w:ins w:id="5472" w:author="Zach Zukowski (R2 revision)" w:date="2026-05-17T00:00:00Z">
        <w:r>
          <w:t xml:space="preserve">practical concerns relative to independent-delegate-dominated</w:t>
        </w:r>
      </w:ins>
      <w:ins w:id="5473" w:author="Zach Zukowski (R2 revision)" w:date="2026-05-17T00:00:00Z">
        <w:r>
          <w:t xml:space="preserve"> </w:t>
        </w:r>
      </w:ins>
      <w:ins w:id="5474" w:author="Zach Zukowski (R2 revision)" w:date="2026-05-17T00:00:00Z">
        <w:r>
          <w:t xml:space="preserve">protocols (Uniswap’s top-1 is an investor delegate; Optimism’s top-1</w:t>
        </w:r>
      </w:ins>
      <w:ins w:id="5475" w:author="Zach Zukowski (R2 revision)" w:date="2026-05-17T00:00:00Z">
        <w:r>
          <w:t xml:space="preserve"> </w:t>
        </w:r>
      </w:ins>
      <w:ins w:id="5476" w:author="Zach Zukowski (R2 revision)" w:date="2026-05-17T00:00:00Z">
        <w:r>
          <w:t xml:space="preserve">is a professional delegate firm; ENS’s top-1 is a community delegate).</w:t>
        </w:r>
      </w:ins>
      <w:ins w:id="5477" w:author="Zach Zukowski (R2 revision)" w:date="2026-05-17T00:00:00Z">
        <w:r>
          <w:t xml:space="preserve"> </w:t>
        </w:r>
      </w:ins>
      <w:ins w:id="5478" w:author="Zach Zukowski (R2 revision)" w:date="2026-05-17T00:00:00Z">
        <w:r>
          <w:t xml:space="preserve">For the Kantian publicity lens, aggregation entities decide</w:t>
        </w:r>
      </w:ins>
      <w:ins w:id="5479" w:author="Zach Zukowski (R2 revision)" w:date="2026-05-17T00:00:00Z">
        <w:r>
          <w:t xml:space="preserve"> </w:t>
        </w:r>
      </w:ins>
      <w:ins w:id="5480" w:author="Zach Zukowski (R2 revision)" w:date="2026-05-17T00:00:00Z">
        <w:r>
          <w:t xml:space="preserve">collectively but typically publish their decision rationale through</w:t>
        </w:r>
      </w:ins>
      <w:ins w:id="5481" w:author="Zach Zukowski (R2 revision)" w:date="2026-05-17T00:00:00Z">
        <w:r>
          <w:t xml:space="preserve"> </w:t>
        </w:r>
      </w:ins>
      <w:ins w:id="5482" w:author="Zach Zukowski (R2 revision)" w:date="2026-05-17T00:00:00Z">
        <w:r>
          <w:t xml:space="preserve">governance-team statements rather than per-delegate justifications.</w:t>
        </w:r>
      </w:ins>
      <w:ins w:id="5483" w:author="Zach Zukowski (R2 revision)" w:date="2026-05-17T00:00:00Z">
        <w:r>
          <w:t xml:space="preserve"> </w:t>
        </w:r>
      </w:ins>
      <w:ins w:id="5484" w:author="Zach Zukowski (R2 revision)" w:date="2026-05-17T00:00:00Z">
        <w:r>
          <w:t xml:space="preserve">For the Pettit contestability lens, the operational mechanism scored</w:t>
        </w:r>
      </w:ins>
      <w:ins w:id="5485" w:author="Zach Zukowski (R2 revision)" w:date="2026-05-17T00:00:00Z">
        <w:r>
          <w:t xml:space="preserve"> </w:t>
        </w:r>
      </w:ins>
      <w:ins w:id="5486" w:author="Zach Zukowski (R2 revision)" w:date="2026-05-17T00:00:00Z">
        <w:r>
          <w:t xml:space="preserve">(formal appeals + veto rights) operates against the aggregation</w:t>
        </w:r>
      </w:ins>
      <w:ins w:id="5487" w:author="Zach Zukowski (R2 revision)" w:date="2026-05-17T00:00:00Z">
        <w:r>
          <w:t xml:space="preserve"> </w:t>
        </w:r>
      </w:ins>
      <w:ins w:id="5488" w:author="Zach Zukowski (R2 revision)" w:date="2026-05-17T00:00:00Z">
        <w:r>
          <w:t xml:space="preserve">entity as a single counterparty, structurally similar to challenging</w:t>
        </w:r>
      </w:ins>
      <w:ins w:id="5489" w:author="Zach Zukowski (R2 revision)" w:date="2026-05-17T00:00:00Z">
        <w:r>
          <w:t xml:space="preserve"> </w:t>
        </w:r>
      </w:ins>
      <w:ins w:id="5490" w:author="Zach Zukowski (R2 revision)" w:date="2026-05-17T00:00:00Z">
        <w:r>
          <w:t xml:space="preserve">a corporate proxy vote rather than negotiating with multiple</w:t>
        </w:r>
      </w:ins>
      <w:ins w:id="5491" w:author="Zach Zukowski (R2 revision)" w:date="2026-05-17T00:00:00Z">
        <w:r>
          <w:t xml:space="preserve"> </w:t>
        </w:r>
      </w:ins>
      <w:ins w:id="5492" w:author="Zach Zukowski (R2 revision)" w:date="2026-05-17T00:00:00Z">
        <w:r>
          <w:t xml:space="preserve">independent delegates. For Rawlsian fairness, aggregation entities</w:t>
        </w:r>
      </w:ins>
      <w:ins w:id="5493" w:author="Zach Zukowski (R2 revision)" w:date="2026-05-17T00:00:00Z">
        <w:r>
          <w:t xml:space="preserve"> </w:t>
        </w:r>
      </w:ins>
      <w:ins w:id="5494" w:author="Zach Zukowski (R2 revision)" w:date="2026-05-17T00:00:00Z">
        <w:r>
          <w:t xml:space="preserve">may or may not represent the distributional interests of the</w:t>
        </w:r>
      </w:ins>
      <w:ins w:id="5495" w:author="Zach Zukowski (R2 revision)" w:date="2026-05-17T00:00:00Z">
        <w:r>
          <w:t xml:space="preserve"> </w:t>
        </w:r>
      </w:ins>
      <w:ins w:id="5496" w:author="Zach Zukowski (R2 revision)" w:date="2026-05-17T00:00:00Z">
        <w:r>
          <w:t xml:space="preserve">underlying token-holders or stakers who delegated to them; the</w:t>
        </w:r>
      </w:ins>
      <w:ins w:id="5497" w:author="Zach Zukowski (R2 revision)" w:date="2026-05-17T00:00:00Z">
        <w:r>
          <w:t xml:space="preserve"> </w:t>
        </w:r>
      </w:ins>
      <w:ins w:id="5498" w:author="Zach Zukowski (R2 revision)" w:date="2026-05-17T00:00:00Z">
        <w:r>
          <w:t xml:space="preserve">principal-agent gap (Holmstrom, 1979; Tirole, 2001) is amplified by</w:t>
        </w:r>
      </w:ins>
      <w:ins w:id="5499" w:author="Zach Zukowski (R2 revision)" w:date="2026-05-17T00:00:00Z">
        <w:r>
          <w:t xml:space="preserve"> </w:t>
        </w:r>
      </w:ins>
      <w:ins w:id="5500" w:author="Zach Zukowski (R2 revision)" w:date="2026-05-17T00:00:00Z">
        <w:r>
          <w:t xml:space="preserve">the aggregation layer. The PCA-symmetric exclusion analysis (Section</w:t>
        </w:r>
      </w:ins>
      <w:ins w:id="5501" w:author="Zach Zukowski (R2 revision)" w:date="2026-05-17T00:00:00Z">
        <w:r>
          <w:t xml:space="preserve"> </w:t>
        </w:r>
      </w:ins>
      <w:ins w:id="5502" w:author="Zach Zukowski (R2 revision)" w:date="2026-05-17T00:00:00Z">
        <w:r>
          <w:t xml:space="preserve">3.7) shows that universal amplification holds across the Tally-sourced</w:t>
        </w:r>
      </w:ins>
      <w:ins w:id="5503" w:author="Zach Zukowski (R2 revision)" w:date="2026-05-17T00:00:00Z">
        <w:r>
          <w:t xml:space="preserve"> </w:t>
        </w:r>
      </w:ins>
      <w:ins w:id="5504" w:author="Zach Zukowski (R2 revision)" w:date="2026-05-17T00:00:00Z">
        <w:r>
          <w:t xml:space="preserve">protocols even when aggregation entities are excluded; the empirical</w:t>
        </w:r>
      </w:ins>
      <w:ins w:id="5505" w:author="Zach Zukowski (R2 revision)" w:date="2026-05-17T00:00:00Z">
        <w:r>
          <w:t xml:space="preserve"> </w:t>
        </w:r>
      </w:ins>
      <w:ins w:id="5506" w:author="Zach Zukowski (R2 revision)" w:date="2026-05-17T00:00:00Z">
        <w:r>
          <w:t xml:space="preserve">finding is robust to this methodological consideration, but the</w:t>
        </w:r>
      </w:ins>
      <w:ins w:id="5507" w:author="Zach Zukowski (R2 revision)" w:date="2026-05-17T00:00:00Z">
        <w:r>
          <w:t xml:space="preserve"> </w:t>
        </w:r>
      </w:ins>
      <w:ins w:id="5508" w:author="Zach Zukowski (R2 revision)" w:date="2026-05-17T00:00:00Z">
        <w:r>
          <w:t xml:space="preserve">structural pattern itself is a substantive feature of token-governance</w:t>
        </w:r>
      </w:ins>
      <w:ins w:id="5509" w:author="Zach Zukowski (R2 revision)" w:date="2026-05-17T00:00:00Z">
        <w:r>
          <w:t xml:space="preserve"> </w:t>
        </w:r>
      </w:ins>
      <w:ins w:id="5510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11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12" w:author="Zach Zukowski (R2 revision)" w:date="2026-05-17T00:00:00Z">
        <w:r>
          <w:t xml:space="preserve">This section maps the governance concentration evidence to the five</w:t>
        </w:r>
      </w:ins>
      <w:ins w:id="5513" w:author="Zach Zukowski (R2 revision)" w:date="2026-05-17T00:00:00Z">
        <w:r>
          <w:t xml:space="preserve"> </w:t>
        </w:r>
      </w:ins>
      <w:ins w:id="5514" w:author="Zach Zukowski (R2 revision)" w:date="2026-05-17T00:00:00Z">
        <w:r>
          <w:t xml:space="preserve">design hypotheses introduced in Section 2.9. Hypotheses 1 and 2 receive</w:t>
        </w:r>
      </w:ins>
      <w:ins w:id="5515" w:author="Zach Zukowski (R2 revision)" w:date="2026-05-17T00:00:00Z">
        <w:r>
          <w:t xml:space="preserve"> </w:t>
        </w:r>
      </w:ins>
      <w:ins w:id="5516" w:author="Zach Zukowski (R2 revision)" w:date="2026-05-17T00:00:00Z">
        <w:r>
          <w:t xml:space="preserve">direct support from the cross-section; Hypotheses 3 through 5 require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longitudinal evidence beyond this paper's cross-sectional scope,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developed in the companion case study (Zukowski, 2026a) using 34 months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23" w:author="Zach Zukowski (R2 revision)" w:date="2026-05-17T00:00:00Z">
        <w:r>
          <w:t xml:space="preserve">The governance concentration data (Table 4) provide descriptive evidence</w:t>
        </w:r>
      </w:ins>
      <w:ins w:id="5524" w:author="Zach Zukowski (R2 revision)" w:date="2026-05-17T00:00:00Z">
        <w:r>
          <w:t xml:space="preserve"> </w:t>
        </w:r>
      </w:ins>
      <w:ins w:id="5525" w:author="Zach Zukowski (R2 revision)" w:date="2026-05-17T00:00:00Z">
        <w:r>
          <w:t xml:space="preserve">bearing on Hypotheses 1 (publicity-legitimacy) and 2 (contestability).</w:t>
        </w:r>
      </w:ins>
      <w:ins w:id="5526" w:author="Zach Zukowski (R2 revision)" w:date="2026-05-17T00:00:00Z">
        <w:r>
          <w:t xml:space="preserve"> </w:t>
        </w:r>
      </w:ins>
      <w:ins w:id="5527" w:author="Zach Zukowski (R2 revision)" w:date="2026-05-17T00:00:00Z">
        <w:r>
          <w:t xml:space="preserve">Specifically, the finding that DePIN tokens are materially more</w:t>
        </w:r>
      </w:ins>
      <w:ins w:id="5528" w:author="Zach Zukowski (R2 revision)" w:date="2026-05-17T00:00:00Z">
        <w:r>
          <w:t xml:space="preserve"> </w:t>
        </w:r>
      </w:ins>
      <w:ins w:id="5529" w:author="Zach Zukowski (R2 revision)" w:date="2026-05-17T00:00:00Z">
        <w:r>
          <w:t xml:space="preserve">concentrated than DeFi peers indicates that DePIN governance structures</w:t>
        </w:r>
      </w:ins>
      <w:ins w:id="5530" w:author="Zach Zukowski (R2 revision)" w:date="2026-05-17T00:00:00Z">
        <w:r>
          <w:t xml:space="preserve"> </w:t>
        </w:r>
      </w:ins>
      <w:ins w:id="5531" w:author="Zach Zukowski (R2 revision)" w:date="2026-05-17T00:00:00Z">
        <w:r>
          <w:t xml:space="preserve">have not yet achieved the legitimacy properties these hypotheses</w:t>
        </w:r>
      </w:ins>
      <w:ins w:id="5532" w:author="Zach Zukowski (R2 revision)" w:date="2026-05-17T00:00:00Z">
        <w:r>
          <w:t xml:space="preserve"> </w:t>
        </w:r>
      </w:ins>
      <w:ins w:id="5533" w:author="Zach Zukowski (R2 revision)" w:date="2026-05-17T00:00:00Z">
        <w:r>
          <w:t xml:space="preserve">require. The Anyone Protocol counterexample is consistent with the</w:t>
        </w:r>
      </w:ins>
      <w:ins w:id="5534" w:author="Zach Zukowski (R2 revision)" w:date="2026-05-17T00:00:00Z">
        <w:r>
          <w:t xml:space="preserve"> </w:t>
        </w:r>
      </w:ins>
      <w:ins w:id="5535" w:author="Zach Zukowski (R2 revision)" w:date="2026-05-17T00:00:00Z">
        <w:r>
          <w:t xml:space="preserve">interpretation that low concentration is feasible, indicating that high</w:t>
        </w:r>
      </w:ins>
      <w:ins w:id="5536" w:author="Zach Zukowski (R2 revision)" w:date="2026-05-17T00:00:00Z">
        <w:r>
          <w:t xml:space="preserve"> </w:t>
        </w:r>
      </w:ins>
      <w:ins w:id="5537" w:author="Zach Zukowski (R2 revision)" w:date="2026-05-17T00:00:00Z">
        <w:r>
          <w:t xml:space="preserve">concentration in DePIN is not structurally predetermined. Hypotheses 3</w:t>
        </w:r>
      </w:ins>
      <w:ins w:id="5538" w:author="Zach Zukowski (R2 revision)" w:date="2026-05-17T00:00:00Z">
        <w:r>
          <w:t xml:space="preserve"> </w:t>
        </w:r>
      </w:ins>
      <w:ins w:id="5539" w:author="Zach Zukowski (R2 revision)" w:date="2026-05-17T00:00:00Z">
        <w:r>
          <w:t xml:space="preserve">through 5 are not directly tested with the governance concentration data</w:t>
        </w:r>
      </w:ins>
      <w:ins w:id="5540" w:author="Zach Zukowski (R2 revision)" w:date="2026-05-17T00:00:00Z">
        <w:r>
          <w:t xml:space="preserve"> </w:t>
        </w:r>
      </w:ins>
      <w:ins w:id="5541" w:author="Zach Zukowski (R2 revision)" w:date="2026-05-17T00:00:00Z">
        <w:r>
          <w:t xml:space="preserve">in this paper and require additional evidence (fiscal flow analysis,</w:t>
        </w:r>
      </w:ins>
      <w:ins w:id="5542" w:author="Zach Zukowski (R2 revision)" w:date="2026-05-17T00:00:00Z">
        <w:r>
          <w:t xml:space="preserve"> </w:t>
        </w:r>
      </w:ins>
      <w:ins w:id="5543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44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45" w:author="Zach Zukowski (R2 revision)" w:date="2026-05-17T00:00:00Z">
        <w:r>
          <w:t xml:space="preserve">The cross-sectional sample size (N = 30 for the DePIN-vs-DeFi sector</w:t>
        </w:r>
      </w:ins>
      <w:ins w:id="5546" w:author="Zach Zukowski (R2 revision)" w:date="2026-05-17T00:00:00Z">
        <w:r>
          <w:t xml:space="preserve"> </w:t>
        </w:r>
      </w:ins>
      <w:ins w:id="5547" w:author="Zach Zukowski (R2 revision)" w:date="2026-05-17T00:00:00Z">
        <w:r>
          <w:t xml:space="preserve">contrast; N = 19 for the subsidy excluding Livepeer test) bounds the</w:t>
        </w:r>
      </w:ins>
      <w:ins w:id="5548" w:author="Zach Zukowski (R2 revision)" w:date="2026-05-17T00:00:00Z">
        <w:r>
          <w:t xml:space="preserve"> </w:t>
        </w:r>
      </w:ins>
      <w:ins w:id="5549" w:author="Zach Zukowski (R2 revision)" w:date="2026-05-17T00:00:00Z">
        <w:r>
          <w:t xml:space="preserve">strength of inference. Sector-level results are robust to individual</w:t>
        </w:r>
      </w:ins>
      <w:ins w:id="5550" w:author="Zach Zukowski (R2 revision)" w:date="2026-05-17T00:00:00Z">
        <w:r>
          <w:t xml:space="preserve"> </w:t>
        </w:r>
      </w:ins>
      <w:ins w:id="5551" w:author="Zach Zukowski (R2 revision)" w:date="2026-05-17T00:00:00Z">
        <w:r>
          <w:t xml:space="preserve">observations: Mann-Whitney is significant in all 30 of 30 leave-one-out</w:t>
        </w:r>
      </w:ins>
      <w:ins w:id="5552" w:author="Zach Zukowski (R2 revision)" w:date="2026-05-17T00:00:00Z">
        <w:r>
          <w:t xml:space="preserve"> </w:t>
        </w:r>
      </w:ins>
      <w:ins w:id="5553" w:author="Zach Zukowski (R2 revision)" w:date="2026-05-17T00:00:00Z">
        <w:r>
          <w:t xml:space="preserve">resamples following the holder-list cutoff correction. Findings</w:t>
        </w:r>
      </w:ins>
      <w:ins w:id="5554" w:author="Zach Zukowski (R2 revision)" w:date="2026-05-17T00:00:00Z">
        <w:r>
          <w:t xml:space="preserve"> </w:t>
        </w:r>
      </w:ins>
      <w:ins w:id="5555" w:author="Zach Zukowski (R2 revision)" w:date="2026-05-17T00:00:00Z">
        <w:r>
          <w:t xml:space="preserve">throughout the paper are reported as 'consistent with' or</w:t>
        </w:r>
      </w:ins>
      <w:ins w:id="5556" w:author="Zach Zukowski (R2 revision)" w:date="2026-05-17T00:00:00Z">
        <w:r>
          <w:t xml:space="preserve"> </w:t>
        </w:r>
      </w:ins>
      <w:ins w:id="5557" w:author="Zach Zukowski (R2 revision)" w:date="2026-05-17T00:00:00Z">
        <w:r>
          <w:t xml:space="preserve">'indicating' rather than 'driving' or 'producing'; the</w:t>
        </w:r>
      </w:ins>
      <w:ins w:id="5558" w:author="Zach Zukowski (R2 revision)" w:date="2026-05-17T00:00:00Z">
        <w:r>
          <w:t xml:space="preserve"> </w:t>
        </w:r>
      </w:ins>
      <w:ins w:id="5559" w:author="Zach Zukowski (R2 revision)" w:date="2026-05-17T00:00:00Z">
        <w:r>
          <w:t xml:space="preserve">cross-sectional design supports descriptive claims about association</w:t>
        </w:r>
      </w:ins>
      <w:ins w:id="5560" w:author="Zach Zukowski (R2 revision)" w:date="2026-05-17T00:00:00Z">
        <w:r>
          <w:t xml:space="preserve"> </w:t>
        </w:r>
      </w:ins>
      <w:ins w:id="5561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562" w:author="Zach Zukowski (R2 revision)" w:date="2026-05-17T00:00:00Z">
        <w:r>
          <w:t xml:space="preserve">All primary findings were tested by dropping each protocol one at a time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and recomputing the statistic. The insider-retention correlation is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fully robust. The DePIN-DeFi sector difference is fully robust to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single-protocol exclusion (significant across all 30 of 30 leave-one-out</w:t>
        </w:r>
      </w:ins>
      <w:ins w:id="5569" w:author="Zach Zukowski (R2 revision)" w:date="2026-05-17T00:00:00Z">
        <w:r>
          <w:t xml:space="preserve"> </w:t>
        </w:r>
      </w:ins>
      <w:ins w:id="5570" w:author="Zach Zukowski (R2 revision)" w:date="2026-05-17T00:00:00Z">
        <w:r>
          <w:t xml:space="preserve">iterations after the F1 holder-list correction). The subsidy correlation</w:t>
        </w:r>
      </w:ins>
      <w:ins w:id="5571" w:author="Zach Zukowski (R2 revision)" w:date="2026-05-17T00:00:00Z">
        <w:r>
          <w:t xml:space="preserve"> </w:t>
        </w:r>
      </w:ins>
      <w:ins w:id="5572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573" w:author="Zach Zukowski (R2 revision)" w:date="2026-05-17T00:00:00Z">
        <w:r>
          <w:t xml:space="preserve">The insider concentration relationship (Spearman rho = 0.48, p = 0.003,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N = 37 after the F1 holder-list correction) is robust: it remains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significant across all 37 single-protocol exclusions, with rho ranging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from 0.45 to 0.55. Neither the highest-insider protocols (DIMO and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MetaDAO, insider fraction 1.0) nor the zero-insider protocols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584" w:author="Zach Zukowski (R2 revision)" w:date="2026-05-17T00:00:00Z">
        <w:r>
          <w:t xml:space="preserve">The DePIN-versus-DeFi sector difference (Mann-Whitney p = 0.023, Cohen’s</w:t>
        </w:r>
      </w:ins>
      <w:ins w:id="5585" w:author="Zach Zukowski (R2 revision)" w:date="2026-05-17T00:00:00Z">
        <w:r>
          <w:t xml:space="preserve"> </w:t>
        </w:r>
      </w:ins>
      <w:ins w:id="5586" w:author="Zach Zukowski (R2 revision)" w:date="2026-05-17T00:00:00Z">
        <w:r>
          <w:t xml:space="preserve">d = 1.00) is robust to sample composition. The test remains significant</w:t>
        </w:r>
      </w:ins>
      <w:ins w:id="5587" w:author="Zach Zukowski (R2 revision)" w:date="2026-05-17T00:00:00Z">
        <w:r>
          <w:t xml:space="preserve"> </w:t>
        </w:r>
      </w:ins>
      <w:ins w:id="5588" w:author="Zach Zukowski (R2 revision)" w:date="2026-05-17T00:00:00Z">
        <w:r>
          <w:t xml:space="preserve">in all 30 of 30 leave-one-out iterations. Seven protocols, when</w:t>
        </w:r>
      </w:ins>
      <w:ins w:id="5589" w:author="Zach Zukowski (R2 revision)" w:date="2026-05-17T00:00:00Z">
        <w:r>
          <w:t xml:space="preserve"> </w:t>
        </w:r>
      </w:ins>
      <w:ins w:id="5590" w:author="Zach Zukowski (R2 revision)" w:date="2026-05-17T00:00:00Z">
        <w:r>
          <w:t xml:space="preserve">individually dropped, push the p-value to 0.052: Hyperliquid, Aethir,</w:t>
        </w:r>
      </w:ins>
      <w:ins w:id="5591" w:author="Zach Zukowski (R2 revision)" w:date="2026-05-17T00:00:00Z">
        <w:r>
          <w:t xml:space="preserve"> </w:t>
        </w:r>
      </w:ins>
      <w:ins w:id="5592" w:author="Zach Zukowski (R2 revision)" w:date="2026-05-17T00:00:00Z">
        <w:r>
          <w:t xml:space="preserve">Lido, POKT Network, GEODNET, Livepeer, and WeatherXM. No single protocol</w:t>
        </w:r>
      </w:ins>
      <w:ins w:id="5593" w:author="Zach Zukowski (R2 revision)" w:date="2026-05-17T00:00:00Z">
        <w:r>
          <w:t xml:space="preserve"> </w:t>
        </w:r>
      </w:ins>
      <w:ins w:id="5594" w:author="Zach Zukowski (R2 revision)" w:date="2026-05-17T00:00:00Z">
        <w:r>
          <w:t xml:space="preserve">uniquely drives the result; rather, the test sits near the 5% threshold</w:t>
        </w:r>
      </w:ins>
      <w:ins w:id="5595" w:author="Zach Zukowski (R2 revision)" w:date="2026-05-17T00:00:00Z">
        <w:r>
          <w:t xml:space="preserve"> </w:t>
        </w:r>
      </w:ins>
      <w:ins w:id="5596" w:author="Zach Zukowski (R2 revision)" w:date="2026-05-17T00:00:00Z">
        <w:r>
          <w:t xml:space="preserve">and is sensitive to the exact composition of both sector subsamples. A</w:t>
        </w:r>
      </w:ins>
      <w:ins w:id="5597" w:author="Zach Zukowski (R2 revision)" w:date="2026-05-17T00:00:00Z">
        <w:r>
          <w:t xml:space="preserve"> </w:t>
        </w:r>
      </w:ins>
      <w:ins w:id="5598" w:author="Zach Zukowski (R2 revision)" w:date="2026-05-17T00:00:00Z">
        <w:r>
          <w:t xml:space="preserve">permutation test (10,000 random reassignments of sector labels) yields p</w:t>
        </w:r>
      </w:ins>
      <w:ins w:id="5599" w:author="Zach Zukowski (R2 revision)" w:date="2026-05-17T00:00:00Z">
        <w:r>
          <w:t xml:space="preserve"> </w:t>
        </w:r>
      </w:ins>
      <w:ins w:id="5600" w:author="Zach Zukowski (R2 revision)" w:date="2026-05-17T00:00:00Z">
        <w:r>
          <w:t xml:space="preserve">= 0.009, consistent with the direction not being an artifact of the</w:t>
        </w:r>
      </w:ins>
      <w:ins w:id="5601" w:author="Zach Zukowski (R2 revision)" w:date="2026-05-17T00:00:00Z">
        <w:r>
          <w:t xml:space="preserve"> </w:t>
        </w:r>
      </w:ins>
      <w:ins w:id="5602" w:author="Zach Zukowski (R2 revision)" w:date="2026-05-17T00:00:00Z">
        <w:r>
          <w:t xml:space="preserve">asymptotic approximation. We characterize this finding as suggestive</w:t>
        </w:r>
      </w:ins>
      <w:ins w:id="5603" w:author="Zach Zukowski (R2 revision)" w:date="2026-05-17T00:00:00Z">
        <w:r>
          <w:t xml:space="preserve"> </w:t>
        </w:r>
      </w:ins>
      <w:ins w:id="5604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05" w:author="Zach Zukowski (R2 revision)" w:date="2026-05-17T00:00:00Z">
        <w:r>
          <w:t xml:space="preserve">The subsidy-to-concentration correlation (Pearson r = 0.57, p = 0.008, 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= 20) is driven by a single protocol. Livepeer’s subsidy ratio of 88.5x</w:t>
        </w:r>
      </w:ins>
      <w:ins w:id="5608" w:author="Zach Zukowski (R2 revision)" w:date="2026-05-17T00:00:00Z">
        <w:r>
          <w:t xml:space="preserve"> </w:t>
        </w:r>
      </w:ins>
      <w:ins w:id="5609" w:author="Zach Zukowski (R2 revision)" w:date="2026-05-17T00:00:00Z">
        <w:r>
          <w:t xml:space="preserve">is a 3.5-sigma outlier on the subsidy axis, and its HHI (0.20) is the</w:t>
        </w:r>
      </w:ins>
      <w:ins w:id="5610" w:author="Zach Zukowski (R2 revision)" w:date="2026-05-17T00:00:00Z">
        <w:r>
          <w:t xml:space="preserve"> </w:t>
        </w:r>
      </w:ins>
      <w:ins w:id="5611" w:author="Zach Zukowski (R2 revision)" w:date="2026-05-17T00:00:00Z">
        <w:r>
          <w:t xml:space="preserve">second-highest in the subsidy subsample. Excluding Livepeer alone</w:t>
        </w:r>
      </w:ins>
      <w:ins w:id="5612" w:author="Zach Zukowski (R2 revision)" w:date="2026-05-17T00:00:00Z">
        <w:r>
          <w:t xml:space="preserve"> </w:t>
        </w:r>
      </w:ins>
      <w:ins w:id="5613" w:author="Zach Zukowski (R2 revision)" w:date="2026-05-17T00:00:00Z">
        <w:r>
          <w:t xml:space="preserve">reduces the correlation to r = 0.11 (p = 0.65). The remaining 19</w:t>
        </w:r>
      </w:ins>
      <w:ins w:id="5614" w:author="Zach Zukowski (R2 revision)" w:date="2026-05-17T00:00:00Z">
        <w:r>
          <w:t xml:space="preserve"> </w:t>
        </w:r>
      </w:ins>
      <w:ins w:id="5615" w:author="Zach Zukowski (R2 revision)" w:date="2026-05-17T00:00:00Z">
        <w:r>
          <w:t xml:space="preserve">protocols show no significant linear association. The Spearman rank</w:t>
        </w:r>
      </w:ins>
      <w:ins w:id="5616" w:author="Zach Zukowski (R2 revision)" w:date="2026-05-17T00:00:00Z">
        <w:r>
          <w:t xml:space="preserve"> </w:t>
        </w:r>
      </w:ins>
      <w:ins w:id="5617" w:author="Zach Zukowski (R2 revision)" w:date="2026-05-17T00:00:00Z">
        <w:r>
          <w:t xml:space="preserve">correlation on the full subsidy sample is also insignificant (rho =</w:t>
        </w:r>
      </w:ins>
      <w:ins w:id="5618" w:author="Zach Zukowski (R2 revision)" w:date="2026-05-17T00:00:00Z">
        <w:r>
          <w:t xml:space="preserve"> </w:t>
        </w:r>
      </w:ins>
      <w:ins w:id="5619" w:author="Zach Zukowski (R2 revision)" w:date="2026-05-17T00:00:00Z">
        <w:r>
          <w:t xml:space="preserve">0.16, p = 0.51), and a log transformation eliminates the linear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relationship (r = 0.27, p = 0.28). We report the Livepeer-inclusive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result for completeness but caution that it should not be interpreted as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a general property of the sample. A robustness check using the Token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Terminal subsidy_ratio (N = 19 protocols with non-null Token Terminal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revenue and incentives data) is consistent with the null at cross-sector</w:t>
        </w:r>
      </w:ins>
      <w:ins w:id="5630" w:author="Zach Zukowski (R2 revision)" w:date="2026-05-17T00:00:00Z">
        <w:r>
          <w:t xml:space="preserve"> </w:t>
        </w:r>
      </w:ins>
      <w:ins w:id="5631" w:author="Zach Zukowski (R2 revision)" w:date="2026-05-17T00:00:00Z">
        <w:r>
          <w:t xml:space="preserve">Pearson r = 0.097 (p ≈ 0.69); a broader merged sample combining Token</w:t>
        </w:r>
      </w:ins>
      <w:ins w:id="5632" w:author="Zach Zukowski (R2 revision)" w:date="2026-05-17T00:00:00Z">
        <w:r>
          <w:t xml:space="preserve"> </w:t>
        </w:r>
      </w:ins>
      <w:ins w:id="5633" w:author="Zach Zukowski (R2 revision)" w:date="2026-05-17T00:00:00Z">
        <w:r>
          <w:t xml:space="preserve">Terminal data with on-chain emission/fee ratios (N = 25 across both</w:t>
        </w:r>
      </w:ins>
      <w:ins w:id="5634" w:author="Zach Zukowski (R2 revision)" w:date="2026-05-17T00:00:00Z">
        <w:r>
          <w:t xml:space="preserve"> </w:t>
        </w:r>
      </w:ins>
      <w:ins w:id="5635" w:author="Zach Zukowski (R2 revision)" w:date="2026-05-17T00:00:00Z">
        <w:r>
          <w:t xml:space="preserve">methodologies; N = 22 protocols with non-zero subsidy under either</w:t>
        </w:r>
      </w:ins>
      <w:ins w:id="5636" w:author="Zach Zukowski (R2 revision)" w:date="2026-05-17T00:00:00Z">
        <w:r>
          <w:t xml:space="preserve"> </w:t>
        </w:r>
      </w:ins>
      <w:ins w:id="5637" w:author="Zach Zukowski (R2 revision)" w:date="2026-05-17T00:00:00Z">
        <w:r>
          <w:t xml:space="preserve">metric) yields r = 0.42 inclusive of Livepeer and r = 0.008 excluding</w:t>
        </w:r>
      </w:ins>
      <w:ins w:id="5638" w:author="Zach Zukowski (R2 revision)" w:date="2026-05-17T00:00:00Z">
        <w:r>
          <w:t xml:space="preserve"> </w:t>
        </w:r>
      </w:ins>
      <w:ins w:id="5639" w:author="Zach Zukowski (R2 revision)" w:date="2026-05-17T00:00:00Z">
        <w:r>
          <w:t xml:space="preserve">Livepeer, qualitatively replicating the main result that subsidy and</w:t>
        </w:r>
      </w:ins>
      <w:ins w:id="5640" w:author="Zach Zukowski (R2 revision)" w:date="2026-05-17T00:00:00Z">
        <w:r>
          <w:t xml:space="preserve"> </w:t>
        </w:r>
      </w:ins>
      <w:ins w:id="5641" w:author="Zach Zukowski (R2 revision)" w:date="2026-05-17T00:00:00Z">
        <w:r>
          <w:t xml:space="preserve">HHI co-vary only through the Livepeer outlier. Per-sector results in</w:t>
        </w:r>
      </w:ins>
      <w:ins w:id="5642" w:author="Zach Zukowski (R2 revision)" w:date="2026-05-17T00:00:00Z">
        <w:r>
          <w:t xml:space="preserve"> </w:t>
        </w:r>
      </w:ins>
      <w:hyperlink r:id="rId100">
        <w:ins w:id="56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45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46" w:author="Zach Zukowski (R2 revision)" w:date="2026-05-17T00:00:00Z">
        <w:r>
          <w:t xml:space="preserve">.</w:t>
        </w:r>
      </w:ins>
    </w:p>
    <w:p>
      <w:pPr>
        <w:pStyle w:val="BodyText"/>
      </w:pPr>
      <w:ins w:id="5647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48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49" w:author="Zach Zukowski (R2 revision)" w:date="2026-05-17T00:00:00Z">
        <w:r>
          <w:rPr>
            <w:i/>
            <w:iCs/>
          </w:rPr>
          <w:t xml:space="preserve"> </w:t>
        </w:r>
      </w:ins>
      <w:ins w:id="5650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51" w:author="Zach Zukowski (R2 revision)" w:date="2026-05-17T00:00:00Z">
        <w:r>
          <w:rPr>
            <w:i/>
            <w:iCs/>
          </w:rPr>
          <w:t xml:space="preserve"> </w:t>
        </w:r>
      </w:ins>
      <w:ins w:id="5652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53" w:author="Zach Zukowski (R2 revision)" w:date="2026-05-17T00:00:00Z">
        <w:r>
          <w:rPr>
            <w:i/>
            <w:iCs/>
          </w:rPr>
          <w:t xml:space="preserve"> </w:t>
        </w:r>
      </w:ins>
      <w:ins w:id="5654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655" w:author="Zach Zukowski (R2 revision)" w:date="2026-05-17T00:00:00Z">
        <w:r>
          <w:rPr>
            <w:i/>
            <w:iCs/>
          </w:rPr>
          <w:t xml:space="preserve"> </w:t>
        </w:r>
      </w:ins>
      <w:ins w:id="5656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657" w:author="Zach Zukowski (R2 revision)" w:date="2026-05-17T00:00:00Z">
        <w:r>
          <w:rPr>
            <w:i/>
            <w:iCs/>
          </w:rPr>
          <w:t xml:space="preserve"> </w:t>
        </w:r>
      </w:ins>
      <w:ins w:id="5658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659" w:author="Zach Zukowski (R2 revision)" w:date="2026-05-17T00:00:00Z">
        <w:r>
          <w:rPr>
            <w:i/>
            <w:iCs/>
          </w:rPr>
          <w:t xml:space="preserve"> </w:t>
        </w:r>
      </w:ins>
      <w:ins w:id="5660" w:author="Zach Zukowski (R2 revision)" w:date="2026-05-17T00:00:00Z">
        <w:r>
          <w:rPr>
            <w:i/>
            <w:iCs/>
          </w:rPr>
          <w:t xml:space="preserve">sample (N = 19,</w:t>
        </w:r>
      </w:ins>
      <w:ins w:id="5661" w:author="Zach Zukowski (R2 revision)" w:date="2026-05-17T00:00:00Z">
        <w:r>
          <w:t xml:space="preserve"> </w:t>
        </w:r>
      </w:ins>
      <w:hyperlink r:id="rId100">
        <w:ins w:id="566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6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64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65" w:author="Zach Zukowski (R2 revision)" w:date="2026-05-17T00:00:00Z">
        <w:r>
          <w:rPr>
            <w:i/>
            <w:iCs/>
          </w:rPr>
          <w:t xml:space="preserve">)</w:t>
        </w:r>
      </w:ins>
      <w:ins w:id="5666" w:author="Zach Zukowski (R2 revision)" w:date="2026-05-17T00:00:00Z">
        <w:r>
          <w:rPr>
            <w:i/>
            <w:iCs/>
          </w:rPr>
          <w:t xml:space="preserve"> </w:t>
        </w:r>
      </w:ins>
      <w:ins w:id="5667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668" w:author="Zach Zukowski (R2 revision)" w:date="2026-05-17T00:00:00Z">
        <w:r>
          <w:rPr>
            <w:i/>
            <w:iCs/>
          </w:rPr>
          <w:t xml:space="preserve"> </w:t>
        </w:r>
      </w:ins>
      <w:ins w:id="5669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670" w:author="Zach Zukowski (R2 revision)" w:date="2026-05-17T00:00:00Z">
        <w:r>
          <w:rPr>
            <w:i/>
            <w:iCs/>
          </w:rPr>
          <w:t xml:space="preserve"> </w:t>
        </w:r>
      </w:ins>
      <w:ins w:id="5671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672" w:author="Zach Zukowski (R2 revision)" w:date="2026-05-17T00:00:00Z">
        <w:r>
          <w:rPr>
            <w:i/>
            <w:iCs/>
          </w:rPr>
          <w:t xml:space="preserve"> </w:t>
        </w:r>
      </w:ins>
      <w:ins w:id="5673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674" w:author="Zach Zukowski (R2 revision)" w:date="2026-05-17T00:00:00Z">
        <w:r>
          <w:t xml:space="preserve">Across all three findings, no single protocol drives more than one</w:t>
        </w:r>
      </w:ins>
      <w:ins w:id="5675" w:author="Zach Zukowski (R2 revision)" w:date="2026-05-17T00:00:00Z">
        <w:r>
          <w:t xml:space="preserve"> </w:t>
        </w:r>
      </w:ins>
      <w:ins w:id="5676" w:author="Zach Zukowski (R2 revision)" w:date="2026-05-17T00:00:00Z">
        <w:r>
          <w:t xml:space="preserve">result. Livepeer appears in both the sector-test flipper set and as the</w:t>
        </w:r>
      </w:ins>
      <w:ins w:id="5677" w:author="Zach Zukowski (R2 revision)" w:date="2026-05-17T00:00:00Z">
        <w:r>
          <w:t xml:space="preserve"> </w:t>
        </w:r>
      </w:ins>
      <w:ins w:id="5678" w:author="Zach Zukowski (R2 revision)" w:date="2026-05-17T00:00:00Z">
        <w:r>
          <w:t xml:space="preserve">sole subsidy flipper, but its sector influence is shared equally among</w:t>
        </w:r>
      </w:ins>
      <w:ins w:id="5679" w:author="Zach Zukowski (R2 revision)" w:date="2026-05-17T00:00:00Z">
        <w:r>
          <w:t xml:space="preserve"> </w:t>
        </w:r>
      </w:ins>
      <w:ins w:id="5680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681" w:author="Zach Zukowski (R2 revision)" w:date="2026-05-17T00:00:00Z">
        <w:r>
          <w:t xml:space="preserve">The universal-amplification finding in Section 3.5 also requires a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robustness check on the voting-HHI methodology. The Table 7 voting HHI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follows established delegation-HHI literature (Fritsch et al., 2024) by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including all delegates with non-zero voting power, regardless of</w:t>
        </w:r>
      </w:ins>
      <w:ins w:id="5688" w:author="Zach Zukowski (R2 revision)" w:date="2026-05-17T00:00:00Z">
        <w:r>
          <w:t xml:space="preserve"> </w:t>
        </w:r>
      </w:ins>
      <w:ins w:id="5689" w:author="Zach Zukowski (R2 revision)" w:date="2026-05-17T00:00:00Z">
        <w:r>
          <w:t xml:space="preserve">whether the delegate is a protocol-controlled entity. Applying</w:t>
        </w:r>
      </w:ins>
      <w:ins w:id="5690" w:author="Zach Zukowski (R2 revision)" w:date="2026-05-17T00:00:00Z">
        <w:r>
          <w:t xml:space="preserve"> </w:t>
        </w:r>
      </w:ins>
      <w:ins w:id="5691" w:author="Zach Zukowski (R2 revision)" w:date="2026-05-17T00:00:00Z">
        <w:r>
          <w:t xml:space="preserve">protocol-controlled-address exclusion symmetrically (excluding</w:t>
        </w:r>
      </w:ins>
      <w:ins w:id="5692" w:author="Zach Zukowski (R2 revision)" w:date="2026-05-17T00:00:00Z">
        <w:r>
          <w:t xml:space="preserve"> </w:t>
        </w:r>
      </w:ins>
      <w:ins w:id="5693" w:author="Zach Zukowski (R2 revision)" w:date="2026-05-17T00:00:00Z">
        <w:r>
          <w:t xml:space="preserve">foundation, treasury, and aggregation-contract delegates from voting</w:t>
        </w:r>
      </w:ins>
      <w:ins w:id="5694" w:author="Zach Zukowski (R2 revision)" w:date="2026-05-17T00:00:00Z">
        <w:r>
          <w:t xml:space="preserve"> </w:t>
        </w:r>
      </w:ins>
      <w:ins w:id="5695" w:author="Zach Zukowski (R2 revision)" w:date="2026-05-17T00:00:00Z">
        <w:r>
          <w:t xml:space="preserve">HHI as we exclude them from holding HHI) yields a sensitivity-check</w:t>
        </w:r>
      </w:ins>
      <w:ins w:id="5696" w:author="Zach Zukowski (R2 revision)" w:date="2026-05-17T00:00:00Z">
        <w:r>
          <w:t xml:space="preserve"> </w:t>
        </w:r>
      </w:ins>
      <w:ins w:id="5697" w:author="Zach Zukowski (R2 revision)" w:date="2026-05-17T00:00:00Z">
        <w:r>
          <w:t xml:space="preserve">result: among the five Tally-sourced protocols where PCA delegates can</w:t>
        </w:r>
      </w:ins>
      <w:ins w:id="5698" w:author="Zach Zukowski (R2 revision)" w:date="2026-05-17T00:00:00Z">
        <w:r>
          <w:t xml:space="preserve"> </w:t>
        </w:r>
      </w:ins>
      <w:ins w:id="5699" w:author="Zach Zukowski (R2 revision)" w:date="2026-05-17T00:00:00Z">
        <w:r>
          <w:t xml:space="preserve">be identified from Tally labels (Compound, Aave, Uniswap, Optimism,</w:t>
        </w:r>
      </w:ins>
      <w:ins w:id="5700" w:author="Zach Zukowski (R2 revision)" w:date="2026-05-17T00:00:00Z">
        <w:r>
          <w:t xml:space="preserve"> </w:t>
        </w:r>
      </w:ins>
      <w:ins w:id="5701" w:author="Zach Zukowski (R2 revision)" w:date="2026-05-17T00:00:00Z">
        <w:r>
          <w:t xml:space="preserve">Arbitrum), three (Uniswap, Optimism, Arbitrum) show zero PCA presence</w:t>
        </w:r>
      </w:ins>
      <w:ins w:id="5702" w:author="Zach Zukowski (R2 revision)" w:date="2026-05-17T00:00:00Z">
        <w:r>
          <w:t xml:space="preserve"> </w:t>
        </w:r>
      </w:ins>
      <w:ins w:id="5703" w:author="Zach Zukowski (R2 revision)" w:date="2026-05-17T00:00:00Z">
        <w:r>
          <w:t xml:space="preserve">in their top-100 delegates because their excluded foundation addresses</w:t>
        </w:r>
      </w:ins>
      <w:ins w:id="5704" w:author="Zach Zukowski (R2 revision)" w:date="2026-05-17T00:00:00Z">
        <w:r>
          <w:t xml:space="preserve"> </w:t>
        </w:r>
      </w:ins>
      <w:ins w:id="5705" w:author="Zach Zukowski (R2 revision)" w:date="2026-05-17T00:00:00Z">
        <w:r>
          <w:t xml:space="preserve">do not delegate voting power to themselves. Compound’s top delegate is</w:t>
        </w:r>
      </w:ins>
      <w:ins w:id="5706" w:author="Zach Zukowski (R2 revision)" w:date="2026-05-17T00:00:00Z">
        <w:r>
          <w:t xml:space="preserve"> </w:t>
        </w:r>
      </w:ins>
      <w:ins w:id="5707" w:author="Zach Zukowski (R2 revision)" w:date="2026-05-17T00:00:00Z">
        <w:r>
          <w:t xml:space="preserve">Compound Foundation (21.5% of total delegated voting power in the</w:t>
        </w:r>
      </w:ins>
      <w:ins w:id="5708" w:author="Zach Zukowski (R2 revision)" w:date="2026-05-17T00:00:00Z">
        <w:r>
          <w:t xml:space="preserve"> </w:t>
        </w:r>
      </w:ins>
      <w:ins w:id="5709" w:author="Zach Zukowski (R2 revision)" w:date="2026-05-17T00:00:00Z">
        <w:r>
          <w:t xml:space="preserve">May 2026 Tally pull); applying symmetric exclusion drops Compound’s</w:t>
        </w:r>
      </w:ins>
      <w:ins w:id="5710" w:author="Zach Zukowski (R2 revision)" w:date="2026-05-17T00:00:00Z">
        <w:r>
          <w:t xml:space="preserve"> </w:t>
        </w:r>
      </w:ins>
      <w:ins w:id="5711" w:author="Zach Zukowski (R2 revision)" w:date="2026-05-17T00:00:00Z">
        <w:r>
          <w:t xml:space="preserve">voting HHI from 0.078 to 0.052 and the amplification ratio from 1.89x</w:t>
        </w:r>
      </w:ins>
      <w:ins w:id="5712" w:author="Zach Zukowski (R2 revision)" w:date="2026-05-17T00:00:00Z">
        <w:r>
          <w:t xml:space="preserve"> </w:t>
        </w:r>
      </w:ins>
      <w:ins w:id="5713" w:author="Zach Zukowski (R2 revision)" w:date="2026-05-17T00:00:00Z">
        <w:r>
          <w:t xml:space="preserve">to 1.85x. Aave’s top delegate is the stkAAVE staking contract (21.9%</w:t>
        </w:r>
      </w:ins>
      <w:ins w:id="5714" w:author="Zach Zukowski (R2 revision)" w:date="2026-05-17T00:00:00Z">
        <w:r>
          <w:t xml:space="preserve"> </w:t>
        </w:r>
      </w:ins>
      <w:ins w:id="5715" w:author="Zach Zukowski (R2 revision)" w:date="2026-05-17T00:00:00Z">
        <w:r>
          <w:t xml:space="preserve">of total delegated voting power); this is a passthrough aggregation</w:t>
        </w:r>
      </w:ins>
      <w:ins w:id="5716" w:author="Zach Zukowski (R2 revision)" w:date="2026-05-17T00:00:00Z">
        <w:r>
          <w:t xml:space="preserve"> </w:t>
        </w:r>
      </w:ins>
      <w:ins w:id="5717" w:author="Zach Zukowski (R2 revision)" w:date="2026-05-17T00:00:00Z">
        <w:r>
          <w:t xml:space="preserve">rather than an institutional PCA, but symmetric exclusion under the</w:t>
        </w:r>
      </w:ins>
      <w:ins w:id="5718" w:author="Zach Zukowski (R2 revision)" w:date="2026-05-17T00:00:00Z">
        <w:r>
          <w:t xml:space="preserve"> </w:t>
        </w:r>
      </w:ins>
      <w:ins w:id="5719" w:author="Zach Zukowski (R2 revision)" w:date="2026-05-17T00:00:00Z">
        <w:r>
          <w:t xml:space="preserve">broader definition drops Aave’s voting HHI from 0.076 to 0.045 and the</w:t>
        </w:r>
      </w:ins>
      <w:ins w:id="5720" w:author="Zach Zukowski (R2 revision)" w:date="2026-05-17T00:00:00Z">
        <w:r>
          <w:t xml:space="preserve"> </w:t>
        </w:r>
      </w:ins>
      <w:ins w:id="5721" w:author="Zach Zukowski (R2 revision)" w:date="2026-05-17T00:00:00Z">
        <w:r>
          <w:t xml:space="preserve">ratio from 3.80x to 2.26x. The universal-amplification finding holds</w:t>
        </w:r>
      </w:ins>
      <w:ins w:id="5722" w:author="Zach Zukowski (R2 revision)" w:date="2026-05-17T00:00:00Z">
        <w:r>
          <w:t xml:space="preserve"> </w:t>
        </w:r>
      </w:ins>
      <w:ins w:id="5723" w:author="Zach Zukowski (R2 revision)" w:date="2026-05-17T00:00:00Z">
        <w:r>
          <w:t xml:space="preserve">across all five Tally-sourced protocols even under symmetric PCA</w:t>
        </w:r>
      </w:ins>
      <w:ins w:id="5724" w:author="Zach Zukowski (R2 revision)" w:date="2026-05-17T00:00:00Z">
        <w:r>
          <w:t xml:space="preserve"> </w:t>
        </w:r>
      </w:ins>
      <w:ins w:id="5725" w:author="Zach Zukowski (R2 revision)" w:date="2026-05-17T00:00:00Z">
        <w:r>
          <w:t xml:space="preserve">exclusion. The Compound Foundation case is particularly informative:</w:t>
        </w:r>
      </w:ins>
      <w:ins w:id="5726" w:author="Zach Zukowski (R2 revision)" w:date="2026-05-17T00:00:00Z">
        <w:r>
          <w:t xml:space="preserve"> </w:t>
        </w:r>
      </w:ins>
      <w:ins w:id="5727" w:author="Zach Zukowski (R2 revision)" w:date="2026-05-17T00:00:00Z">
        <w:r>
          <w:t xml:space="preserve">the R1 Snapshot-based voting HHI for Compound (0.053) is essentially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equivalent to the PCA-excluded Tally value (0.052), suggesting that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the Snapshot methodology, which captures broader voter participation,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34" w:author="Zach Zukowski (R2 revision)" w:date="2026-05-17T00:00:00Z">
        <w:r>
          <w:t xml:space="preserve">As a further robustness check, we compute Theil (Theil 1967) and</w:t>
        </w:r>
      </w:ins>
      <w:ins w:id="5735" w:author="Zach Zukowski (R2 revision)" w:date="2026-05-17T00:00:00Z">
        <w:r>
          <w:t xml:space="preserve"> </w:t>
        </w:r>
      </w:ins>
      <w:ins w:id="5736" w:author="Zach Zukowski (R2 revision)" w:date="2026-05-17T00:00:00Z">
        <w:r>
          <w:t xml:space="preserve">Atkinson(0.5) (Atkinson 1970) inequality indices on the post-exclusion</w:t>
        </w:r>
      </w:ins>
      <w:ins w:id="5737" w:author="Zach Zukowski (R2 revision)" w:date="2026-05-17T00:00:00Z">
        <w:r>
          <w:t xml:space="preserve"> </w:t>
        </w:r>
      </w:ins>
      <w:ins w:id="5738" w:author="Zach Zukowski (R2 revision)" w:date="2026-05-17T00:00:00Z">
        <w:r>
          <w:t xml:space="preserve">top-1,000 holder distributions for all 40 protocols, using the same</w:t>
        </w:r>
      </w:ins>
      <w:ins w:id="5739" w:author="Zach Zukowski (R2 revision)" w:date="2026-05-17T00:00:00Z">
        <w:r>
          <w:t xml:space="preserve"> </w:t>
        </w:r>
      </w:ins>
      <w:ins w:id="5740" w:author="Zach Zukowski (R2 revision)" w:date="2026-05-17T00:00:00Z">
        <w:r>
          <w:t xml:space="preserve">protocol-controlled-address exclusion methodology applied to HHI</w:t>
        </w:r>
      </w:ins>
      <w:ins w:id="5741" w:author="Zach Zukowski (R2 revision)" w:date="2026-05-17T00:00:00Z">
        <w:r>
          <w:t xml:space="preserve"> </w:t>
        </w:r>
      </w:ins>
      <w:ins w:id="5742" w:author="Zach Zukowski (R2 revision)" w:date="2026-05-17T00:00:00Z">
        <w:r>
          <w:t xml:space="preserve">computation (per exclusions_log.csv and the F1 cycle refinements).</w:t>
        </w:r>
      </w:ins>
      <w:ins w:id="5743" w:author="Zach Zukowski (R2 revision)" w:date="2026-05-17T00:00:00Z">
        <w:r>
          <w:t xml:space="preserve"> </w:t>
        </w:r>
      </w:ins>
      <w:ins w:id="5744" w:author="Zach Zukowski (R2 revision)" w:date="2026-05-17T00:00:00Z">
        <w:r>
          <w:t xml:space="preserve">The Theil and Atkinson indices are alternative information-theoretic</w:t>
        </w:r>
      </w:ins>
      <w:ins w:id="5745" w:author="Zach Zukowski (R2 revision)" w:date="2026-05-17T00:00:00Z">
        <w:r>
          <w:t xml:space="preserve"> </w:t>
        </w:r>
      </w:ins>
      <w:ins w:id="5746" w:author="Zach Zukowski (R2 revision)" w:date="2026-05-17T00:00:00Z">
        <w:r>
          <w:t xml:space="preserve">inequality metrics with different weighting structures: Theil weights</w:t>
        </w:r>
      </w:ins>
      <w:ins w:id="5747" w:author="Zach Zukowski (R2 revision)" w:date="2026-05-17T00:00:00Z">
        <w:r>
          <w:t xml:space="preserve"> </w:t>
        </w:r>
      </w:ins>
      <w:ins w:id="5748" w:author="Zach Zukowski (R2 revision)" w:date="2026-05-17T00:00:00Z">
        <w:r>
          <w:t xml:space="preserve">mid-tail observations more heavily than HHI; Atkinson(0.5) uses an</w:t>
        </w:r>
      </w:ins>
      <w:ins w:id="5749" w:author="Zach Zukowski (R2 revision)" w:date="2026-05-17T00:00:00Z">
        <w:r>
          <w:t xml:space="preserve"> </w:t>
        </w:r>
      </w:ins>
      <w:ins w:id="5750" w:author="Zach Zukowski (R2 revision)" w:date="2026-05-17T00:00:00Z">
        <w:r>
          <w:t xml:space="preserve">explicit inequality-aversion parameter (here 0.5; aversion increases</w:t>
        </w:r>
      </w:ins>
      <w:ins w:id="5751" w:author="Zach Zukowski (R2 revision)" w:date="2026-05-17T00:00:00Z">
        <w:r>
          <w:t xml:space="preserve"> </w:t>
        </w:r>
      </w:ins>
      <w:ins w:id="5752" w:author="Zach Zukowski (R2 revision)" w:date="2026-05-17T00:00:00Z">
        <w:r>
          <w:t xml:space="preserve">with the parameter toward 1). Theil indices range from 1.36 (Arbitrum)</w:t>
        </w:r>
      </w:ins>
      <w:ins w:id="5753" w:author="Zach Zukowski (R2 revision)" w:date="2026-05-17T00:00:00Z">
        <w:r>
          <w:t xml:space="preserve"> </w:t>
        </w:r>
      </w:ins>
      <w:ins w:id="5754" w:author="Zach Zukowski (R2 revision)" w:date="2026-05-17T00:00:00Z">
        <w:r>
          <w:t xml:space="preserve">to 6.46 (Maple) and Atkinson(0.5) indices from 0.49 (Arbitrum) to 0.97</w:t>
        </w:r>
      </w:ins>
      <w:ins w:id="5755" w:author="Zach Zukowski (R2 revision)" w:date="2026-05-17T00:00:00Z">
        <w:r>
          <w:t xml:space="preserve"> </w:t>
        </w:r>
      </w:ins>
      <w:ins w:id="5756" w:author="Zach Zukowski (R2 revision)" w:date="2026-05-17T00:00:00Z">
        <w:r>
          <w:t xml:space="preserve">(Maple). HHI (Hirschman 1964 traces the index to Hirschman 1945 and</w:t>
        </w:r>
      </w:ins>
      <w:ins w:id="5757" w:author="Zach Zukowski (R2 revision)" w:date="2026-05-17T00:00:00Z">
        <w:r>
          <w:t xml:space="preserve"> </w:t>
        </w:r>
      </w:ins>
      <w:ins w:id="5758" w:author="Zach Zukowski (R2 revision)" w:date="2026-05-17T00:00:00Z">
        <w:r>
          <w:t xml:space="preserve">Herfindahl 1950) correlates strongly with Theil (Pearson r = 0.77)</w:t>
        </w:r>
      </w:ins>
      <w:ins w:id="5759" w:author="Zach Zukowski (R2 revision)" w:date="2026-05-17T00:00:00Z">
        <w:r>
          <w:t xml:space="preserve"> </w:t>
        </w:r>
      </w:ins>
      <w:ins w:id="5760" w:author="Zach Zukowski (R2 revision)" w:date="2026-05-17T00:00:00Z">
        <w:r>
          <w:t xml:space="preserve">and moderately with Atkinson (r = 0.41) across the post-exclusion</w:t>
        </w:r>
      </w:ins>
      <w:ins w:id="5761" w:author="Zach Zukowski (R2 revision)" w:date="2026-05-17T00:00:00Z">
        <w:r>
          <w:t xml:space="preserve"> </w:t>
        </w:r>
      </w:ins>
      <w:ins w:id="5762" w:author="Zach Zukowski (R2 revision)" w:date="2026-05-17T00:00:00Z">
        <w:r>
          <w:t xml:space="preserve">sample; Gini correlates strongly with Atkinson (r = 0.98) and Theil</w:t>
        </w:r>
      </w:ins>
      <w:ins w:id="5763" w:author="Zach Zukowski (R2 revision)" w:date="2026-05-17T00:00:00Z">
        <w:r>
          <w:t xml:space="preserve"> </w:t>
        </w:r>
      </w:ins>
      <w:ins w:id="5764" w:author="Zach Zukowski (R2 revision)" w:date="2026-05-17T00:00:00Z">
        <w:r>
          <w:t xml:space="preserve">(r = 0.79). The strong HHI-Theil correlation on the post-exclusion</w:t>
        </w:r>
      </w:ins>
      <w:ins w:id="5765" w:author="Zach Zukowski (R2 revision)" w:date="2026-05-17T00:00:00Z">
        <w:r>
          <w:t xml:space="preserve"> </w:t>
        </w:r>
      </w:ins>
      <w:ins w:id="5766" w:author="Zach Zukowski (R2 revision)" w:date="2026-05-17T00:00:00Z">
        <w:r>
          <w:t xml:space="preserve">sample indicates that the rank ordering across protocols is largely</w:t>
        </w:r>
      </w:ins>
      <w:ins w:id="5767" w:author="Zach Zukowski (R2 revision)" w:date="2026-05-17T00:00:00Z">
        <w:r>
          <w:t xml:space="preserve"> </w:t>
        </w:r>
      </w:ins>
      <w:ins w:id="5768" w:author="Zach Zukowski (R2 revision)" w:date="2026-05-17T00:00:00Z">
        <w:r>
          <w:t xml:space="preserve">robust to the choice of concentration metric. This addresses the</w:t>
        </w:r>
      </w:ins>
      <w:ins w:id="5769" w:author="Zach Zukowski (R2 revision)" w:date="2026-05-17T00:00:00Z">
        <w:r>
          <w:t xml:space="preserve"> </w:t>
        </w:r>
      </w:ins>
      <w:ins w:id="5770" w:author="Zach Zukowski (R2 revision)" w:date="2026-05-17T00:00:00Z">
        <w:r>
          <w:t xml:space="preserve">value-validity concern that Kvalsoth (2022a) raises about HHI in</w:t>
        </w:r>
      </w:ins>
      <w:ins w:id="5771" w:author="Zach Zukowski (R2 revision)" w:date="2026-05-17T00:00:00Z">
        <w:r>
          <w:t xml:space="preserve"> </w:t>
        </w:r>
      </w:ins>
      <w:ins w:id="5772" w:author="Zach Zukowski (R2 revision)" w:date="2026-05-17T00:00:00Z">
        <w:r>
          <w:t xml:space="preserve">highly asymmetric distributions: the cross-protocol comparisons</w:t>
        </w:r>
      </w:ins>
      <w:ins w:id="5773" w:author="Zach Zukowski (R2 revision)" w:date="2026-05-17T00:00:00Z">
        <w:r>
          <w:t xml:space="preserve"> </w:t>
        </w:r>
      </w:ins>
      <w:ins w:id="5774" w:author="Zach Zukowski (R2 revision)" w:date="2026-05-17T00:00:00Z">
        <w:r>
          <w:t xml:space="preserve">reported in Sections 3.2 through 3.5 are not artifacts of the HHI</w:t>
        </w:r>
      </w:ins>
      <w:ins w:id="5775" w:author="Zach Zukowski (R2 revision)" w:date="2026-05-17T00:00:00Z">
        <w:r>
          <w:t xml:space="preserve"> </w:t>
        </w:r>
      </w:ins>
      <w:ins w:id="5776" w:author="Zach Zukowski (R2 revision)" w:date="2026-05-17T00:00:00Z">
        <w:r>
          <w:t xml:space="preserve">functional form alone. The supplementary file reports per-protocol</w:t>
        </w:r>
      </w:ins>
      <w:ins w:id="5777" w:author="Zach Zukowski (R2 revision)" w:date="2026-05-17T00:00:00Z">
        <w:r>
          <w:t xml:space="preserve"> </w:t>
        </w:r>
      </w:ins>
      <w:ins w:id="5778" w:author="Zach Zukowski (R2 revision)" w:date="2026-05-17T00:00:00Z">
        <w:r>
          <w:t xml:space="preserve">Theil and Atkinson values under the same PCA-exclusion methodology</w:t>
        </w:r>
      </w:ins>
      <w:ins w:id="5779" w:author="Zach Zukowski (R2 revision)" w:date="2026-05-17T00:00:00Z">
        <w:r>
          <w:t xml:space="preserve"> </w:t>
        </w:r>
      </w:ins>
      <w:ins w:id="5780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781" w:author="Zach Zukowski (R2 revision)" w:date="2026-05-17T00:00:00Z">
        <w:r>
          <w:t xml:space="preserve">Multiple-comparisons consideration. Table 5 reports fourteen separate</w:t>
        </w:r>
      </w:ins>
      <w:ins w:id="5782" w:author="Zach Zukowski (R2 revision)" w:date="2026-05-17T00:00:00Z">
        <w:r>
          <w:t xml:space="preserve"> </w:t>
        </w:r>
      </w:ins>
      <w:ins w:id="5783" w:author="Zach Zukowski (R2 revision)" w:date="2026-05-17T00:00:00Z">
        <w:r>
          <w:t xml:space="preserve">bivariate tests. Under a nominal alpha of 0.05 with no correction, the</w:t>
        </w:r>
      </w:ins>
      <w:ins w:id="5784" w:author="Zach Zukowski (R2 revision)" w:date="2026-05-17T00:00:00Z">
        <w:r>
          <w:t xml:space="preserve"> </w:t>
        </w:r>
      </w:ins>
      <w:ins w:id="5785" w:author="Zach Zukowski (R2 revision)" w:date="2026-05-17T00:00:00Z">
        <w:r>
          <w:t xml:space="preserve">expected false-positive rate across fourteen independent tests is</w:t>
        </w:r>
      </w:ins>
      <w:ins w:id="5786" w:author="Zach Zukowski (R2 revision)" w:date="2026-05-17T00:00:00Z">
        <w:r>
          <w:t xml:space="preserve"> </w:t>
        </w:r>
      </w:ins>
      <w:ins w:id="5787" w:author="Zach Zukowski (R2 revision)" w:date="2026-05-17T00:00:00Z">
        <w:r>
          <w:t xml:space="preserve">approximately 0.7 spurious significant findings. Four tests in Table 5</w:t>
        </w:r>
      </w:ins>
      <w:ins w:id="5788" w:author="Zach Zukowski (R2 revision)" w:date="2026-05-17T00:00:00Z">
        <w:r>
          <w:t xml:space="preserve"> </w:t>
        </w:r>
      </w:ins>
      <w:ins w:id="5789" w:author="Zach Zukowski (R2 revision)" w:date="2026-05-17T00:00:00Z">
        <w:r>
          <w:t xml:space="preserve">reach p less than 0.05: the insider count fraction (Spearman rho =</w:t>
        </w:r>
      </w:ins>
      <w:ins w:id="5790" w:author="Zach Zukowski (R2 revision)" w:date="2026-05-17T00:00:00Z">
        <w:r>
          <w:t xml:space="preserve"> </w:t>
        </w:r>
      </w:ins>
      <w:ins w:id="5791" w:author="Zach Zukowski (R2 revision)" w:date="2026-05-17T00:00:00Z">
        <w:r>
          <w:t xml:space="preserve">0.48, p = 0.003), the V1 non-insider HHI tautology check (Spearman</w:t>
        </w:r>
      </w:ins>
      <w:ins w:id="5792" w:author="Zach Zukowski (R2 revision)" w:date="2026-05-17T00:00:00Z">
        <w:r>
          <w:t xml:space="preserve"> </w:t>
        </w:r>
      </w:ins>
      <w:ins w:id="5793" w:author="Zach Zukowski (R2 revision)" w:date="2026-05-17T00:00:00Z">
        <w:r>
          <w:t xml:space="preserve">rho = 0.54, p = 0.001), the subsidy ratio with Livepeer included</w:t>
        </w:r>
      </w:ins>
      <w:ins w:id="5794" w:author="Zach Zukowski (R2 revision)" w:date="2026-05-17T00:00:00Z">
        <w:r>
          <w:t xml:space="preserve"> </w:t>
        </w:r>
      </w:ins>
      <w:ins w:id="5795" w:author="Zach Zukowski (R2 revision)" w:date="2026-05-17T00:00:00Z">
        <w:r>
          <w:t xml:space="preserve">(Pearson r = 0.57, p = 0.008), and the HHI-Gini cross-metric</w:t>
        </w:r>
      </w:ins>
      <w:ins w:id="5796" w:author="Zach Zukowski (R2 revision)" w:date="2026-05-17T00:00:00Z">
        <w:r>
          <w:t xml:space="preserve"> </w:t>
        </w:r>
      </w:ins>
      <w:ins w:id="5797" w:author="Zach Zukowski (R2 revision)" w:date="2026-05-17T00:00:00Z">
        <w:r>
          <w:t xml:space="preserve">correlation (Pearson r = 0.51, p less than 0.001 expected). Applying</w:t>
        </w:r>
      </w:ins>
      <w:ins w:id="5798" w:author="Zach Zukowski (R2 revision)" w:date="2026-05-17T00:00:00Z">
        <w:r>
          <w:t xml:space="preserve"> </w:t>
        </w:r>
      </w:ins>
      <w:ins w:id="5799" w:author="Zach Zukowski (R2 revision)" w:date="2026-05-17T00:00:00Z">
        <w:r>
          <w:t xml:space="preserve">a Benjamini-Hochberg false-discovery-rate correction at q = 0.05,</w:t>
        </w:r>
      </w:ins>
      <w:ins w:id="5800" w:author="Zach Zukowski (R2 revision)" w:date="2026-05-17T00:00:00Z">
        <w:r>
          <w:t xml:space="preserve"> </w:t>
        </w:r>
      </w:ins>
      <w:ins w:id="5801" w:author="Zach Zukowski (R2 revision)" w:date="2026-05-17T00:00:00Z">
        <w:r>
          <w:t xml:space="preserve">three of the four findings remain significant (the subsidy-with-Livepeer</w:t>
        </w:r>
      </w:ins>
      <w:ins w:id="5802" w:author="Zach Zukowski (R2 revision)" w:date="2026-05-17T00:00:00Z">
        <w:r>
          <w:t xml:space="preserve"> </w:t>
        </w:r>
      </w:ins>
      <w:ins w:id="5803" w:author="Zach Zukowski (R2 revision)" w:date="2026-05-17T00:00:00Z">
        <w:r>
          <w:t xml:space="preserve">correlation is fragile under multiple-comparisons correction in</w:t>
        </w:r>
      </w:ins>
      <w:ins w:id="5804" w:author="Zach Zukowski (R2 revision)" w:date="2026-05-17T00:00:00Z">
        <w:r>
          <w:t xml:space="preserve"> </w:t>
        </w:r>
      </w:ins>
      <w:ins w:id="5805" w:author="Zach Zukowski (R2 revision)" w:date="2026-05-17T00:00:00Z">
        <w:r>
          <w:t xml:space="preserve">addition to the Livepeer-outlier sensitivity documented earlier in</w:t>
        </w:r>
      </w:ins>
      <w:ins w:id="5806" w:author="Zach Zukowski (R2 revision)" w:date="2026-05-17T00:00:00Z">
        <w:r>
          <w:t xml:space="preserve"> </w:t>
        </w:r>
      </w:ins>
      <w:ins w:id="5807" w:author="Zach Zukowski (R2 revision)" w:date="2026-05-17T00:00:00Z">
        <w:r>
          <w:t xml:space="preserve">this section). The headline empirical claims of this paper (the</w:t>
        </w:r>
      </w:ins>
      <w:ins w:id="5808" w:author="Zach Zukowski (R2 revision)" w:date="2026-05-17T00:00:00Z">
        <w:r>
          <w:t xml:space="preserve"> </w:t>
        </w:r>
      </w:ins>
      <w:ins w:id="5809" w:author="Zach Zukowski (R2 revision)" w:date="2026-05-17T00:00:00Z">
        <w:r>
          <w:t xml:space="preserve">allocation null in Section 3.4; the sector contrast in Section 3.3;</w:t>
        </w:r>
      </w:ins>
      <w:ins w:id="5810" w:author="Zach Zukowski (R2 revision)" w:date="2026-05-17T00:00:00Z">
        <w:r>
          <w:t xml:space="preserve"> </w:t>
        </w:r>
      </w:ins>
      <w:ins w:id="5811" w:author="Zach Zukowski (R2 revision)" w:date="2026-05-17T00:00:00Z">
        <w:r>
          <w:t xml:space="preserve">the universal delegation amplification in Section 3.5) do not depend</w:t>
        </w:r>
      </w:ins>
      <w:ins w:id="5812" w:author="Zach Zukowski (R2 revision)" w:date="2026-05-17T00:00:00Z">
        <w:r>
          <w:t xml:space="preserve"> </w:t>
        </w:r>
      </w:ins>
      <w:ins w:id="5813" w:author="Zach Zukowski (R2 revision)" w:date="2026-05-17T00:00:00Z">
        <w:r>
          <w:t xml:space="preserve">on the subsidy-with-Livepeer result; future panel-data work testing</w:t>
        </w:r>
      </w:ins>
      <w:ins w:id="5814" w:author="Zach Zukowski (R2 revision)" w:date="2026-05-17T00:00:00Z">
        <w:r>
          <w:t xml:space="preserve"> </w:t>
        </w:r>
      </w:ins>
      <w:ins w:id="5815" w:author="Zach Zukowski (R2 revision)" w:date="2026-05-17T00:00:00Z">
        <w:r>
          <w:t xml:space="preserve">the predictions in Section 4.9 will be pre-registered to commit</w:t>
        </w:r>
      </w:ins>
      <w:ins w:id="5816" w:author="Zach Zukowski (R2 revision)" w:date="2026-05-17T00:00:00Z">
        <w:r>
          <w:t xml:space="preserve"> </w:t>
        </w:r>
      </w:ins>
      <w:ins w:id="5817" w:author="Zach Zukowski (R2 revision)" w:date="2026-05-17T00:00:00Z">
        <w:r>
          <w:t xml:space="preserve">hypothesis specifications prior to data analysis, reducing</w:t>
        </w:r>
      </w:ins>
      <w:ins w:id="5818" w:author="Zach Zukowski (R2 revision)" w:date="2026-05-17T00:00:00Z">
        <w:r>
          <w:t xml:space="preserve"> </w:t>
        </w:r>
      </w:ins>
      <w:ins w:id="5819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20" w:author="Zach Zukowski (R2 revision)" w:date="2026-05-17T00:00:00Z">
        <w:r>
          <w:t xml:space="preserve">Effect-size emphasis. Per the American Statistical Association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statement on p-values (Wasserstein &amp; Lazar, 2016) and effect-size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discipline (Cohen, 1988), we emphasize effect-size magnitudes alongside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p-values for the headline empirical claims. The sector contrast in</w:t>
        </w:r>
      </w:ins>
      <w:ins w:id="5827" w:author="Zach Zukowski (R2 revision)" w:date="2026-05-17T00:00:00Z">
        <w:r>
          <w:t xml:space="preserve"> </w:t>
        </w:r>
      </w:ins>
      <w:ins w:id="5828" w:author="Zach Zukowski (R2 revision)" w:date="2026-05-17T00:00:00Z">
        <w:r>
          <w:t xml:space="preserve">Section 3.3 has Cohen’s d = 1.00 (large effect by Cohen’s conventional</w:t>
        </w:r>
      </w:ins>
      <w:ins w:id="5829" w:author="Zach Zukowski (R2 revision)" w:date="2026-05-17T00:00:00Z">
        <w:r>
          <w:t xml:space="preserve"> </w:t>
        </w:r>
      </w:ins>
      <w:ins w:id="5830" w:author="Zach Zukowski (R2 revision)" w:date="2026-05-17T00:00:00Z">
        <w:r>
          <w:t xml:space="preserve">thresholds), substantially exceeding d = 0.5 (medium effect) and d =</w:t>
        </w:r>
      </w:ins>
      <w:ins w:id="5831" w:author="Zach Zukowski (R2 revision)" w:date="2026-05-17T00:00:00Z">
        <w:r>
          <w:t xml:space="preserve"> </w:t>
        </w:r>
      </w:ins>
      <w:ins w:id="5832" w:author="Zach Zukowski (R2 revision)" w:date="2026-05-17T00:00:00Z">
        <w:r>
          <w:t xml:space="preserve">0.8 (large effect), and is robust across all 30 of 30 leave-one-out</w:t>
        </w:r>
      </w:ins>
      <w:ins w:id="5833" w:author="Zach Zukowski (R2 revision)" w:date="2026-05-17T00:00:00Z">
        <w:r>
          <w:t xml:space="preserve"> </w:t>
        </w:r>
      </w:ins>
      <w:ins w:id="5834" w:author="Zach Zukowski (R2 revision)" w:date="2026-05-17T00:00:00Z">
        <w:r>
          <w:t xml:space="preserve">iterations. The insider-retention correlation has Spearman rho = 0.48,</w:t>
        </w:r>
      </w:ins>
      <w:ins w:id="5835" w:author="Zach Zukowski (R2 revision)" w:date="2026-05-17T00:00:00Z">
        <w:r>
          <w:t xml:space="preserve"> </w:t>
        </w:r>
      </w:ins>
      <w:ins w:id="5836" w:author="Zach Zukowski (R2 revision)" w:date="2026-05-17T00:00:00Z">
        <w:r>
          <w:t xml:space="preserve">exceeding the rho &gt;= 0.30 threshold for moderate-to-large rank</w:t>
        </w:r>
      </w:ins>
      <w:ins w:id="5837" w:author="Zach Zukowski (R2 revision)" w:date="2026-05-17T00:00:00Z">
        <w:r>
          <w:t xml:space="preserve"> </w:t>
        </w:r>
      </w:ins>
      <w:ins w:id="5838" w:author="Zach Zukowski (R2 revision)" w:date="2026-05-17T00:00:00Z">
        <w:r>
          <w:t xml:space="preserve">association. The universal delegation amplification finding has nine of ten</w:t>
        </w:r>
      </w:ins>
      <w:ins w:id="5839" w:author="Zach Zukowski (R2 revision)" w:date="2026-05-17T00:00:00Z">
        <w:r>
          <w:t xml:space="preserve"> </w:t>
        </w:r>
      </w:ins>
      <w:ins w:id="5840" w:author="Zach Zukowski (R2 revision)" w:date="2026-05-17T00:00:00Z">
        <w:r>
          <w:t xml:space="preserve">protocols above the 1.0x ratio threshold (ENS at 0.21x is the</w:t>
        </w:r>
      </w:ins>
      <w:ins w:id="5841" w:author="Zach Zukowski (R2 revision)" w:date="2026-05-17T00:00:00Z">
        <w:r>
          <w:t xml:space="preserve"> </w:t>
        </w:r>
      </w:ins>
      <w:ins w:id="5842" w:author="Zach Zukowski (R2 revision)" w:date="2026-05-17T00:00:00Z">
        <w:r>
          <w:t xml:space="preserve">structural exception), with mean amplification of 3.3x and the</w:t>
        </w:r>
      </w:ins>
      <w:ins w:id="5843" w:author="Zach Zukowski (R2 revision)" w:date="2026-05-17T00:00:00Z">
        <w:r>
          <w:t xml:space="preserve"> </w:t>
        </w:r>
      </w:ins>
      <w:ins w:id="5844" w:author="Zach Zukowski (R2 revision)" w:date="2026-05-17T00:00:00Z">
        <w:r>
          <w:t xml:space="preserve">smallest amplification (GMX at 1.4x) still representing a meaningful</w:t>
        </w:r>
      </w:ins>
      <w:ins w:id="5845" w:author="Zach Zukowski (R2 revision)" w:date="2026-05-17T00:00:00Z">
        <w:r>
          <w:t xml:space="preserve"> </w:t>
        </w:r>
      </w:ins>
      <w:ins w:id="5846" w:author="Zach Zukowski (R2 revision)" w:date="2026-05-17T00:00:00Z">
        <w:r>
          <w:t xml:space="preserve">concentration of voting power above holdings.</w:t>
        </w:r>
      </w:ins>
      <w:ins w:id="5847" w:author="Zach Zukowski (R2 revision)" w:date="2026-05-17T00:00:00Z">
        <w:r>
          <w:t xml:space="preserve"> </w:t>
        </w:r>
      </w:ins>
      <w:ins w:id="5848" w:author="Zach Zukowski (R2 revision)" w:date="2026-05-17T00:00:00Z">
        <w:r>
          <w:t xml:space="preserve">These effect sizes carry substantive practical significance independent</w:t>
        </w:r>
      </w:ins>
      <w:ins w:id="5849" w:author="Zach Zukowski (R2 revision)" w:date="2026-05-17T00:00:00Z">
        <w:r>
          <w:t xml:space="preserve"> </w:t>
        </w:r>
      </w:ins>
      <w:ins w:id="5850" w:author="Zach Zukowski (R2 revision)" w:date="2026-05-17T00:00:00Z">
        <w:r>
          <w:t xml:space="preserve">of significance-test thresholds, which are conservative under the</w:t>
        </w:r>
      </w:ins>
      <w:ins w:id="5851" w:author="Zach Zukowski (R2 revision)" w:date="2026-05-17T00:00:00Z">
        <w:r>
          <w:t xml:space="preserve"> </w:t>
        </w:r>
      </w:ins>
      <w:ins w:id="5852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53" w:author="Zach Zukowski (R2 revision)" w:date="2026-05-17T00:00:00Z">
        <w:r>
          <w:t xml:space="preserve">Sample-size justification. The 40-protocol cross-section is adequate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for detecting medium-to-large effects at conventional thresholds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(Cohen, 1988). For Pearson correlation tests at N=37 (the dominant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sample size for the allocation-covariate battery), power = 0.80 at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alpha = 0.05 obtains for |r| &gt;= 0.45 (large-effect threshold); the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significant findings (Spearman rho = 0.48 for insider count fraction;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Pearson r = 0.51 for HHI-Gini) lie within this detectable range. For</w:t>
        </w:r>
      </w:ins>
      <w:ins w:id="5866" w:author="Zach Zukowski (R2 revision)" w:date="2026-05-17T00:00:00Z">
        <w:r>
          <w:t xml:space="preserve"> </w:t>
        </w:r>
      </w:ins>
      <w:ins w:id="5867" w:author="Zach Zukowski (R2 revision)" w:date="2026-05-17T00:00:00Z">
        <w:r>
          <w:t xml:space="preserve">the Mann-Whitney sector contrast at N = 15 DePIN versus N = 15 DeFi,</w:t>
        </w:r>
      </w:ins>
      <w:ins w:id="5868" w:author="Zach Zukowski (R2 revision)" w:date="2026-05-17T00:00:00Z">
        <w:r>
          <w:t xml:space="preserve"> </w:t>
        </w:r>
      </w:ins>
      <w:ins w:id="5869" w:author="Zach Zukowski (R2 revision)" w:date="2026-05-17T00:00:00Z">
        <w:r>
          <w:t xml:space="preserve">power = 0.80 obtains for Cohen’s d &gt;= 0.95 (large-effect threshold);</w:t>
        </w:r>
      </w:ins>
      <w:ins w:id="5870" w:author="Zach Zukowski (R2 revision)" w:date="2026-05-17T00:00:00Z">
        <w:r>
          <w:t xml:space="preserve"> </w:t>
        </w:r>
      </w:ins>
      <w:ins w:id="5871" w:author="Zach Zukowski (R2 revision)" w:date="2026-05-17T00:00:00Z">
        <w:r>
          <w:t xml:space="preserve">the observed d = 1.00 lies within this detectable range. The 40-protocol</w:t>
        </w:r>
      </w:ins>
      <w:ins w:id="5872" w:author="Zach Zukowski (R2 revision)" w:date="2026-05-17T00:00:00Z">
        <w:r>
          <w:t xml:space="preserve"> </w:t>
        </w:r>
      </w:ins>
      <w:ins w:id="5873" w:author="Zach Zukowski (R2 revision)" w:date="2026-05-17T00:00:00Z">
        <w:r>
          <w:t xml:space="preserve">sample is intentionally targeted at detecting medium-to-large structural</w:t>
        </w:r>
      </w:ins>
      <w:ins w:id="5874" w:author="Zach Zukowski (R2 revision)" w:date="2026-05-17T00:00:00Z">
        <w:r>
          <w:t xml:space="preserve"> </w:t>
        </w:r>
      </w:ins>
      <w:ins w:id="5875" w:author="Zach Zukowski (R2 revision)" w:date="2026-05-17T00:00:00Z">
        <w:r>
          <w:t xml:space="preserve">effects rather than small-effect noise; the sample-size pre-registration</w:t>
        </w:r>
      </w:ins>
      <w:ins w:id="5876" w:author="Zach Zukowski (R2 revision)" w:date="2026-05-17T00:00:00Z">
        <w:r>
          <w:t xml:space="preserve"> </w:t>
        </w:r>
      </w:ins>
      <w:ins w:id="5877" w:author="Zach Zukowski (R2 revision)" w:date="2026-05-17T00:00:00Z">
        <w:r>
          <w:t xml:space="preserve">specification in Supplementary File S5 documents the threshold of</w:t>
        </w:r>
      </w:ins>
      <w:ins w:id="5878" w:author="Zach Zukowski (R2 revision)" w:date="2026-05-17T00:00:00Z">
        <w:r>
          <w:t xml:space="preserve"> </w:t>
        </w:r>
      </w:ins>
      <w:ins w:id="5879" w:author="Zach Zukowski (R2 revision)" w:date="2026-05-17T00:00:00Z">
        <w:r>
          <w:t xml:space="preserve">N = 50 to 60 as the requirement for robust multivariate regression with</w:t>
        </w:r>
      </w:ins>
      <w:ins w:id="5880" w:author="Zach Zukowski (R2 revision)" w:date="2026-05-17T00:00:00Z">
        <w:r>
          <w:t xml:space="preserve"> </w:t>
        </w:r>
      </w:ins>
      <w:ins w:id="5881" w:author="Zach Zukowski (R2 revision)" w:date="2026-05-17T00:00:00Z">
        <w:r>
          <w:t xml:space="preserve">4-plus covariates (Section 3.4 Table 6 fits N = 35 to 38 specifications,</w:t>
        </w:r>
      </w:ins>
      <w:ins w:id="5882" w:author="Zach Zukowski (R2 revision)" w:date="2026-05-17T00:00:00Z">
        <w:r>
          <w:t xml:space="preserve"> </w:t>
        </w:r>
      </w:ins>
      <w:ins w:id="5883" w:author="Zach Zukowski (R2 revision)" w:date="2026-05-17T00:00:00Z">
        <w:r>
          <w:t xml:space="preserve">which is below this robust-multivariate threshold; results from Table 6</w:t>
        </w:r>
      </w:ins>
      <w:ins w:id="5884" w:author="Zach Zukowski (R2 revision)" w:date="2026-05-17T00:00:00Z">
        <w:r>
          <w:t xml:space="preserve"> </w:t>
        </w:r>
      </w:ins>
      <w:ins w:id="5885" w:author="Zach Zukowski (R2 revision)" w:date="2026-05-17T00:00:00Z">
        <w:r>
          <w:t xml:space="preserve">are accordingly reported with explicit acknowledgment of the</w:t>
        </w:r>
      </w:ins>
      <w:ins w:id="5886" w:author="Zach Zukowski (R2 revision)" w:date="2026-05-17T00:00:00Z">
        <w:r>
          <w:t xml:space="preserve"> </w:t>
        </w:r>
      </w:ins>
      <w:ins w:id="5887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888" w:author="Zach Zukowski (R2 revision)" w:date="2026-05-17T00:00:00Z">
        <w:r>
          <w:t xml:space="preserve">Top-N holder-list cutoff sensitivity. The R1 F1 cycle surfaced a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methodological lesson with broad applicability: holder-list extraction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cutoffs materially affect the measured concentration for sparse-holder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protocols. For three protocols (MOR, AXL, ZRO), Dune holder-list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queries had been inadvertently capped at top-100 rather than top-1000;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re-pulling at the top-1000 cutoff after applying PCA exclusion methodology</w:t>
        </w:r>
      </w:ins>
      <w:ins w:id="5899" w:author="Zach Zukowski (R2 revision)" w:date="2026-05-17T00:00:00Z">
        <w:r>
          <w:t xml:space="preserve"> </w:t>
        </w:r>
      </w:ins>
      <w:ins w:id="5900" w:author="Zach Zukowski (R2 revision)" w:date="2026-05-17T00:00:00Z">
        <w:r>
          <w:t xml:space="preserve">yielded substantively different HHI values: MOR 0.013 to 0.031 (post-F1);</w:t>
        </w:r>
      </w:ins>
      <w:ins w:id="5901" w:author="Zach Zukowski (R2 revision)" w:date="2026-05-17T00:00:00Z">
        <w:r>
          <w:t xml:space="preserve"> </w:t>
        </w:r>
      </w:ins>
      <w:ins w:id="5902" w:author="Zach Zukowski (R2 revision)" w:date="2026-05-17T00:00:00Z">
        <w:r>
          <w:t xml:space="preserve">AXL 0.004 to 0.028 (post-F1); ZRO 0.010 to 0.015 (post-F1). The</w:t>
        </w:r>
      </w:ins>
      <w:ins w:id="5903" w:author="Zach Zukowski (R2 revision)" w:date="2026-05-17T00:00:00Z">
        <w:r>
          <w:t xml:space="preserve"> </w:t>
        </w:r>
      </w:ins>
      <w:ins w:id="5904" w:author="Zach Zukowski (R2 revision)" w:date="2026-05-17T00:00:00Z">
        <w:r>
          <w:t xml:space="preserve">correction affected the cross-sector test statistics (DePIN-vs-DeFi</w:t>
        </w:r>
      </w:ins>
      <w:ins w:id="5905" w:author="Zach Zukowski (R2 revision)" w:date="2026-05-17T00:00:00Z">
        <w:r>
          <w:t xml:space="preserve"> </w:t>
        </w:r>
      </w:ins>
      <w:ins w:id="5906" w:author="Zach Zukowski (R2 revision)" w:date="2026-05-17T00:00:00Z">
        <w:r>
          <w:t xml:space="preserve">Mann-Whitney p = 0.031 to 0.023; Cohen’s d = 0.96 to 1.00; leave-one-out</w:t>
        </w:r>
      </w:ins>
      <w:ins w:id="5907" w:author="Zach Zukowski (R2 revision)" w:date="2026-05-17T00:00:00Z">
        <w:r>
          <w:t xml:space="preserve"> </w:t>
        </w:r>
      </w:ins>
      <w:ins w:id="5908" w:author="Zach Zukowski (R2 revision)" w:date="2026-05-17T00:00:00Z">
        <w:r>
          <w:t xml:space="preserve">sensitivity 23-of-30 to 30-of-30). The methodological lesson generalizes:</w:t>
        </w:r>
      </w:ins>
      <w:ins w:id="5909" w:author="Zach Zukowski (R2 revision)" w:date="2026-05-17T00:00:00Z">
        <w:r>
          <w:t xml:space="preserve"> </w:t>
        </w:r>
      </w:ins>
      <w:ins w:id="5910" w:author="Zach Zukowski (R2 revision)" w:date="2026-05-17T00:00:00Z">
        <w:r>
          <w:t xml:space="preserve">for any cross-protocol governance HHI analysis, holder-list extraction</w:t>
        </w:r>
      </w:ins>
      <w:ins w:id="5911" w:author="Zach Zukowski (R2 revision)" w:date="2026-05-17T00:00:00Z">
        <w:r>
          <w:t xml:space="preserve"> </w:t>
        </w:r>
      </w:ins>
      <w:ins w:id="5912" w:author="Zach Zukowski (R2 revision)" w:date="2026-05-17T00:00:00Z">
        <w:r>
          <w:t xml:space="preserve">must use a uniform cutoff (top-1000 in this paper; top-10000 or full</w:t>
        </w:r>
      </w:ins>
      <w:ins w:id="5913" w:author="Zach Zukowski (R2 revision)" w:date="2026-05-17T00:00:00Z">
        <w:r>
          <w:t xml:space="preserve"> </w:t>
        </w:r>
      </w:ins>
      <w:ins w:id="5914" w:author="Zach Zukowski (R2 revision)" w:date="2026-05-17T00:00:00Z">
        <w:r>
          <w:t xml:space="preserve">holder distribution for protocols with substantially larger holder</w:t>
        </w:r>
      </w:ins>
      <w:ins w:id="5915" w:author="Zach Zukowski (R2 revision)" w:date="2026-05-17T00:00:00Z">
        <w:r>
          <w:t xml:space="preserve"> </w:t>
        </w:r>
      </w:ins>
      <w:ins w:id="5916" w:author="Zach Zukowski (R2 revision)" w:date="2026-05-17T00:00:00Z">
        <w:r>
          <w:t xml:space="preserve">counts), and the cutoff choice should be documented as part of the</w:t>
        </w:r>
      </w:ins>
      <w:ins w:id="5917" w:author="Zach Zukowski (R2 revision)" w:date="2026-05-17T00:00:00Z">
        <w:r>
          <w:t xml:space="preserve"> </w:t>
        </w:r>
      </w:ins>
      <w:ins w:id="5918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19" w:author="Zach Zukowski (R2 revision)" w:date="2026-05-17T00:00:00Z">
        <w:r>
          <w:t xml:space="preserve">Governance concentration shows no association with voter participation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rates (r = 0.00, N = 13; Figure 8), consistent with the Olson (1965)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collective action prediction that participation decisions reflect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rational abstention and diffusion of responsibility rather than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28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29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30" w:author="Zach Zukowski (R2 revision)" w:date="2026-05-17T00:00:00Z">
        <w:r>
          <w:rPr>
            <w:i/>
            <w:iCs/>
          </w:rPr>
          <w:t xml:space="preserve"> </w:t>
        </w:r>
      </w:ins>
      <w:ins w:id="5931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32" w:author="Zach Zukowski (R2 revision)" w:date="2026-05-17T00:00:00Z">
        <w:r>
          <w:rPr>
            <w:i/>
            <w:iCs/>
          </w:rPr>
          <w:t xml:space="preserve"> </w:t>
        </w:r>
      </w:ins>
      <w:ins w:id="5933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34" w:author="Zach Zukowski (R2 revision)" w:date="2026-05-17T00:00:00Z">
        <w:r>
          <w:rPr>
            <w:i/>
            <w:iCs/>
          </w:rPr>
          <w:t xml:space="preserve"> </w:t>
        </w:r>
      </w:ins>
      <w:ins w:id="5935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36" w:author="Zach Zukowski (R2 revision)" w:date="2026-05-17T00:00:00Z">
        <w:r>
          <w:rPr>
            <w:i/>
            <w:iCs/>
          </w:rPr>
          <w:t xml:space="preserve"> </w:t>
        </w:r>
      </w:ins>
      <w:ins w:id="5937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38" w:author="Zach Zukowski (R2 revision)" w:date="2026-05-17T00:00:00Z">
        <w:r>
          <w:rPr>
            <w:i/>
            <w:iCs/>
          </w:rPr>
          <w:t xml:space="preserve"> </w:t>
        </w:r>
      </w:ins>
      <w:ins w:id="5939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40" w:author="Zach Zukowski (R2 revision)" w:date="2026-05-17T00:00:00Z">
        <w:r>
          <w:rPr>
            <w:i/>
            <w:iCs/>
          </w:rPr>
          <w:t xml:space="preserve"> </w:t>
        </w:r>
      </w:ins>
      <w:ins w:id="5941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42" w:author="Zach Zukowski (R2 revision)" w:date="2026-05-17T00:00:00Z">
        <w:r>
          <w:rPr>
            <w:i/>
            <w:iCs/>
          </w:rPr>
          <w:t xml:space="preserve"> </w:t>
        </w:r>
      </w:ins>
      <w:ins w:id="5943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44" w:author="Zach Zukowski (R2 revision)" w:date="2026-05-17T00:00:00Z">
        <w:r>
          <w:rPr>
            <w:i/>
            <w:iCs/>
          </w:rPr>
          <w:t xml:space="preserve"> </w:t>
        </w:r>
      </w:ins>
      <w:ins w:id="5945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46" w:author="Zach Zukowski (R2 revision)" w:date="2026-05-17T00:00:00Z">
        <w:r>
          <w:rPr>
            <w:i/>
            <w:iCs/>
          </w:rPr>
          <w:t xml:space="preserve"> </w:t>
        </w:r>
      </w:ins>
      <w:ins w:id="5947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48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49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50" w:author="Zach Zukowski (R2 revision)" w:date="2026-05-17T00:00:00Z">
        <w:r>
          <w:t xml:space="preserve">No protocol in the corrected cross-section exceeds the 0.25 HHI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antitrust threshold, but the conditions that publicity and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non-domination traditions identify as problematic are already present at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the upper end of the distribution: Livepeer (0.199), WeatherXM (0.148),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and Aethir (0.153) all sit in territory where governance decisions can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disproportionately reflect a small set of holders’ preferences. The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cross-section provides descriptive evidence most directly relevant to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Hypotheses 1 (publicity-legitimacy) and 2 (contestability), indirect</w:t>
        </w:r>
      </w:ins>
      <w:ins w:id="5965" w:author="Zach Zukowski (R2 revision)" w:date="2026-05-17T00:00:00Z">
        <w:r>
          <w:t xml:space="preserve"> </w:t>
        </w:r>
      </w:ins>
      <w:ins w:id="5966" w:author="Zach Zukowski (R2 revision)" w:date="2026-05-17T00:00:00Z">
        <w:r>
          <w:t xml:space="preserve">evidence for Hypotheses 4 and 5 (adaptivity, polycentricity), and</w:t>
        </w:r>
      </w:ins>
      <w:ins w:id="5967" w:author="Zach Zukowski (R2 revision)" w:date="2026-05-17T00:00:00Z">
        <w:r>
          <w:t xml:space="preserve"> </w:t>
        </w:r>
      </w:ins>
      <w:ins w:id="5968" w:author="Zach Zukowski (R2 revision)" w:date="2026-05-17T00:00:00Z">
        <w:r>
          <w:t xml:space="preserve">identifies three evidence frontiers (capability, contextual integrity,</w:t>
        </w:r>
      </w:ins>
      <w:ins w:id="5969" w:author="Zach Zukowski (R2 revision)" w:date="2026-05-17T00:00:00Z">
        <w:r>
          <w:t xml:space="preserve"> </w:t>
        </w:r>
      </w:ins>
      <w:ins w:id="5970" w:author="Zach Zukowski (R2 revision)" w:date="2026-05-17T00:00:00Z">
        <w:r>
          <w:t xml:space="preserve">cosmopolitanism). We organize the discussion by what the data directly</w:t>
        </w:r>
      </w:ins>
      <w:ins w:id="5971" w:author="Zach Zukowski (R2 revision)" w:date="2026-05-17T00:00:00Z">
        <w:r>
          <w:t xml:space="preserve"> </w:t>
        </w:r>
      </w:ins>
      <w:ins w:id="5972" w:author="Zach Zukowski (R2 revision)" w:date="2026-05-17T00:00:00Z">
        <w:r>
          <w:t xml:space="preserve">demonstrate, what they constrain, and what lies beyond the current</w:t>
        </w:r>
      </w:ins>
      <w:ins w:id="5973" w:author="Zach Zukowski (R2 revision)" w:date="2026-05-17T00:00:00Z">
        <w:r>
          <w:t xml:space="preserve"> </w:t>
        </w:r>
      </w:ins>
      <w:ins w:id="5974" w:author="Zach Zukowski (R2 revision)" w:date="2026-05-17T00:00:00Z">
        <w:r>
          <w:t xml:space="preserve">evidence base.</w:t>
        </w:r>
      </w:ins>
    </w:p>
    <w:p>
      <w:pPr>
        <w:pStyle w:val="BodyText"/>
      </w:pPr>
      <w:ins w:id="5975" w:author="Zach Zukowski (R2 revision)" w:date="2026-05-17T00:00:00Z">
        <w:r>
          <w:t xml:space="preserve">Three empirical findings carry implications across multiple lenses of</w:t>
        </w:r>
      </w:ins>
      <w:ins w:id="5976" w:author="Zach Zukowski (R2 revision)" w:date="2026-05-17T00:00:00Z">
        <w:r>
          <w:t xml:space="preserve"> </w:t>
        </w:r>
      </w:ins>
      <w:ins w:id="5977" w:author="Zach Zukowski (R2 revision)" w:date="2026-05-17T00:00:00Z">
        <w:r>
          <w:t xml:space="preserve">the framework, exemplifying the mutually-reinforcing architecture</w:t>
        </w:r>
      </w:ins>
      <w:ins w:id="5978" w:author="Zach Zukowski (R2 revision)" w:date="2026-05-17T00:00:00Z">
        <w:r>
          <w:t xml:space="preserve"> </w:t>
        </w:r>
      </w:ins>
      <w:ins w:id="5979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5980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5981" w:author="Zach Zukowski (R2 revision)" w:date="2026-05-17T00:00:00Z">
        <w:r>
          <w:t xml:space="preserve"> </w:t>
        </w:r>
      </w:ins>
      <w:ins w:id="5982" w:author="Zach Zukowski (R2 revision)" w:date="2026-05-17T00:00:00Z">
        <w:r>
          <w:t xml:space="preserve">registers as</w:t>
        </w:r>
      </w:ins>
      <w:ins w:id="5983" w:author="Zach Zukowski (R2 revision)" w:date="2026-05-17T00:00:00Z">
        <w:r>
          <w:t xml:space="preserve"> </w:t>
        </w:r>
      </w:ins>
      <w:ins w:id="5984" w:author="Zach Zukowski (R2 revision)" w:date="2026-05-17T00:00:00Z">
        <w:r>
          <w:t xml:space="preserve">a multi-lens concern: token-weighted delegation concentrates voting power</w:t>
        </w:r>
      </w:ins>
      <w:ins w:id="5985" w:author="Zach Zukowski (R2 revision)" w:date="2026-05-17T00:00:00Z">
        <w:r>
          <w:t xml:space="preserve"> </w:t>
        </w:r>
      </w:ins>
      <w:ins w:id="5986" w:author="Zach Zukowski (R2 revision)" w:date="2026-05-17T00:00:00Z">
        <w:r>
          <w:t xml:space="preserve">in nine of ten sampled protocols (ratios 1.4x to 6.0x; mean for the</w:t>
        </w:r>
      </w:ins>
      <w:ins w:id="5987" w:author="Zach Zukowski (R2 revision)" w:date="2026-05-17T00:00:00Z">
        <w:r>
          <w:t xml:space="preserve"> </w:t>
        </w:r>
      </w:ins>
      <w:ins w:id="5988" w:author="Zach Zukowski (R2 revision)" w:date="2026-05-17T00:00:00Z">
        <w:r>
          <w:t xml:space="preserve">nine amplifying protocols 3.8x; one structural-exception protocol (ENS</w:t>
        </w:r>
      </w:ins>
      <w:ins w:id="5989" w:author="Zach Zukowski (R2 revision)" w:date="2026-05-17T00:00:00Z">
        <w:r>
          <w:t xml:space="preserve"> </w:t>
        </w:r>
      </w:ins>
      <w:ins w:id="5990" w:author="Zach Zukowski (R2 revision)" w:date="2026-05-17T00:00:00Z">
        <w:r>
          <w:t xml:space="preserve">at 0.21x) reflects a mature delegate program where holders systematically</w:t>
        </w:r>
      </w:ins>
      <w:ins w:id="5991" w:author="Zach Zukowski (R2 revision)" w:date="2026-05-17T00:00:00Z">
        <w:r>
          <w:t xml:space="preserve"> </w:t>
        </w:r>
      </w:ins>
      <w:ins w:id="5992" w:author="Zach Zukowski (R2 revision)" w:date="2026-05-17T00:00:00Z">
        <w:r>
          <w:t xml:space="preserve">delegate to a broad community-delegate set rather than self-delegating),</w:t>
        </w:r>
      </w:ins>
      <w:ins w:id="5993" w:author="Zach Zukowski (R2 revision)" w:date="2026-05-17T00:00:00Z">
        <w:r>
          <w:t xml:space="preserve"> </w:t>
        </w:r>
      </w:ins>
      <w:ins w:id="5994" w:author="Zach Zukowski (R2 revision)" w:date="2026-05-17T00:00:00Z">
        <w:r>
          <w:t xml:space="preserve">which (a) thins Kantian publicity by enabling governance decisions to</w:t>
        </w:r>
      </w:ins>
      <w:ins w:id="5995" w:author="Zach Zukowski (R2 revision)" w:date="2026-05-17T00:00:00Z">
        <w:r>
          <w:t xml:space="preserve"> </w:t>
        </w:r>
      </w:ins>
      <w:ins w:id="5996" w:author="Zach Zukowski (R2 revision)" w:date="2026-05-17T00:00:00Z">
        <w:r>
          <w:t xml:space="preserve">proceed without genuine public deliberation when a handful of delegates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hold majority voting power; (b) attenuates Pettit contestability in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practice, since formal contestation mechanisms may exist on paper but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be ineffective when 1-5 delegates can pass or block proposals; (c)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undermines Rawlsian fairness by structurally privileging large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delegates over small holders in any outcome contestation produces; (d)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inverts Ostromian polycentricity, since centralized delegation pools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are the institutional opposite of nested decision-centers; and (e)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silences Hayekian knowledge-use, since distributed holder information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signals are aggregated to the delegate level before they can inform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governance. A single empirical finding thus undermines the framework’s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five normative dimensions simultaneously, illustrating why the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arithmetic-mean Synergy Index can mask underlying structural problems</w:t>
        </w:r>
      </w:ins>
      <w:ins w:id="6021" w:author="Zach Zukowski (R2 revision)" w:date="2026-05-17T00:00:00Z">
        <w:r>
          <w:t xml:space="preserve"> </w:t>
        </w:r>
      </w:ins>
      <w:ins w:id="6022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23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is informative as a non-implication</w:t>
        </w:r>
      </w:ins>
      <w:ins w:id="6026" w:author="Zach Zukowski (R2 revision)" w:date="2026-05-17T00:00:00Z">
        <w:r>
          <w:t xml:space="preserve"> </w:t>
        </w:r>
      </w:ins>
      <w:ins w:id="6027" w:author="Zach Zukowski (R2 revision)" w:date="2026-05-17T00:00:00Z">
        <w:r>
          <w:t xml:space="preserve">of the framework: none of the five lenses predicts initial-allocation</w:t>
        </w:r>
      </w:ins>
      <w:ins w:id="6028" w:author="Zach Zukowski (R2 revision)" w:date="2026-05-17T00:00:00Z">
        <w:r>
          <w:t xml:space="preserve"> </w:t>
        </w:r>
      </w:ins>
      <w:ins w:id="6029" w:author="Zach Zukowski (R2 revision)" w:date="2026-05-17T00:00:00Z">
        <w:r>
          <w:t xml:space="preserve">percentages as the determinant of post-distribution governance</w:t>
        </w:r>
      </w:ins>
      <w:ins w:id="6030" w:author="Zach Zukowski (R2 revision)" w:date="2026-05-17T00:00:00Z">
        <w:r>
          <w:t xml:space="preserve"> </w:t>
        </w:r>
      </w:ins>
      <w:ins w:id="6031" w:author="Zach Zukowski (R2 revision)" w:date="2026-05-17T00:00:00Z">
        <w:r>
          <w:t xml:space="preserve">concentration. The lenses care about post-distribution structural</w:t>
        </w:r>
      </w:ins>
      <w:ins w:id="6032" w:author="Zach Zukowski (R2 revision)" w:date="2026-05-17T00:00:00Z">
        <w:r>
          <w:t xml:space="preserve"> </w:t>
        </w:r>
      </w:ins>
      <w:ins w:id="6033" w:author="Zach Zukowski (R2 revision)" w:date="2026-05-17T00:00:00Z">
        <w:r>
          <w:t xml:space="preserve">features (the operational mechanisms in Table 1), which is empirically</w:t>
        </w:r>
      </w:ins>
      <w:ins w:id="6034" w:author="Zach Zukowski (R2 revision)" w:date="2026-05-17T00:00:00Z">
        <w:r>
          <w:t xml:space="preserve"> </w:t>
        </w:r>
      </w:ins>
      <w:ins w:id="6035" w:author="Zach Zukowski (R2 revision)" w:date="2026-05-17T00:00:00Z">
        <w:r>
          <w:t xml:space="preserve">what the cross-section finds: protocols across the full range of</w:t>
        </w:r>
      </w:ins>
      <w:ins w:id="6036" w:author="Zach Zukowski (R2 revision)" w:date="2026-05-17T00:00:00Z">
        <w:r>
          <w:t xml:space="preserve"> </w:t>
        </w:r>
      </w:ins>
      <w:ins w:id="6037" w:author="Zach Zukowski (R2 revision)" w:date="2026-05-17T00:00:00Z">
        <w:r>
          <w:t xml:space="preserve">allocation designs achieve comparable concentration levels. This</w:t>
        </w:r>
      </w:ins>
      <w:ins w:id="6038" w:author="Zach Zukowski (R2 revision)" w:date="2026-05-17T00:00:00Z">
        <w:r>
          <w:t xml:space="preserve"> </w:t>
        </w:r>
      </w:ins>
      <w:ins w:id="6039" w:author="Zach Zukowski (R2 revision)" w:date="2026-05-17T00:00:00Z">
        <w:r>
          <w:t xml:space="preserve">alignment between the framework’s normative focus and the empirical</w:t>
        </w:r>
      </w:ins>
      <w:ins w:id="6040" w:author="Zach Zukowski (R2 revision)" w:date="2026-05-17T00:00:00Z">
        <w:r>
          <w:t xml:space="preserve"> </w:t>
        </w:r>
      </w:ins>
      <w:ins w:id="6041" w:author="Zach Zukowski (R2 revision)" w:date="2026-05-17T00:00:00Z">
        <w:r>
          <w:t xml:space="preserve">locus of variation strengthens the framework’s analytical purchase on</w:t>
        </w:r>
      </w:ins>
      <w:ins w:id="6042" w:author="Zach Zukowski (R2 revision)" w:date="2026-05-17T00:00:00Z">
        <w:r>
          <w:t xml:space="preserve"> </w:t>
        </w:r>
      </w:ins>
      <w:ins w:id="6043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44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exhibits a specific Ostromian polycentricity failure layered on a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specific Hayekian knowledge-use failure: Convex’s 48% share of top-50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veCRV deposits centralizes the meta-governance layer (Convex itself is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governed by vlCVX holders, not by the underlying CRV lockers), and the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lock-duration weighting Curve uses to weight votes does not reflect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informational diversity across holders. The 15x amplification ratio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between raw CRV holding HHI (0.017) and veCRV voting concentration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(0.26) is a structural feature of the ve-token design, not a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063" w:author="Zach Zukowski (R2 revision)" w:date="2026-05-17T00:00:00Z">
        <w:r>
          <w:t xml:space="preserve">Governance concentration patterns relate most directly to Hypotheses 1</w:t>
        </w:r>
      </w:ins>
      <w:ins w:id="6064" w:author="Zach Zukowski (R2 revision)" w:date="2026-05-17T00:00:00Z">
        <w:r>
          <w:t xml:space="preserve"> </w:t>
        </w:r>
      </w:ins>
      <w:ins w:id="6065" w:author="Zach Zukowski (R2 revision)" w:date="2026-05-17T00:00:00Z">
        <w:r>
          <w:t xml:space="preserve">(publicity-legitimacy) and 2 (contestability), with Rawlsian fairness</w:t>
        </w:r>
      </w:ins>
      <w:ins w:id="6066" w:author="Zach Zukowski (R2 revision)" w:date="2026-05-17T00:00:00Z">
        <w:r>
          <w:t xml:space="preserve"> </w:t>
        </w:r>
      </w:ins>
      <w:ins w:id="6067" w:author="Zach Zukowski (R2 revision)" w:date="2026-05-17T00:00:00Z">
        <w:r>
          <w:t xml:space="preserve">implications. Protocols at the upper end of the concentration range</w:t>
        </w:r>
      </w:ins>
      <w:ins w:id="6068" w:author="Zach Zukowski (R2 revision)" w:date="2026-05-17T00:00:00Z">
        <w:r>
          <w:t xml:space="preserve"> </w:t>
        </w:r>
      </w:ins>
      <w:ins w:id="6069" w:author="Zach Zukowski (R2 revision)" w:date="2026-05-17T00:00:00Z">
        <w:r>
          <w:t xml:space="preserve">(Livepeer 0.199, WeatherXM 0.148, GEODNET 0.133) exhibit concentration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the framework flags for scrutiny, though no protocol in the corrected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cross-section exceeds the 0.25 antitrust threshold. Three concerns arise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even at these levels: governance decisions disproportionately reflect a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small set of holders’ preferences, thinning Kantian public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justification; DePIN operators who deploy hardware hold insufficient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tokens to influence outcomes affecting their investments, a Rawlsian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fairness concern; and few holders can override community preferences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without formal contestation, a republican non-domination concern. The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counterexample (Anyone, HHI 0.040) demonstrates that these conditions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are not structurally inherent to DePIN architecture. Among DeFi</w:t>
        </w:r>
      </w:ins>
      <w:ins w:id="6090" w:author="Zach Zukowski (R2 revision)" w:date="2026-05-17T00:00:00Z">
        <w:r>
          <w:t xml:space="preserve"> </w:t>
        </w:r>
      </w:ins>
      <w:ins w:id="6091" w:author="Zach Zukowski (R2 revision)" w:date="2026-05-17T00:00:00Z">
        <w:r>
          <w:t xml:space="preserve">benchmarks, Compound’s lower concentration (HHI 0.027) partly reflects</w:t>
        </w:r>
      </w:ins>
      <w:ins w:id="6092" w:author="Zach Zukowski (R2 revision)" w:date="2026-05-17T00:00:00Z">
        <w:r>
          <w:t xml:space="preserve"> </w:t>
        </w:r>
      </w:ins>
      <w:ins w:id="6093" w:author="Zach Zukowski (R2 revision)" w:date="2026-05-17T00:00:00Z">
        <w:r>
          <w:t xml:space="preserve">active delegation, suggesting institutional design can reduce effective</w:t>
        </w:r>
      </w:ins>
      <w:ins w:id="6094" w:author="Zach Zukowski (R2 revision)" w:date="2026-05-17T00:00:00Z">
        <w:r>
          <w:t xml:space="preserve"> </w:t>
        </w:r>
      </w:ins>
      <w:ins w:id="6095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096" w:author="Zach Zukowski (R2 revision)" w:date="2026-05-17T00:00:00Z">
        <w:r>
          <w:t xml:space="preserve">Hypotheses 4 (service-over-presence) and 5 (polycentric adaptation)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cannot be tested directly with the HHI cross-section because it measures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token concentration rather than governance structure diversity. The data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reveal a structural constraint nonetheless: operators closest to the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service (those with the most relevant operational knowledge) cannot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influence governance decisions if they hold small token positions. The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Helium case (Zukowski, 2026a) demonstrates that polycentric features</w:t>
        </w:r>
      </w:ins>
      <w:ins w:id="6109" w:author="Zach Zukowski (R2 revision)" w:date="2026-05-17T00:00:00Z">
        <w:r>
          <w:t xml:space="preserve"> </w:t>
        </w:r>
      </w:ins>
      <w:ins w:id="6110" w:author="Zach Zukowski (R2 revision)" w:date="2026-05-17T00:00:00Z">
        <w:r>
          <w:t xml:space="preserve">(subDAOs, councils, delegation hierarchies) can reduce effective</w:t>
        </w:r>
      </w:ins>
      <w:ins w:id="6111" w:author="Zach Zukowski (R2 revision)" w:date="2026-05-17T00:00:00Z">
        <w:r>
          <w:t xml:space="preserve"> </w:t>
        </w:r>
      </w:ins>
      <w:ins w:id="6112" w:author="Zach Zukowski (R2 revision)" w:date="2026-05-17T00:00:00Z">
        <w:r>
          <w:t xml:space="preserve">concentration without redistribution: HIP-147 succeeded partly because</w:t>
        </w:r>
      </w:ins>
      <w:ins w:id="6113" w:author="Zach Zukowski (R2 revision)" w:date="2026-05-17T00:00:00Z">
        <w:r>
          <w:t xml:space="preserve"> </w:t>
        </w:r>
      </w:ins>
      <w:ins w:id="6114" w:author="Zach Zukowski (R2 revision)" w:date="2026-05-17T00:00:00Z">
        <w:r>
          <w:t xml:space="preserve">Helium’s governance process channeled edge-operator input despite</w:t>
        </w:r>
      </w:ins>
      <w:ins w:id="6115" w:author="Zach Zukowski (R2 revision)" w:date="2026-05-17T00:00:00Z">
        <w:r>
          <w:t xml:space="preserve"> </w:t>
        </w:r>
      </w:ins>
      <w:ins w:id="6116" w:author="Zach Zukowski (R2 revision)" w:date="2026-05-17T00:00:00Z">
        <w:r>
          <w:t xml:space="preserve">concentrated holdings. A companion simulation (Zukowski, 2026b) extends</w:t>
        </w:r>
      </w:ins>
      <w:ins w:id="6117" w:author="Zach Zukowski (R2 revision)" w:date="2026-05-17T00:00:00Z">
        <w:r>
          <w:t xml:space="preserve"> </w:t>
        </w:r>
      </w:ins>
      <w:ins w:id="6118" w:author="Zach Zukowski (R2 revision)" w:date="2026-05-17T00:00:00Z">
        <w:r>
          <w:t xml:space="preserve">these results to adaptive emission controllers, finding that the primary</w:t>
        </w:r>
      </w:ins>
      <w:ins w:id="6119" w:author="Zach Zukowski (R2 revision)" w:date="2026-05-17T00:00:00Z">
        <w:r>
          <w:t xml:space="preserve"> </w:t>
        </w:r>
      </w:ins>
      <w:ins w:id="6120" w:author="Zach Zukowski (R2 revision)" w:date="2026-05-17T00:00:00Z">
        <w:r>
          <w:t xml:space="preserve">value of polycentric mechanisms is preventing collapse rather than</w:t>
        </w:r>
      </w:ins>
      <w:ins w:id="6121" w:author="Zach Zukowski (R2 revision)" w:date="2026-05-17T00:00:00Z">
        <w:r>
          <w:t xml:space="preserve"> </w:t>
        </w:r>
      </w:ins>
      <w:ins w:id="6122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23" w:author="Zach Zukowski (R2 revision)" w:date="2026-05-17T00:00:00Z">
        <w:r>
          <w:t xml:space="preserve">A companion study (Zukowski, 2026a) documents a related concentration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risk in DePIN fiscal sustainability: Helium’s aggregate Spend-to-Reward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ratio crossed fiscal parity, but approximately five purchasers account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for 90% of token burns, a concentration invisible to aggregate metrics.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Governance and demand concentration are distinct failure modes that can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coexist. The same companion study provides the strongest longitudinal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test of Hypotheses 3 and 4: Helium’s S2R trajectory over 34 months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documents how demand-coupled burns drove S2R from 0.013 to 2.06 after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transitioning to service-verified rewards and completing the August 2025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halving, with DC burns exceeding HNT emissions by approximately 84% and</w:t>
        </w:r>
      </w:ins>
      <w:ins w:id="6142" w:author="Zach Zukowski (R2 revision)" w:date="2026-05-17T00:00:00Z">
        <w:r>
          <w:t xml:space="preserve"> </w:t>
        </w:r>
      </w:ins>
      <w:ins w:id="6143" w:author="Zach Zukowski (R2 revision)" w:date="2026-05-17T00:00:00Z">
        <w:r>
          <w:t xml:space="preserve">contributing to a 3 to 4% net annual deflation rate (Zukowski, 2026a;</w:t>
        </w:r>
      </w:ins>
      <w:ins w:id="6144" w:author="Zach Zukowski (R2 revision)" w:date="2026-05-17T00:00:00Z">
        <w:r>
          <w:t xml:space="preserve"> </w:t>
        </w:r>
      </w:ins>
      <w:ins w:id="6145" w:author="Zach Zukowski (R2 revision)" w:date="2026-05-17T00:00:00Z">
        <w:r>
          <w:t xml:space="preserve">Blockworks, 2026). The trajectory is consistent with Hypothesis 3 (the</w:t>
        </w:r>
      </w:ins>
      <w:ins w:id="6146" w:author="Zach Zukowski (R2 revision)" w:date="2026-05-17T00:00:00Z">
        <w:r>
          <w:t xml:space="preserve"> </w:t>
        </w:r>
      </w:ins>
      <w:ins w:id="6147" w:author="Zach Zukowski (R2 revision)" w:date="2026-05-17T00:00:00Z">
        <w:r>
          <w:t xml:space="preserve">sink was deployed and observable before the emission reduction,</w:t>
        </w:r>
      </w:ins>
      <w:ins w:id="6148" w:author="Zach Zukowski (R2 revision)" w:date="2026-05-17T00:00:00Z">
        <w:r>
          <w:t xml:space="preserve"> </w:t>
        </w:r>
      </w:ins>
      <w:ins w:id="6149" w:author="Zach Zukowski (R2 revision)" w:date="2026-05-17T00:00:00Z">
        <w:r>
          <w:t xml:space="preserve">producing a sustained surplus at the subnetwork level) and with</w:t>
        </w:r>
      </w:ins>
      <w:ins w:id="6150" w:author="Zach Zukowski (R2 revision)" w:date="2026-05-17T00:00:00Z">
        <w:r>
          <w:t xml:space="preserve"> </w:t>
        </w:r>
      </w:ins>
      <w:ins w:id="6151" w:author="Zach Zukowski (R2 revision)" w:date="2026-05-17T00:00:00Z">
        <w:r>
          <w:t xml:space="preserve">Hypothesis 4 (the shift from coverage-based to service-based rewards</w:t>
        </w:r>
      </w:ins>
      <w:ins w:id="6152" w:author="Zach Zukowski (R2 revision)" w:date="2026-05-17T00:00:00Z">
        <w:r>
          <w:t xml:space="preserve"> </w:t>
        </w:r>
      </w:ins>
      <w:ins w:id="6153" w:author="Zach Zukowski (R2 revision)" w:date="2026-05-17T00:00:00Z">
        <w:r>
          <w:t xml:space="preserve">coincided with revenue rising from $6,500 monthly across 975,000 IoT</w:t>
        </w:r>
      </w:ins>
      <w:ins w:id="6154" w:author="Zach Zukowski (R2 revision)" w:date="2026-05-17T00:00:00Z">
        <w:r>
          <w:t xml:space="preserve"> </w:t>
        </w:r>
      </w:ins>
      <w:ins w:id="6155" w:author="Zach Zukowski (R2 revision)" w:date="2026-05-17T00:00:00Z">
        <w:r>
          <w:t xml:space="preserve">hotspots to $18.3 million annualized by Q3 2025; Bane &amp; Gala, 2026).</w:t>
        </w:r>
      </w:ins>
      <w:ins w:id="6156" w:author="Zach Zukowski (R2 revision)" w:date="2026-05-17T00:00:00Z">
        <w:r>
          <w:t xml:space="preserve"> </w:t>
        </w:r>
      </w:ins>
      <w:ins w:id="6157" w:author="Zach Zukowski (R2 revision)" w:date="2026-05-17T00:00:00Z">
        <w:r>
          <w:t xml:space="preserve">Neither hypothesis is confirmed by a single case, but the directional</w:t>
        </w:r>
      </w:ins>
      <w:ins w:id="6158" w:author="Zach Zukowski (R2 revision)" w:date="2026-05-17T00:00:00Z">
        <w:r>
          <w:t xml:space="preserve"> </w:t>
        </w:r>
      </w:ins>
      <w:ins w:id="6159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160" w:author="Zach Zukowski (R2 revision)" w:date="2026-05-17T00:00:00Z">
        <w:r>
          <w:t xml:space="preserve">Resource Dependence Theory (Pfeffer &amp; Salancik, 1978) predicts that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demand concentration transfers strategic leverage to concentrated buyers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independent of governance token distribution, creating a vulnerability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that governance reforms alone cannot address; the companion study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(Zukowski, 2026a) documents this separation empirically across four</w:t>
        </w:r>
      </w:ins>
      <w:ins w:id="6169" w:author="Zach Zukowski (R2 revision)" w:date="2026-05-17T00:00:00Z">
        <w:r>
          <w:t xml:space="preserve"> </w:t>
        </w:r>
      </w:ins>
      <w:ins w:id="6170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171" w:author="Zach Zukowski (R2 revision)" w:date="2026-05-17T00:00:00Z">
        <w:r>
          <w:t xml:space="preserve">The governance concentration documented here also has an industrial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organization interpretation: concentrated token holders who control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emission and reward parameters function as oligopsonist buyers of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operator services (Williamson, 1999). When governance power exceeds the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efficient bilateral-bargaining threshold, the resulting monopsonistic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markdown on operator compensation produces allocative inefficiency;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operators exit, degrading network output. The Compound Proposal 289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incident (July 2024) illustrates a complementary failure mode in which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strategic vote timing enabled minority capture of treasury funds,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underscoring that formal contestability mechanisms (Hypothesis 2) must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192" w:author="Zach Zukowski (R2 revision)" w:date="2026-05-17T00:00:00Z">
        <w:r>
          <w:t xml:space="preserve">The empirical gap that Alshater (2026) identifies as the most pressing</w:t>
        </w:r>
      </w:ins>
      <w:ins w:id="6193" w:author="Zach Zukowski (R2 revision)" w:date="2026-05-17T00:00:00Z">
        <w:r>
          <w:t xml:space="preserve"> </w:t>
        </w:r>
      </w:ins>
      <w:ins w:id="6194" w:author="Zach Zukowski (R2 revision)" w:date="2026-05-17T00:00:00Z">
        <w:r>
          <w:t xml:space="preserve">in current DePIN tokenomics research is the absence of rigorous</w:t>
        </w:r>
      </w:ins>
      <w:ins w:id="6195" w:author="Zach Zukowski (R2 revision)" w:date="2026-05-17T00:00:00Z">
        <w:r>
          <w:t xml:space="preserve"> </w:t>
        </w:r>
      </w:ins>
      <w:ins w:id="6196" w:author="Zach Zukowski (R2 revision)" w:date="2026-05-17T00:00:00Z">
        <w:r>
          <w:t xml:space="preserve">quantitative evaluation of competing economic models. Alshater calls for</w:t>
        </w:r>
      </w:ins>
      <w:ins w:id="6197" w:author="Zach Zukowski (R2 revision)" w:date="2026-05-17T00:00:00Z">
        <w:r>
          <w:t xml:space="preserve"> </w:t>
        </w:r>
      </w:ins>
      <w:ins w:id="6198" w:author="Zach Zukowski (R2 revision)" w:date="2026-05-17T00:00:00Z">
        <w:r>
          <w:t xml:space="preserve">event-study analyses of governance interventions such as Helium’s</w:t>
        </w:r>
      </w:ins>
      <w:ins w:id="6199" w:author="Zach Zukowski (R2 revision)" w:date="2026-05-17T00:00:00Z">
        <w:r>
          <w:t xml:space="preserve"> </w:t>
        </w:r>
      </w:ins>
      <w:ins w:id="6200" w:author="Zach Zukowski (R2 revision)" w:date="2026-05-17T00:00:00Z">
        <w:r>
          <w:t xml:space="preserve">HIP-138 and Hivemapper’s MIP-19, comparative sectoral analysis of why</w:t>
        </w:r>
      </w:ins>
      <w:ins w:id="6201" w:author="Zach Zukowski (R2 revision)" w:date="2026-05-17T00:00:00Z">
        <w:r>
          <w:t xml:space="preserve"> </w:t>
        </w:r>
      </w:ins>
      <w:ins w:id="6202" w:author="Zach Zukowski (R2 revision)" w:date="2026-05-17T00:00:00Z">
        <w:r>
          <w:t xml:space="preserve">specific tokenomic models prevail in particular DePIN sectors, and</w:t>
        </w:r>
      </w:ins>
      <w:ins w:id="6203" w:author="Zach Zukowski (R2 revision)" w:date="2026-05-17T00:00:00Z">
        <w:r>
          <w:t xml:space="preserve"> </w:t>
        </w:r>
      </w:ins>
      <w:ins w:id="6204" w:author="Zach Zukowski (R2 revision)" w:date="2026-05-17T00:00:00Z">
        <w:r>
          <w:t xml:space="preserve">empirical examination of how DAO characteristics affect network</w:t>
        </w:r>
      </w:ins>
      <w:ins w:id="6205" w:author="Zach Zukowski (R2 revision)" w:date="2026-05-17T00:00:00Z">
        <w:r>
          <w:t xml:space="preserve"> </w:t>
        </w:r>
      </w:ins>
      <w:ins w:id="6206" w:author="Zach Zukowski (R2 revision)" w:date="2026-05-17T00:00:00Z">
        <w:r>
          <w:t xml:space="preserve">performance. The cross-sectional results reported here address the third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of these gaps along two complementary dimensions. First, the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insider-retention finding (Spearman rho = 0.48, p = 0.003, N = 37,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leave-one-out significant in 37 of 37 iterations) provides evidence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consistent with the proposition that token distribution characteristics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in current holder positions are robustly associated with governance</w:t>
        </w:r>
      </w:ins>
      <w:ins w:id="6217" w:author="Zach Zukowski (R2 revision)" w:date="2026-05-17T00:00:00Z">
        <w:r>
          <w:t xml:space="preserve"> </w:t>
        </w:r>
      </w:ins>
      <w:ins w:id="6218" w:author="Zach Zukowski (R2 revision)" w:date="2026-05-17T00:00:00Z">
        <w:r>
          <w:t xml:space="preserve">concentration measured by HHI, while the allocation-design null (Pearson</w:t>
        </w:r>
      </w:ins>
      <w:ins w:id="6219" w:author="Zach Zukowski (R2 revision)" w:date="2026-05-17T00:00:00Z">
        <w:r>
          <w:t xml:space="preserve"> </w:t>
        </w:r>
      </w:ins>
      <w:ins w:id="6220" w:author="Zach Zukowski (R2 revision)" w:date="2026-05-17T00:00:00Z">
        <w:r>
          <w:t xml:space="preserve">r = 0.18, p = 0.28, N = 37) constrains the alternative hypothesis that</w:t>
        </w:r>
      </w:ins>
      <w:ins w:id="6221" w:author="Zach Zukowski (R2 revision)" w:date="2026-05-17T00:00:00Z">
        <w:r>
          <w:t xml:space="preserve"> </w:t>
        </w:r>
      </w:ins>
      <w:ins w:id="6222" w:author="Zach Zukowski (R2 revision)" w:date="2026-05-17T00:00:00Z">
        <w:r>
          <w:t xml:space="preserve">initial distribution choices predict downstream concentration. Second,</w:t>
        </w:r>
      </w:ins>
      <w:ins w:id="6223" w:author="Zach Zukowski (R2 revision)" w:date="2026-05-17T00:00:00Z">
        <w:r>
          <w:t xml:space="preserve"> </w:t>
        </w:r>
      </w:ins>
      <w:ins w:id="6224" w:author="Zach Zukowski (R2 revision)" w:date="2026-05-17T00:00:00Z">
        <w:r>
          <w:t xml:space="preserve">the delegation-adjusted analysis reported in Section 3.5 extends Fritsch</w:t>
        </w:r>
      </w:ins>
      <w:ins w:id="6225" w:author="Zach Zukowski (R2 revision)" w:date="2026-05-17T00:00:00Z">
        <w:r>
          <w:t xml:space="preserve"> </w:t>
        </w:r>
      </w:ins>
      <w:ins w:id="6226" w:author="Zach Zukowski (R2 revision)" w:date="2026-05-17T00:00:00Z">
        <w:r>
          <w:t xml:space="preserve">et al. (2024) to a cross-section of eight protocols spanning DeFi,</w:t>
        </w:r>
      </w:ins>
      <w:ins w:id="6227" w:author="Zach Zukowski (R2 revision)" w:date="2026-05-17T00:00:00Z">
        <w:r>
          <w:t xml:space="preserve"> </w:t>
        </w:r>
      </w:ins>
      <w:ins w:id="6228" w:author="Zach Zukowski (R2 revision)" w:date="2026-05-17T00:00:00Z">
        <w:r>
          <w:t xml:space="preserve">DePIN, and infrastructure categories. The analysis documents</w:t>
        </w:r>
      </w:ins>
      <w:ins w:id="6229" w:author="Zach Zukowski (R2 revision)" w:date="2026-05-17T00:00:00Z">
        <w:r>
          <w:t xml:space="preserve"> </w:t>
        </w:r>
      </w:ins>
      <w:ins w:id="6230" w:author="Zach Zukowski (R2 revision)" w:date="2026-05-17T00:00:00Z">
        <w:r>
          <w:t xml:space="preserve">amplification factors ranging from 1.4 times (GMX) to 6.0 times (DIMO)</w:t>
        </w:r>
      </w:ins>
      <w:ins w:id="6231" w:author="Zach Zukowski (R2 revision)" w:date="2026-05-17T00:00:00Z">
        <w:r>
          <w:t xml:space="preserve"> </w:t>
        </w:r>
      </w:ins>
      <w:ins w:id="6232" w:author="Zach Zukowski (R2 revision)" w:date="2026-05-17T00:00:00Z">
        <w:r>
          <w:t xml:space="preserve">across the amplifying protocols (nine of ten; ENS at 0.21x is the</w:t>
        </w:r>
      </w:ins>
      <w:ins w:id="6233" w:author="Zach Zukowski (R2 revision)" w:date="2026-05-17T00:00:00Z">
        <w:r>
          <w:t xml:space="preserve"> </w:t>
        </w:r>
      </w:ins>
      <w:ins w:id="6234" w:author="Zach Zukowski (R2 revision)" w:date="2026-05-17T00:00:00Z">
        <w:r>
          <w:t xml:space="preserve">structural exception). Within the infrastructure</w:t>
        </w:r>
      </w:ins>
      <w:ins w:id="6235" w:author="Zach Zukowski (R2 revision)" w:date="2026-05-17T00:00:00Z">
        <w:r>
          <w:t xml:space="preserve"> </w:t>
        </w:r>
      </w:ins>
      <w:ins w:id="6236" w:author="Zach Zukowski (R2 revision)" w:date="2026-05-17T00:00:00Z">
        <w:r>
          <w:t xml:space="preserve">subsample, Optimism (3.7 times) and Arbitrum (4.3 times) bracket a</w:t>
        </w:r>
      </w:ins>
      <w:ins w:id="6237" w:author="Zach Zukowski (R2 revision)" w:date="2026-05-17T00:00:00Z">
        <w:r>
          <w:t xml:space="preserve"> </w:t>
        </w:r>
      </w:ins>
      <w:ins w:id="6238" w:author="Zach Zukowski (R2 revision)" w:date="2026-05-17T00:00:00Z">
        <w:r>
          <w:t xml:space="preserve">narrow magnitude band. This near-uniform direction with magnitude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variation by institutional design is consistent with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the broader claim of this paper that institutional design at the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operator and router level shapes governance outcomes more than the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token’s surface properties or sector classification. Event-study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evidence on the governance interventions Alshater highlights is the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subject of follow-up work using HIP-138 and other interventions as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53" w:author="Zach Zukowski (R2 revision)" w:date="2026-05-17T00:00:00Z">
        <w:r>
          <w:t xml:space="preserve">Evidence gaps and research frontiers. Three directions lie beyond</w:t>
        </w:r>
      </w:ins>
      <w:ins w:id="6254" w:author="Zach Zukowski (R2 revision)" w:date="2026-05-17T00:00:00Z">
        <w:r>
          <w:t xml:space="preserve"> </w:t>
        </w:r>
      </w:ins>
      <w:ins w:id="6255" w:author="Zach Zukowski (R2 revision)" w:date="2026-05-17T00:00:00Z">
        <w:r>
          <w:t xml:space="preserve">governance token data. First, capability-oriented evaluation (following</w:t>
        </w:r>
      </w:ins>
      <w:ins w:id="6256" w:author="Zach Zukowski (R2 revision)" w:date="2026-05-17T00:00:00Z">
        <w:r>
          <w:t xml:space="preserve"> </w:t>
        </w:r>
      </w:ins>
      <w:ins w:id="6257" w:author="Zach Zukowski (R2 revision)" w:date="2026-05-17T00:00:00Z">
        <w:r>
          <w:t xml:space="preserve">Sen and Nussbaum) requires participant-level data on income, skill</w:t>
        </w:r>
      </w:ins>
      <w:ins w:id="6258" w:author="Zach Zukowski (R2 revision)" w:date="2026-05-17T00:00:00Z">
        <w:r>
          <w:t xml:space="preserve"> </w:t>
        </w:r>
      </w:ins>
      <w:ins w:id="6259" w:author="Zach Zukowski (R2 revision)" w:date="2026-05-17T00:00:00Z">
        <w:r>
          <w:t xml:space="preserve">development, and infrastructure access that no protocol instruments at</w:t>
        </w:r>
      </w:ins>
      <w:ins w:id="6260" w:author="Zach Zukowski (R2 revision)" w:date="2026-05-17T00:00:00Z">
        <w:r>
          <w:t xml:space="preserve"> </w:t>
        </w:r>
      </w:ins>
      <w:ins w:id="6261" w:author="Zach Zukowski (R2 revision)" w:date="2026-05-17T00:00:00Z">
        <w:r>
          <w:t xml:space="preserve">scale; a companion 13-protocol DePIN vertical study documents this gap</w:t>
        </w:r>
      </w:ins>
      <w:ins w:id="6262" w:author="Zach Zukowski (R2 revision)" w:date="2026-05-17T00:00:00Z">
        <w:r>
          <w:t xml:space="preserve"> </w:t>
        </w:r>
      </w:ins>
      <w:ins w:id="6263" w:author="Zach Zukowski (R2 revision)" w:date="2026-05-17T00:00:00Z">
        <w:r>
          <w:t xml:space="preserve">(Zukowski, 2026a). Second, contextual integrity (following Floridi and</w:t>
        </w:r>
      </w:ins>
      <w:ins w:id="6264" w:author="Zach Zukowski (R2 revision)" w:date="2026-05-17T00:00:00Z">
        <w:r>
          <w:t xml:space="preserve"> </w:t>
        </w:r>
      </w:ins>
      <w:ins w:id="6265" w:author="Zach Zukowski (R2 revision)" w:date="2026-05-17T00:00:00Z">
        <w:r>
          <w:t xml:space="preserve">Nissenbaum) requires trust and data governance metrics; concentrated</w:t>
        </w:r>
      </w:ins>
      <w:ins w:id="6266" w:author="Zach Zukowski (R2 revision)" w:date="2026-05-17T00:00:00Z">
        <w:r>
          <w:t xml:space="preserve"> </w:t>
        </w:r>
      </w:ins>
      <w:ins w:id="6267" w:author="Zach Zukowski (R2 revision)" w:date="2026-05-17T00:00:00Z">
        <w:r>
          <w:t xml:space="preserve">governance means decisions about data use and privacy norms are made by</w:t>
        </w:r>
      </w:ins>
      <w:ins w:id="6268" w:author="Zach Zukowski (R2 revision)" w:date="2026-05-17T00:00:00Z">
        <w:r>
          <w:t xml:space="preserve"> </w:t>
        </w:r>
      </w:ins>
      <w:ins w:id="6269" w:author="Zach Zukowski (R2 revision)" w:date="2026-05-17T00:00:00Z">
        <w:r>
          <w:t xml:space="preserve">a small group rather than the community whose data is at stake,</w:t>
        </w:r>
      </w:ins>
      <w:ins w:id="6270" w:author="Zach Zukowski (R2 revision)" w:date="2026-05-17T00:00:00Z">
        <w:r>
          <w:t xml:space="preserve"> </w:t>
        </w:r>
      </w:ins>
      <w:ins w:id="6271" w:author="Zach Zukowski (R2 revision)" w:date="2026-05-17T00:00:00Z">
        <w:r>
          <w:t xml:space="preserve">particularly for protocols collecting location data (Helium), vehicle</w:t>
        </w:r>
      </w:ins>
      <w:ins w:id="6272" w:author="Zach Zukowski (R2 revision)" w:date="2026-05-17T00:00:00Z">
        <w:r>
          <w:t xml:space="preserve"> </w:t>
        </w:r>
      </w:ins>
      <w:ins w:id="6273" w:author="Zach Zukowski (R2 revision)" w:date="2026-05-17T00:00:00Z">
        <w:r>
          <w:t xml:space="preserve">telemetry (DIMO), or health data (CUDIS). Third, cosmopolitan inclusion</w:t>
        </w:r>
      </w:ins>
      <w:ins w:id="6274" w:author="Zach Zukowski (R2 revision)" w:date="2026-05-17T00:00:00Z">
        <w:r>
          <w:t xml:space="preserve"> </w:t>
        </w:r>
      </w:ins>
      <w:ins w:id="6275" w:author="Zach Zukowski (R2 revision)" w:date="2026-05-17T00:00:00Z">
        <w:r>
          <w:t xml:space="preserve">(following Appiah) identifies a tension the data indicate descriptively:</w:t>
        </w:r>
      </w:ins>
      <w:ins w:id="6276" w:author="Zach Zukowski (R2 revision)" w:date="2026-05-17T00:00:00Z">
        <w:r>
          <w:t xml:space="preserve"> </w:t>
        </w:r>
      </w:ins>
      <w:ins w:id="6277" w:author="Zach Zukowski (R2 revision)" w:date="2026-05-17T00:00:00Z">
        <w:r>
          <w:t xml:space="preserve">most DePIN protocols have global operator bases but concentrated</w:t>
        </w:r>
      </w:ins>
      <w:ins w:id="6278" w:author="Zach Zukowski (R2 revision)" w:date="2026-05-17T00:00:00Z">
        <w:r>
          <w:t xml:space="preserve"> </w:t>
        </w:r>
      </w:ins>
      <w:ins w:id="6279" w:author="Zach Zukowski (R2 revision)" w:date="2026-05-17T00:00:00Z">
        <w:r>
          <w:t xml:space="preserve">governance, meaning geographic inclusion coexists with governance</w:t>
        </w:r>
      </w:ins>
      <w:ins w:id="6280" w:author="Zach Zukowski (R2 revision)" w:date="2026-05-17T00:00:00Z">
        <w:r>
          <w:t xml:space="preserve"> </w:t>
        </w:r>
      </w:ins>
      <w:ins w:id="6281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282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283" w:author="Zach Zukowski (R2 revision)" w:date="2026-05-17T00:00:00Z">
        <w:r>
          <w:t xml:space="preserve">Governance concentration emerges from what happens after tokens are</w:t>
        </w:r>
      </w:ins>
      <w:ins w:id="6284" w:author="Zach Zukowski (R2 revision)" w:date="2026-05-17T00:00:00Z">
        <w:r>
          <w:t xml:space="preserve"> </w:t>
        </w:r>
      </w:ins>
      <w:ins w:id="6285" w:author="Zach Zukowski (R2 revision)" w:date="2026-05-17T00:00:00Z">
        <w:r>
          <w:t xml:space="preserve">distributed, not from how they are allocated at launch. The practical</w:t>
        </w:r>
      </w:ins>
      <w:ins w:id="6286" w:author="Zach Zukowski (R2 revision)" w:date="2026-05-17T00:00:00Z">
        <w:r>
          <w:t xml:space="preserve"> </w:t>
        </w:r>
      </w:ins>
      <w:ins w:id="6287" w:author="Zach Zukowski (R2 revision)" w:date="2026-05-17T00:00:00Z">
        <w:r>
          <w:t xml:space="preserve">implication: evaluating how concentrated a protocol's governance</w:t>
        </w:r>
      </w:ins>
      <w:ins w:id="6288" w:author="Zach Zukowski (R2 revision)" w:date="2026-05-17T00:00:00Z">
        <w:r>
          <w:t xml:space="preserve"> </w:t>
        </w:r>
      </w:ins>
      <w:ins w:id="6289" w:author="Zach Zukowski (R2 revision)" w:date="2026-05-17T00:00:00Z">
        <w:r>
          <w:t xml:space="preserve">actually is means tracking whether insiders retain top-holder positions</w:t>
        </w:r>
      </w:ins>
      <w:ins w:id="6290" w:author="Zach Zukowski (R2 revision)" w:date="2026-05-17T00:00:00Z">
        <w:r>
          <w:t xml:space="preserve"> </w:t>
        </w:r>
      </w:ins>
      <w:ins w:id="6291" w:author="Zach Zukowski (R2 revision)" w:date="2026-05-17T00:00:00Z">
        <w:r>
          <w:t xml:space="preserve">and how delegation reshapes voting power over time, rather than</w:t>
        </w:r>
      </w:ins>
      <w:ins w:id="6292" w:author="Zach Zukowski (R2 revision)" w:date="2026-05-17T00:00:00Z">
        <w:r>
          <w:t xml:space="preserve"> </w:t>
        </w:r>
      </w:ins>
      <w:ins w:id="6293" w:author="Zach Zukowski (R2 revision)" w:date="2026-05-17T00:00:00Z">
        <w:r>
          <w:t xml:space="preserve">inspecting whether the initial token allocation favored the community.</w:t>
        </w:r>
      </w:ins>
      <w:ins w:id="6294" w:author="Zach Zukowski (R2 revision)" w:date="2026-05-17T00:00:00Z">
        <w:r>
          <w:t xml:space="preserve"> </w:t>
        </w:r>
      </w:ins>
      <w:ins w:id="6295" w:author="Zach Zukowski (R2 revision)" w:date="2026-05-17T00:00:00Z">
        <w:r>
          <w:t xml:space="preserve">Five design implications follow, grounded in implemented protocols where</w:t>
        </w:r>
      </w:ins>
      <w:ins w:id="6296" w:author="Zach Zukowski (R2 revision)" w:date="2026-05-17T00:00:00Z">
        <w:r>
          <w:t xml:space="preserve"> </w:t>
        </w:r>
      </w:ins>
      <w:ins w:id="6297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298" w:author="Zach Zukowski (R2 revision)" w:date="2026-05-17T00:00:00Z">
        <w:r>
          <w:t xml:space="preserve">Constitutional Transparency and Deliberation The Kantian publicity</w:t>
        </w:r>
      </w:ins>
      <w:ins w:id="6299" w:author="Zach Zukowski (R2 revision)" w:date="2026-05-17T00:00:00Z">
        <w:r>
          <w:t xml:space="preserve"> </w:t>
        </w:r>
      </w:ins>
      <w:ins w:id="6300" w:author="Zach Zukowski (R2 revision)" w:date="2026-05-17T00:00:00Z">
        <w:r>
          <w:t xml:space="preserve">principle requires that governance rules be understandable by affected</w:t>
        </w:r>
      </w:ins>
      <w:ins w:id="6301" w:author="Zach Zukowski (R2 revision)" w:date="2026-05-17T00:00:00Z">
        <w:r>
          <w:t xml:space="preserve"> </w:t>
        </w:r>
      </w:ins>
      <w:ins w:id="6302" w:author="Zach Zukowski (R2 revision)" w:date="2026-05-17T00:00:00Z">
        <w:r>
          <w:t xml:space="preserve">participants. Table 4 shows that holding concentration alone does not</w:t>
        </w:r>
      </w:ins>
      <w:ins w:id="6303" w:author="Zach Zukowski (R2 revision)" w:date="2026-05-17T00:00:00Z">
        <w:r>
          <w:t xml:space="preserve"> </w:t>
        </w:r>
      </w:ins>
      <w:ins w:id="6304" w:author="Zach Zukowski (R2 revision)" w:date="2026-05-17T00:00:00Z">
        <w:r>
          <w:t xml:space="preserve">determine governance quality: MakerDAO (HHI 0.045) achieves meaningful</w:t>
        </w:r>
      </w:ins>
      <w:ins w:id="6305" w:author="Zach Zukowski (R2 revision)" w:date="2026-05-17T00:00:00Z">
        <w:r>
          <w:t xml:space="preserve"> </w:t>
        </w:r>
      </w:ins>
      <w:ins w:id="6306" w:author="Zach Zukowski (R2 revision)" w:date="2026-05-17T00:00:00Z">
        <w:r>
          <w:t xml:space="preserve">deliberation through delegation while Curve’s veCRV-weighted voting</w:t>
        </w:r>
      </w:ins>
      <w:ins w:id="6307" w:author="Zach Zukowski (R2 revision)" w:date="2026-05-17T00:00:00Z">
        <w:r>
          <w:t xml:space="preserve"> </w:t>
        </w:r>
      </w:ins>
      <w:ins w:id="6308" w:author="Zach Zukowski (R2 revision)" w:date="2026-05-17T00:00:00Z">
        <w:r>
          <w:t xml:space="preserve">concentration (approximately 0.26 computed from cumulative deposit</w:t>
        </w:r>
      </w:ins>
      <w:ins w:id="6309" w:author="Zach Zukowski (R2 revision)" w:date="2026-05-17T00:00:00Z">
        <w:r>
          <w:t xml:space="preserve"> </w:t>
        </w:r>
      </w:ins>
      <w:ins w:id="6310" w:author="Zach Zukowski (R2 revision)" w:date="2026-05-17T00:00:00Z">
        <w:r>
          <w:t xml:space="preserve">volume across the top-50 veCRV lockers; Convex alone holds 48% of</w:t>
        </w:r>
      </w:ins>
      <w:ins w:id="6311" w:author="Zach Zukowski (R2 revision)" w:date="2026-05-17T00:00:00Z">
        <w:r>
          <w:t xml:space="preserve"> </w:t>
        </w:r>
      </w:ins>
      <w:ins w:id="6312" w:author="Zach Zukowski (R2 revision)" w:date="2026-05-17T00:00:00Z">
        <w:r>
          <w:t xml:space="preserve">that top-50 deposit-weighted share) concentrates power through</w:t>
        </w:r>
      </w:ins>
      <w:ins w:id="6313" w:author="Zach Zukowski (R2 revision)" w:date="2026-05-17T00:00:00Z">
        <w:r>
          <w:t xml:space="preserve"> </w:t>
        </w:r>
      </w:ins>
      <w:ins w:id="6314" w:author="Zach Zukowski (R2 revision)" w:date="2026-05-17T00:00:00Z">
        <w:r>
          <w:t xml:space="preserve">ve-locking without comparable deliberative infrastructure (Curve’s</w:t>
        </w:r>
      </w:ins>
      <w:ins w:id="6315" w:author="Zach Zukowski (R2 revision)" w:date="2026-05-17T00:00:00Z">
        <w:r>
          <w:t xml:space="preserve"> </w:t>
        </w:r>
      </w:ins>
      <w:ins w:id="6316" w:author="Zach Zukowski (R2 revision)" w:date="2026-05-17T00:00:00Z">
        <w:r>
          <w:t xml:space="preserve">raw post-exclusion CRV holding HHI is 0.017; the gap between 0.017</w:t>
        </w:r>
      </w:ins>
      <w:ins w:id="6317" w:author="Zach Zukowski (R2 revision)" w:date="2026-05-17T00:00:00Z">
        <w:r>
          <w:t xml:space="preserve"> </w:t>
        </w:r>
      </w:ins>
      <w:ins w:id="6318" w:author="Zach Zukowski (R2 revision)" w:date="2026-05-17T00:00:00Z">
        <w:r>
          <w:t xml:space="preserve">and 0.26 reflects the lock-duration multipliers and the Convex</w:t>
        </w:r>
      </w:ins>
      <w:ins w:id="6319" w:author="Zach Zukowski (R2 revision)" w:date="2026-05-17T00:00:00Z">
        <w:r>
          <w:t xml:space="preserve"> </w:t>
        </w:r>
      </w:ins>
      <w:ins w:id="6320" w:author="Zach Zukowski (R2 revision)" w:date="2026-05-17T00:00:00Z">
        <w:r>
          <w:t xml:space="preserve">meta-governance aggregation).</w:t>
        </w:r>
      </w:ins>
      <w:ins w:id="6321" w:author="Zach Zukowski (R2 revision)" w:date="2026-05-17T00:00:00Z">
        <w:r>
          <w:t xml:space="preserve"> </w:t>
        </w:r>
      </w:ins>
      <w:ins w:id="6322" w:author="Zach Zukowski (R2 revision)" w:date="2026-05-17T00:00:00Z">
        <w:r>
          <w:t xml:space="preserve">Design implication: publication norms (readable proposal summaries,</w:t>
        </w:r>
      </w:ins>
      <w:ins w:id="6323" w:author="Zach Zukowski (R2 revision)" w:date="2026-05-17T00:00:00Z">
        <w:r>
          <w:t xml:space="preserve"> </w:t>
        </w:r>
      </w:ins>
      <w:ins w:id="6324" w:author="Zach Zukowski (R2 revision)" w:date="2026-05-17T00:00:00Z">
        <w:r>
          <w:t xml:space="preserve">voting rationale disclosure, mandatory comment periods) are at least as</w:t>
        </w:r>
      </w:ins>
      <w:ins w:id="6325" w:author="Zach Zukowski (R2 revision)" w:date="2026-05-17T00:00:00Z">
        <w:r>
          <w:t xml:space="preserve"> </w:t>
        </w:r>
      </w:ins>
      <w:ins w:id="6326" w:author="Zach Zukowski (R2 revision)" w:date="2026-05-17T00:00:00Z">
        <w:r>
          <w:t xml:space="preserve">important as token distribution in determining whether governance is</w:t>
        </w:r>
      </w:ins>
      <w:ins w:id="6327" w:author="Zach Zukowski (R2 revision)" w:date="2026-05-17T00:00:00Z">
        <w:r>
          <w:t xml:space="preserve"> </w:t>
        </w:r>
      </w:ins>
      <w:ins w:id="6328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29" w:author="Zach Zukowski (R2 revision)" w:date="2026-05-17T00:00:00Z">
        <w:r>
          <w:t xml:space="preserve">Low Barriers and Diverse Participation Governance concentration across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40 protocols with valid data (Gini 0.52 to 0.99; Table 4; Livepeer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excluded because its cross-chain bridge architecture prevents accurate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Gini computation from single-chain holder data) shows that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token-weighted voting creates steep participation inequality by default.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The GeoDePIN subcategory amplifies this: thousands of operators bear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hardware costs but may hold insufficient tokens to influence governance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outcomes affecting their investments. Design implication: lower proposal</w:t>
        </w:r>
      </w:ins>
      <w:ins w:id="6344" w:author="Zach Zukowski (R2 revision)" w:date="2026-05-17T00:00:00Z">
        <w:r>
          <w:t xml:space="preserve"> </w:t>
        </w:r>
      </w:ins>
      <w:ins w:id="6345" w:author="Zach Zukowski (R2 revision)" w:date="2026-05-17T00:00:00Z">
        <w:r>
          <w:t xml:space="preserve">thresholds, delegate incentives, and identity-weighted mechanisms (cf.</w:t>
        </w:r>
      </w:ins>
      <w:ins w:id="6346" w:author="Zach Zukowski (R2 revision)" w:date="2026-05-17T00:00:00Z">
        <w:r>
          <w:t xml:space="preserve"> </w:t>
        </w:r>
      </w:ins>
      <w:ins w:id="6347" w:author="Zach Zukowski (R2 revision)" w:date="2026-05-17T00:00:00Z">
        <w:r>
          <w:t xml:space="preserve">Optimism’s Citizens’ House) can reduce the gap between stake-weighted</w:t>
        </w:r>
      </w:ins>
      <w:ins w:id="6348" w:author="Zach Zukowski (R2 revision)" w:date="2026-05-17T00:00:00Z">
        <w:r>
          <w:t xml:space="preserve"> </w:t>
        </w:r>
      </w:ins>
      <w:ins w:id="6349" w:author="Zach Zukowski (R2 revision)" w:date="2026-05-17T00:00:00Z">
        <w:r>
          <w:t xml:space="preserve">power and affected-party voice. Ownership concentration improves</w:t>
        </w:r>
      </w:ins>
      <w:ins w:id="6350" w:author="Zach Zukowski (R2 revision)" w:date="2026-05-17T00:00:00Z">
        <w:r>
          <w:t xml:space="preserve"> </w:t>
        </w:r>
      </w:ins>
      <w:ins w:id="6351" w:author="Zach Zukowski (R2 revision)" w:date="2026-05-17T00:00:00Z">
        <w:r>
          <w:t xml:space="preserve">baseline token returns but actively suppresses the marginal value of</w:t>
        </w:r>
      </w:ins>
      <w:ins w:id="6352" w:author="Zach Zukowski (R2 revision)" w:date="2026-05-17T00:00:00Z">
        <w:r>
          <w:t xml:space="preserve"> </w:t>
        </w:r>
      </w:ins>
      <w:ins w:id="6353" w:author="Zach Zukowski (R2 revision)" w:date="2026-05-17T00:00:00Z">
        <w:r>
          <w:t xml:space="preserve">information cascades generated by broader participation (Buddensiek and</w:t>
        </w:r>
      </w:ins>
      <w:ins w:id="6354" w:author="Zach Zukowski (R2 revision)" w:date="2026-05-17T00:00:00Z">
        <w:r>
          <w:t xml:space="preserve"> </w:t>
        </w:r>
      </w:ins>
      <w:ins w:id="6355" w:author="Zach Zukowski (R2 revision)" w:date="2026-05-17T00:00:00Z">
        <w:r>
          <w:t xml:space="preserve">Momtaz, 2025), suggesting that the governance concentration documented</w:t>
        </w:r>
      </w:ins>
      <w:ins w:id="6356" w:author="Zach Zukowski (R2 revision)" w:date="2026-05-17T00:00:00Z">
        <w:r>
          <w:t xml:space="preserve"> </w:t>
        </w:r>
      </w:ins>
      <w:ins w:id="6357" w:author="Zach Zukowski (R2 revision)" w:date="2026-05-17T00:00:00Z">
        <w:r>
          <w:t xml:space="preserve">here carries epistemic costs beyond the political legitimacy concerns</w:t>
        </w:r>
      </w:ins>
      <w:ins w:id="6358" w:author="Zach Zukowski (R2 revision)" w:date="2026-05-17T00:00:00Z">
        <w:r>
          <w:t xml:space="preserve"> </w:t>
        </w:r>
      </w:ins>
      <w:ins w:id="6359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360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The Kantian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publicity principle extends to distribution design: an allocation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mechanism that affected participants cannot audit, contest, or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understand prior to participation fails the universalizability test at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the constitutional level, before governance begins. A protocol that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publishes transparent voting rules atop an opaque allocation that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concentrated 40 percent of supply in insider wallets satisfies the</w:t>
        </w:r>
      </w:ins>
      <w:ins w:id="6375" w:author="Zach Zukowski (R2 revision)" w:date="2026-05-17T00:00:00Z">
        <w:r>
          <w:t xml:space="preserve"> </w:t>
        </w:r>
      </w:ins>
      <w:ins w:id="6376" w:author="Zach Zukowski (R2 revision)" w:date="2026-05-17T00:00:00Z">
        <w:r>
          <w:t xml:space="preserve">letter of procedural legitimacy while violating its spirit. The</w:t>
        </w:r>
      </w:ins>
      <w:ins w:id="6377" w:author="Zach Zukowski (R2 revision)" w:date="2026-05-17T00:00:00Z">
        <w:r>
          <w:t xml:space="preserve"> </w:t>
        </w:r>
      </w:ins>
      <w:ins w:id="6378" w:author="Zach Zukowski (R2 revision)" w:date="2026-05-17T00:00:00Z">
        <w:r>
          <w:t xml:space="preserve">normative implication is that distribution transparency is a</w:t>
        </w:r>
      </w:ins>
      <w:ins w:id="6379" w:author="Zach Zukowski (R2 revision)" w:date="2026-05-17T00:00:00Z">
        <w:r>
          <w:t xml:space="preserve"> </w:t>
        </w:r>
      </w:ins>
      <w:ins w:id="6380" w:author="Zach Zukowski (R2 revision)" w:date="2026-05-17T00:00:00Z">
        <w:r>
          <w:t xml:space="preserve">precondition for governance legitimacy, not a separate concern.</w:t>
        </w:r>
      </w:ins>
      <w:ins w:id="6381" w:author="Zach Zukowski (R2 revision)" w:date="2026-05-17T00:00:00Z">
        <w:r>
          <w:t xml:space="preserve"> </w:t>
        </w:r>
      </w:ins>
      <w:ins w:id="6382" w:author="Zach Zukowski (R2 revision)" w:date="2026-05-17T00:00:00Z">
        <w:r>
          <w:t xml:space="preserve">Points-based distribution programs that publish clear allocation</w:t>
        </w:r>
      </w:ins>
      <w:ins w:id="6383" w:author="Zach Zukowski (R2 revision)" w:date="2026-05-17T00:00:00Z">
        <w:r>
          <w:t xml:space="preserve"> </w:t>
        </w:r>
      </w:ins>
      <w:ins w:id="6384" w:author="Zach Zukowski (R2 revision)" w:date="2026-05-17T00:00:00Z">
        <w:r>
          <w:t xml:space="preserve">formulas, implement sub-linear scaling, and cap per-wallet rewards are</w:t>
        </w:r>
      </w:ins>
      <w:ins w:id="6385" w:author="Zach Zukowski (R2 revision)" w:date="2026-05-17T00:00:00Z">
        <w:r>
          <w:t xml:space="preserve"> </w:t>
        </w:r>
      </w:ins>
      <w:ins w:id="6386" w:author="Zach Zukowski (R2 revision)" w:date="2026-05-17T00:00:00Z">
        <w:r>
          <w:t xml:space="preserve">de facto anti-concentration governance mechanisms; venture-funded</w:t>
        </w:r>
      </w:ins>
      <w:ins w:id="6387" w:author="Zach Zukowski (R2 revision)" w:date="2026-05-17T00:00:00Z">
        <w:r>
          <w:t xml:space="preserve"> </w:t>
        </w:r>
      </w:ins>
      <w:ins w:id="6388" w:author="Zach Zukowski (R2 revision)" w:date="2026-05-17T00:00:00Z">
        <w:r>
          <w:t xml:space="preserve">allocations without comparable disclosure create concentrated governance</w:t>
        </w:r>
      </w:ins>
      <w:ins w:id="6389" w:author="Zach Zukowski (R2 revision)" w:date="2026-05-17T00:00:00Z">
        <w:r>
          <w:t xml:space="preserve"> </w:t>
        </w:r>
      </w:ins>
      <w:ins w:id="6390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391" w:author="Zach Zukowski (R2 revision)" w:date="2026-05-17T00:00:00Z">
        <w:r>
          <w:t xml:space="preserve">Integrity Mechanisms and Independent Oversight. Pettit’s non-domination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principle requires that no single actor exercise unchecked power.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Table 4 shows several tokens in the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“highly concentrated”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regime before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delegated voting; the CRV case (veCRV-weighted voting concentration approximately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0.26 computed from top-50 cumulative CRV deposits, versus raw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post-exclusion holding HHI of 0.017) illustrates how</w:t>
        </w:r>
      </w:ins>
      <w:ins w:id="6406" w:author="Zach Zukowski (R2 revision)" w:date="2026-05-17T00:00:00Z">
        <w:r>
          <w:t xml:space="preserve"> </w:t>
        </w:r>
      </w:ins>
      <w:ins w:id="6407" w:author="Zach Zukowski (R2 revision)" w:date="2026-05-17T00:00:00Z">
        <w:r>
          <w:t xml:space="preserve">locking mechanisms amplify concentration above the level visible in raw</w:t>
        </w:r>
      </w:ins>
      <w:ins w:id="6408" w:author="Zach Zukowski (R2 revision)" w:date="2026-05-17T00:00:00Z">
        <w:r>
          <w:t xml:space="preserve"> </w:t>
        </w:r>
      </w:ins>
      <w:ins w:id="6409" w:author="Zach Zukowski (R2 revision)" w:date="2026-05-17T00:00:00Z">
        <w:r>
          <w:t xml:space="preserve">holdings; Convex holds ~47% of veCRV (DeFi Llama, 2026).</w:t>
        </w:r>
      </w:ins>
      <w:ins w:id="6410" w:author="Zach Zukowski (R2 revision)" w:date="2026-05-17T00:00:00Z">
        <w:r>
          <w:br/>
        </w:r>
      </w:ins>
      <w:ins w:id="6411" w:author="Zach Zukowski (R2 revision)" w:date="2026-05-17T00:00:00Z">
        <w:r>
          <w:t xml:space="preserve">Design implication: treat integrity as an institutional layer.</w:t>
        </w:r>
      </w:ins>
      <w:ins w:id="6412" w:author="Zach Zukowski (R2 revision)" w:date="2026-05-17T00:00:00Z">
        <w:r>
          <w:t xml:space="preserve"> </w:t>
        </w:r>
      </w:ins>
      <w:ins w:id="6413" w:author="Zach Zukowski (R2 revision)" w:date="2026-05-17T00:00:00Z">
        <w:r>
          <w:t xml:space="preserve">Separation of powers (e.g., Optimism’s bicameral structure), independent</w:t>
        </w:r>
      </w:ins>
      <w:ins w:id="6414" w:author="Zach Zukowski (R2 revision)" w:date="2026-05-17T00:00:00Z">
        <w:r>
          <w:t xml:space="preserve"> </w:t>
        </w:r>
      </w:ins>
      <w:ins w:id="6415" w:author="Zach Zukowski (R2 revision)" w:date="2026-05-17T00:00:00Z">
        <w:r>
          <w:t xml:space="preserve">security councils with narrowly scoped veto authority, mandatory</w:t>
        </w:r>
      </w:ins>
      <w:ins w:id="6416" w:author="Zach Zukowski (R2 revision)" w:date="2026-05-17T00:00:00Z">
        <w:r>
          <w:t xml:space="preserve"> </w:t>
        </w:r>
      </w:ins>
      <w:ins w:id="6417" w:author="Zach Zukowski (R2 revision)" w:date="2026-05-17T00:00:00Z">
        <w:r>
          <w:t xml:space="preserve">timelocks, and public disclosure for large delegates are especially</w:t>
        </w:r>
      </w:ins>
      <w:ins w:id="6418" w:author="Zach Zukowski (R2 revision)" w:date="2026-05-17T00:00:00Z">
        <w:r>
          <w:t xml:space="preserve"> </w:t>
        </w:r>
      </w:ins>
      <w:ins w:id="6419" w:author="Zach Zukowski (R2 revision)" w:date="2026-05-17T00:00:00Z">
        <w:r>
          <w:t xml:space="preserve">important in GeoDePINs where operators face governance outcomes without</w:t>
        </w:r>
      </w:ins>
      <w:ins w:id="6420" w:author="Zach Zukowski (R2 revision)" w:date="2026-05-17T00:00:00Z">
        <w:r>
          <w:t xml:space="preserve"> </w:t>
        </w:r>
      </w:ins>
      <w:ins w:id="6421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22" w:author="Zach Zukowski (R2 revision)" w:date="2026-05-17T00:00:00Z">
        <w:r>
          <w:t xml:space="preserve">Appeals and Dispute Resolution Contestability requires formal appeal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mechanisms. HIP-147’s acceptance (even by operators whose rewards were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reduced; see Zukowski, 2026a) indicates that structured processes with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clear rules support legitimate outcomes. Design implication: implement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tiered dispute resolution (community mediation → arbitration committee →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33" w:author="Zach Zukowski (R2 revision)" w:date="2026-05-17T00:00:00Z">
        <w:r>
          <w:t xml:space="preserve">Adaptive Governance and Meta-Governance. Governance structures must</w:t>
        </w:r>
      </w:ins>
      <w:ins w:id="6434" w:author="Zach Zukowski (R2 revision)" w:date="2026-05-17T00:00:00Z">
        <w:r>
          <w:t xml:space="preserve"> </w:t>
        </w:r>
      </w:ins>
      <w:ins w:id="6435" w:author="Zach Zukowski (R2 revision)" w:date="2026-05-17T00:00:00Z">
        <w:r>
          <w:t xml:space="preserve">evolve. Ostrom’s principle of rule evolution suggests periodic</w:t>
        </w:r>
      </w:ins>
      <w:ins w:id="6436" w:author="Zach Zukowski (R2 revision)" w:date="2026-05-17T00:00:00Z">
        <w:r>
          <w:t xml:space="preserve"> </w:t>
        </w:r>
      </w:ins>
      <w:ins w:id="6437" w:author="Zach Zukowski (R2 revision)" w:date="2026-05-17T00:00:00Z">
        <w:r>
          <w:t xml:space="preserve">constitutional reviews to adjust quorums, proposal formats, and role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definitions based on participation data. Emergency protocols should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pre-define who can act under crisis conditions, with what authority, and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subject to retroactive accountability. Bounded emergency power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strengthens legitimacy by making deviations predictable and auditable.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Internet Computer SNS DAOs demonstrate that structural tokenomic design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can overcome rational apathy: locked-staking neurons with zero-fee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voting sustain 64% average participation across 3,000 proposals (Okutan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454" w:author="Zach Zukowski (R2 revision)" w:date="2026-05-17T00:00:00Z">
        <w:r>
          <w:rPr>
            <w:b/>
            <w:bCs/>
          </w:rPr>
          <w:t xml:space="preserve">Future Extensions.</w:t>
        </w:r>
      </w:ins>
      <w:ins w:id="6455" w:author="Zach Zukowski (R2 revision)" w:date="2026-05-17T00:00:00Z">
        <w:r>
          <w:t xml:space="preserve"> </w:t>
        </w:r>
      </w:ins>
      <w:ins w:id="6456" w:author="Zach Zukowski (R2 revision)" w:date="2026-05-17T00:00:00Z">
        <w:r>
          <w:t xml:space="preserve">Three additional hypotheses (edge-signal</w:t>
        </w:r>
      </w:ins>
      <w:ins w:id="6457" w:author="Zach Zukowski (R2 revision)" w:date="2026-05-17T00:00:00Z">
        <w:r>
          <w:t xml:space="preserve"> </w:t>
        </w:r>
      </w:ins>
      <w:ins w:id="6458" w:author="Zach Zukowski (R2 revision)" w:date="2026-05-17T00:00:00Z">
        <w:r>
          <w:t xml:space="preserve">responsiveness, contextual integrity, and concentration dynamics) are</w:t>
        </w:r>
      </w:ins>
      <w:ins w:id="6459" w:author="Zach Zukowski (R2 revision)" w:date="2026-05-17T00:00:00Z">
        <w:r>
          <w:t xml:space="preserve"> </w:t>
        </w:r>
      </w:ins>
      <w:ins w:id="6460" w:author="Zach Zukowski (R2 revision)" w:date="2026-05-17T00:00:00Z">
        <w:r>
          <w:t xml:space="preserve">specified in an earlier version of the framework but are not testable</w:t>
        </w:r>
      </w:ins>
      <w:ins w:id="6461" w:author="Zach Zukowski (R2 revision)" w:date="2026-05-17T00:00:00Z">
        <w:r>
          <w:t xml:space="preserve"> </w:t>
        </w:r>
      </w:ins>
      <w:ins w:id="6462" w:author="Zach Zukowski (R2 revision)" w:date="2026-05-17T00:00:00Z">
        <w:r>
          <w:t xml:space="preserve">with the data collected here. They require operational telemetry,</w:t>
        </w:r>
      </w:ins>
      <w:ins w:id="6463" w:author="Zach Zukowski (R2 revision)" w:date="2026-05-17T00:00:00Z">
        <w:r>
          <w:t xml:space="preserve"> </w:t>
        </w:r>
      </w:ins>
      <w:ins w:id="6464" w:author="Zach Zukowski (R2 revision)" w:date="2026-05-17T00:00:00Z">
        <w:r>
          <w:t xml:space="preserve">privacy and trust metrics, and longitudinal governance observations</w:t>
        </w:r>
      </w:ins>
      <w:ins w:id="6465" w:author="Zach Zukowski (R2 revision)" w:date="2026-05-17T00:00:00Z">
        <w:r>
          <w:t xml:space="preserve"> </w:t>
        </w:r>
      </w:ins>
      <w:ins w:id="6466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467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468" w:author="Zach Zukowski (R2 revision)" w:date="2026-05-17T00:00:00Z">
        <w:r>
          <w:t xml:space="preserve">The exclusion methodology generalizes beyond tokenomics. Any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concentration analysis that includes ownership positions that cannot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actually vote (frozen treasury positions, tokens still locked in vesting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schedules, customer assets held in custody) overstates how concentrated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control really is. Cooperative governance studies, public benefit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corporation analyses, and regulatory sandbox audits face the same</w:t>
        </w:r>
      </w:ins>
      <w:ins w:id="6479" w:author="Zach Zukowski (R2 revision)" w:date="2026-05-17T00:00:00Z">
        <w:r>
          <w:t xml:space="preserve"> </w:t>
        </w:r>
      </w:ins>
      <w:ins w:id="6480" w:author="Zach Zukowski (R2 revision)" w:date="2026-05-17T00:00:00Z">
        <w:r>
          <w:t xml:space="preserve">measurement problem; excluding non-voting positions would sharpen their</w:t>
        </w:r>
      </w:ins>
      <w:ins w:id="6481" w:author="Zach Zukowski (R2 revision)" w:date="2026-05-17T00:00:00Z">
        <w:r>
          <w:t xml:space="preserve"> </w:t>
        </w:r>
      </w:ins>
      <w:ins w:id="6482" w:author="Zach Zukowski (R2 revision)" w:date="2026-05-17T00:00:00Z">
        <w:r>
          <w:t xml:space="preserve">findings. Two further applications follow. Transparency principles</w:t>
        </w:r>
      </w:ins>
      <w:ins w:id="6483" w:author="Zach Zukowski (R2 revision)" w:date="2026-05-17T00:00:00Z">
        <w:r>
          <w:t xml:space="preserve"> </w:t>
        </w:r>
      </w:ins>
      <w:ins w:id="6484" w:author="Zach Zukowski (R2 revision)" w:date="2026-05-17T00:00:00Z">
        <w:r>
          <w:t xml:space="preserve">operationalized through the Kantian publicity lens (Section 2.9) apply</w:t>
        </w:r>
      </w:ins>
      <w:ins w:id="6485" w:author="Zach Zukowski (R2 revision)" w:date="2026-05-17T00:00:00Z">
        <w:r>
          <w:t xml:space="preserve"> </w:t>
        </w:r>
      </w:ins>
      <w:ins w:id="6486" w:author="Zach Zukowski (R2 revision)" w:date="2026-05-17T00:00:00Z">
        <w:r>
          <w:t xml:space="preserve">to any institution claiming legitimacy through openness, where claimed</w:t>
        </w:r>
      </w:ins>
      <w:ins w:id="6487" w:author="Zach Zukowski (R2 revision)" w:date="2026-05-17T00:00:00Z">
        <w:r>
          <w:t xml:space="preserve"> </w:t>
        </w:r>
      </w:ins>
      <w:ins w:id="6488" w:author="Zach Zukowski (R2 revision)" w:date="2026-05-17T00:00:00Z">
        <w:r>
          <w:t xml:space="preserve">transparency often masks operational opacity. And the scoring rubric</w:t>
        </w:r>
      </w:ins>
      <w:ins w:id="6489" w:author="Zach Zukowski (R2 revision)" w:date="2026-05-17T00:00:00Z">
        <w:r>
          <w:t xml:space="preserve"> </w:t>
        </w:r>
      </w:ins>
      <w:ins w:id="6490" w:author="Zach Zukowski (R2 revision)" w:date="2026-05-17T00:00:00Z">
        <w:r>
          <w:t xml:space="preserve">(Table 1) shows that normative philosophy can be operationalized as</w:t>
        </w:r>
      </w:ins>
      <w:ins w:id="6491" w:author="Zach Zukowski (R2 revision)" w:date="2026-05-17T00:00:00Z">
        <w:r>
          <w:t xml:space="preserve"> </w:t>
        </w:r>
      </w:ins>
      <w:ins w:id="6492" w:author="Zach Zukowski (R2 revision)" w:date="2026-05-17T00:00:00Z">
        <w:r>
          <w:t xml:space="preserve">measurement infrastructure, a methodological contribution that extends</w:t>
        </w:r>
      </w:ins>
      <w:ins w:id="6493" w:author="Zach Zukowski (R2 revision)" w:date="2026-05-17T00:00:00Z">
        <w:r>
          <w:t xml:space="preserve"> </w:t>
        </w:r>
      </w:ins>
      <w:ins w:id="6494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495" w:author="Zach Zukowski (R2 revision)" w:date="2026-05-17T00:00:00Z">
        <w:r>
          <w:t xml:space="preserve">The governance concentration pattern documented here appears to be a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general property of maturing token ecosystems, not specific to DePIN. In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stablecoin gateway markets, total dollar volume doubled between 2023 and</w:t>
        </w:r>
      </w:ins>
      <w:ins w:id="6500" w:author="Zach Zukowski (R2 revision)" w:date="2026-05-17T00:00:00Z">
        <w:r>
          <w:t xml:space="preserve"> </w:t>
        </w:r>
      </w:ins>
      <w:ins w:id="6501" w:author="Zach Zukowski (R2 revision)" w:date="2026-05-17T00:00:00Z">
        <w:r>
          <w:t xml:space="preserve">2025 while unique counterparties declined 25%, and a single</w:t>
        </w:r>
      </w:ins>
      <w:ins w:id="6502" w:author="Zach Zukowski (R2 revision)" w:date="2026-05-17T00:00:00Z">
        <w:r>
          <w:t xml:space="preserve"> </w:t>
        </w:r>
      </w:ins>
      <w:ins w:id="6503" w:author="Zach Zukowski (R2 revision)" w:date="2026-05-17T00:00:00Z">
        <w:r>
          <w:t xml:space="preserve">market-making firm’s share of total counterparty volume rose from 1.4%</w:t>
        </w:r>
      </w:ins>
      <w:ins w:id="6504" w:author="Zach Zukowski (R2 revision)" w:date="2026-05-17T00:00:00Z">
        <w:r>
          <w:t xml:space="preserve"> </w:t>
        </w:r>
      </w:ins>
      <w:ins w:id="6505" w:author="Zach Zukowski (R2 revision)" w:date="2026-05-17T00:00:00Z">
        <w:r>
          <w:t xml:space="preserve">to 19.9% (Zukowski, 2026c). Throughput scales while participant</w:t>
        </w:r>
      </w:ins>
      <w:ins w:id="6506" w:author="Zach Zukowski (R2 revision)" w:date="2026-05-17T00:00:00Z">
        <w:r>
          <w:t xml:space="preserve"> </w:t>
        </w:r>
      </w:ins>
      <w:ins w:id="6507" w:author="Zach Zukowski (R2 revision)" w:date="2026-05-17T00:00:00Z">
        <w:r>
          <w:t xml:space="preserve">diversity contracts, and the remaining intermediaries become</w:t>
        </w:r>
      </w:ins>
      <w:ins w:id="6508" w:author="Zach Zukowski (R2 revision)" w:date="2026-05-17T00:00:00Z">
        <w:r>
          <w:t xml:space="preserve"> </w:t>
        </w:r>
      </w:ins>
      <w:ins w:id="6509" w:author="Zach Zukowski (R2 revision)" w:date="2026-05-17T00:00:00Z">
        <w:r>
          <w:t xml:space="preserve">increasingly load-bearing, whether those intermediaries are governance</w:t>
        </w:r>
      </w:ins>
      <w:ins w:id="6510" w:author="Zach Zukowski (R2 revision)" w:date="2026-05-17T00:00:00Z">
        <w:r>
          <w:t xml:space="preserve"> </w:t>
        </w:r>
      </w:ins>
      <w:ins w:id="6511" w:author="Zach Zukowski (R2 revision)" w:date="2026-05-17T00:00:00Z">
        <w:r>
          <w:t xml:space="preserve">voters, market makers, or infrastructure operators. A parallel</w:t>
        </w:r>
      </w:ins>
      <w:ins w:id="6512" w:author="Zach Zukowski (R2 revision)" w:date="2026-05-17T00:00:00Z">
        <w:r>
          <w:t xml:space="preserve"> </w:t>
        </w:r>
      </w:ins>
      <w:ins w:id="6513" w:author="Zach Zukowski (R2 revision)" w:date="2026-05-17T00:00:00Z">
        <w:r>
          <w:t xml:space="preserve">divergence appears in the same domain: the most regulated stablecoin</w:t>
        </w:r>
      </w:ins>
      <w:ins w:id="6514" w:author="Zach Zukowski (R2 revision)" w:date="2026-05-17T00:00:00Z">
        <w:r>
          <w:t xml:space="preserve"> </w:t>
        </w:r>
      </w:ins>
      <w:ins w:id="6515" w:author="Zach Zukowski (R2 revision)" w:date="2026-05-17T00:00:00Z">
        <w:r>
          <w:t xml:space="preserve">operator experienced the largest stress depeg, while the least regulated</w:t>
        </w:r>
      </w:ins>
      <w:ins w:id="6516" w:author="Zach Zukowski (R2 revision)" w:date="2026-05-17T00:00:00Z">
        <w:r>
          <w:t xml:space="preserve"> </w:t>
        </w:r>
      </w:ins>
      <w:ins w:id="6517" w:author="Zach Zukowski (R2 revision)" w:date="2026-05-17T00:00:00Z">
        <w:r>
          <w:t xml:space="preserve">maintained its peg (Zukowski, 2026d), demonstrating that regulation</w:t>
        </w:r>
      </w:ins>
      <w:ins w:id="6518" w:author="Zach Zukowski (R2 revision)" w:date="2026-05-17T00:00:00Z">
        <w:r>
          <w:t xml:space="preserve"> </w:t>
        </w:r>
      </w:ins>
      <w:ins w:id="6519" w:author="Zach Zukowski (R2 revision)" w:date="2026-05-17T00:00:00Z">
        <w:r>
          <w:t xml:space="preserve">intensity and product quality are separate dimensions requiring separate</w:t>
        </w:r>
      </w:ins>
      <w:ins w:id="6520" w:author="Zach Zukowski (R2 revision)" w:date="2026-05-17T00:00:00Z">
        <w:r>
          <w:t xml:space="preserve"> </w:t>
        </w:r>
      </w:ins>
      <w:ins w:id="6521" w:author="Zach Zukowski (R2 revision)" w:date="2026-05-17T00:00:00Z">
        <w:r>
          <w:t xml:space="preserve">measurement. The governance concentration gap documented here is the</w:t>
        </w:r>
      </w:ins>
      <w:ins w:id="6522" w:author="Zach Zukowski (R2 revision)" w:date="2026-05-17T00:00:00Z">
        <w:r>
          <w:t xml:space="preserve"> </w:t>
        </w:r>
      </w:ins>
      <w:ins w:id="6523" w:author="Zach Zukowski (R2 revision)" w:date="2026-05-17T00:00:00Z">
        <w:r>
          <w:t xml:space="preserve">DePIN analog: high concentration does not predict governance failure,</w:t>
        </w:r>
      </w:ins>
      <w:ins w:id="6524" w:author="Zach Zukowski (R2 revision)" w:date="2026-05-17T00:00:00Z">
        <w:r>
          <w:t xml:space="preserve"> </w:t>
        </w:r>
      </w:ins>
      <w:ins w:id="6525" w:author="Zach Zukowski (R2 revision)" w:date="2026-05-17T00:00:00Z">
        <w:r>
          <w:t xml:space="preserve">but creates structural conditions under which failure becomes more</w:t>
        </w:r>
      </w:ins>
      <w:ins w:id="6526" w:author="Zach Zukowski (R2 revision)" w:date="2026-05-17T00:00:00Z">
        <w:r>
          <w:t xml:space="preserve"> </w:t>
        </w:r>
      </w:ins>
      <w:ins w:id="6527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28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29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30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Translating normative philosophy into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scoring rubrics necessarily simplifies rich traditions. A 0-to-3 scale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cannot capture the full depth of Kantian moral reasoning or Rawlsian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justice theory. The rubric is designed as a tractable approximation that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makes legitimacy evaluable, not as a claim that it captures everything</w:t>
        </w:r>
      </w:ins>
      <w:ins w:id="6541" w:author="Zach Zukowski (R2 revision)" w:date="2026-05-17T00:00:00Z">
        <w:r>
          <w:t xml:space="preserve"> </w:t>
        </w:r>
      </w:ins>
      <w:ins w:id="6542" w:author="Zach Zukowski (R2 revision)" w:date="2026-05-17T00:00:00Z">
        <w:r>
          <w:t xml:space="preserve">these traditions offer. Users should treat scores as comparable</w:t>
        </w:r>
      </w:ins>
      <w:ins w:id="6543" w:author="Zach Zukowski (R2 revision)" w:date="2026-05-17T00:00:00Z">
        <w:r>
          <w:t xml:space="preserve"> </w:t>
        </w:r>
      </w:ins>
      <w:ins w:id="6544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45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The governance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concentration data (Table 4) may reflect a stable equilibrium rather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than a design flaw: if governance power accrues to those with the most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554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555" w:author="Zach Zukowski (R2 revision)" w:date="2026-05-17T00:00:00Z">
        <w:r>
          <w:t xml:space="preserve"> </w:t>
        </w:r>
      </w:ins>
      <w:ins w:id="6556" w:author="Zach Zukowski (R2 revision)" w:date="2026-05-17T00:00:00Z">
        <w:r>
          <w:t xml:space="preserve">is empirically uninformative</w:t>
        </w:r>
      </w:ins>
      <w:ins w:id="6557" w:author="Zach Zukowski (R2 revision)" w:date="2026-05-17T00:00:00Z">
        <w:r>
          <w:t xml:space="preserve"> </w:t>
        </w:r>
      </w:ins>
      <w:ins w:id="6558" w:author="Zach Zukowski (R2 revision)" w:date="2026-05-17T00:00:00Z">
        <w:r>
          <w:t xml:space="preserve">about long-term governance concentration (Section 3.4). This finding,</w:t>
        </w:r>
      </w:ins>
      <w:ins w:id="6559" w:author="Zach Zukowski (R2 revision)" w:date="2026-05-17T00:00:00Z">
        <w:r>
          <w:t xml:space="preserve"> </w:t>
        </w:r>
      </w:ins>
      <w:ins w:id="6560" w:author="Zach Zukowski (R2 revision)" w:date="2026-05-17T00:00:00Z">
        <w:r>
          <w:t xml:space="preserve">anticipated as a risk, is consistent with the cross-sectional evidence</w:t>
        </w:r>
      </w:ins>
      <w:ins w:id="6561" w:author="Zach Zukowski (R2 revision)" w:date="2026-05-17T00:00:00Z">
        <w:r>
          <w:t xml:space="preserve"> </w:t>
        </w:r>
      </w:ins>
      <w:ins w:id="6562" w:author="Zach Zukowski (R2 revision)" w:date="2026-05-17T00:00:00Z">
        <w:r>
          <w:t xml:space="preserve">and reinforced by the Hyperliquid natural experiment (0% VC, HHI =</w:t>
        </w:r>
      </w:ins>
      <w:ins w:id="6563" w:author="Zach Zukowski (R2 revision)" w:date="2026-05-17T00:00:00Z">
        <w:r>
          <w:t xml:space="preserve"> </w:t>
        </w:r>
      </w:ins>
      <w:ins w:id="6564" w:author="Zach Zukowski (R2 revision)" w:date="2026-05-17T00:00:00Z">
        <w:r>
          <w:t xml:space="preserve">0.005). The practical consequence is that governance audits should focus</w:t>
        </w:r>
      </w:ins>
      <w:ins w:id="6565" w:author="Zach Zukowski (R2 revision)" w:date="2026-05-17T00:00:00Z">
        <w:r>
          <w:t xml:space="preserve"> </w:t>
        </w:r>
      </w:ins>
      <w:ins w:id="6566" w:author="Zach Zukowski (R2 revision)" w:date="2026-05-17T00:00:00Z">
        <w:r>
          <w:t xml:space="preserve">on current holder composition rather than initial allocation</w:t>
        </w:r>
      </w:ins>
      <w:ins w:id="6567" w:author="Zach Zukowski (R2 revision)" w:date="2026-05-17T00:00:00Z">
        <w:r>
          <w:t xml:space="preserve"> </w:t>
        </w:r>
      </w:ins>
      <w:ins w:id="6568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569" w:author="Zach Zukowski (R2 revision)" w:date="2026-05-17T00:00:00Z">
        <w:r>
          <w:rPr>
            <w:b/>
            <w:bCs/>
          </w:rPr>
          <w:t xml:space="preserve">The counterargument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is that efficiency and legitimacy are different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criteria, and that the normative framework (particularly the republican</w:t>
        </w:r>
      </w:ins>
      <w:ins w:id="6574" w:author="Zach Zukowski (R2 revision)" w:date="2026-05-17T00:00:00Z">
        <w:r>
          <w:t xml:space="preserve"> </w:t>
        </w:r>
      </w:ins>
      <w:ins w:id="6575" w:author="Zach Zukowski (R2 revision)" w:date="2026-05-17T00:00:00Z">
        <w:r>
          <w:t xml:space="preserve">non-domination lens) demands that power concentration be contestable</w:t>
        </w:r>
      </w:ins>
      <w:ins w:id="6576" w:author="Zach Zukowski (R2 revision)" w:date="2026-05-17T00:00:00Z">
        <w:r>
          <w:t xml:space="preserve"> </w:t>
        </w:r>
      </w:ins>
      <w:ins w:id="6577" w:author="Zach Zukowski (R2 revision)" w:date="2026-05-17T00:00:00Z">
        <w:r>
          <w:t xml:space="preserve">even if it is efficient. The counterexample (Anyone, HHI 0.040)</w:t>
        </w:r>
      </w:ins>
      <w:ins w:id="6578" w:author="Zach Zukowski (R2 revision)" w:date="2026-05-17T00:00:00Z">
        <w:r>
          <w:t xml:space="preserve"> </w:t>
        </w:r>
      </w:ins>
      <w:ins w:id="6579" w:author="Zach Zukowski (R2 revision)" w:date="2026-05-17T00:00:00Z">
        <w:r>
          <w:t xml:space="preserve">demonstrates that low concentration is achievable through deliberate</w:t>
        </w:r>
      </w:ins>
      <w:ins w:id="6580" w:author="Zach Zukowski (R2 revision)" w:date="2026-05-17T00:00:00Z">
        <w:r>
          <w:t xml:space="preserve"> </w:t>
        </w:r>
      </w:ins>
      <w:ins w:id="6581" w:author="Zach Zukowski (R2 revision)" w:date="2026-05-17T00:00:00Z">
        <w:r>
          <w:t xml:space="preserve">design.</w:t>
        </w:r>
      </w:ins>
    </w:p>
    <w:p>
      <w:pPr>
        <w:pStyle w:val="BodyText"/>
      </w:pPr>
      <w:ins w:id="6582" w:author="Zach Zukowski (R2 revision)" w:date="2026-05-17T00:00:00Z">
        <w:r>
          <w:rPr>
            <w:b/>
            <w:bCs/>
          </w:rPr>
          <w:t xml:space="preserve">Measurement challenges.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The scoring rubric depends on publicly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observable design features, but some legitimacy-relevant properties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(backroom governance, informal influence, regulatory relationships) are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not observable on-chain. We specify inter-rater reliability protocols</w:t>
        </w:r>
      </w:ins>
      <w:ins w:id="6591" w:author="Zach Zukowski (R2 revision)" w:date="2026-05-17T00:00:00Z">
        <w:r>
          <w:t xml:space="preserve"> </w:t>
        </w:r>
      </w:ins>
      <w:ins w:id="6592" w:author="Zach Zukowski (R2 revision)" w:date="2026-05-17T00:00:00Z">
        <w:r>
          <w:t xml:space="preserve">(</w:t>
        </w:r>
      </w:ins>
      <w:hyperlink r:id="rId71">
        <w:ins w:id="659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59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595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596" w:author="Zach Zukowski (R2 revision)" w:date="2026-05-17T00:00:00Z">
        <w:r>
          <w:t xml:space="preserve">)</w:t>
        </w:r>
      </w:ins>
      <w:ins w:id="6597" w:author="Zach Zukowski (R2 revision)" w:date="2026-05-17T00:00:00Z">
        <w:r>
          <w:t xml:space="preserve"> </w:t>
        </w:r>
      </w:ins>
      <w:ins w:id="6598" w:author="Zach Zukowski (R2 revision)" w:date="2026-05-17T00:00:00Z">
        <w:r>
          <w:t xml:space="preserve">but have not yet tested them with a second scorer. The governance</w:t>
        </w:r>
      </w:ins>
      <w:ins w:id="6599" w:author="Zach Zukowski (R2 revision)" w:date="2026-05-17T00:00:00Z">
        <w:r>
          <w:t xml:space="preserve"> </w:t>
        </w:r>
      </w:ins>
      <w:ins w:id="6600" w:author="Zach Zukowski (R2 revision)" w:date="2026-05-17T00:00:00Z">
        <w:r>
          <w:t xml:space="preserve">concentration analysis uses a snapshot methodology that does not capture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03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04" w:author="Zach Zukowski (R2 revision)" w:date="2026-05-17T00:00:00Z">
        <w:r>
          <w:t xml:space="preserve"> </w:t>
        </w:r>
      </w:ins>
      <w:ins w:id="6605" w:author="Zach Zukowski (R2 revision)" w:date="2026-05-17T00:00:00Z">
        <w:r>
          <w:t xml:space="preserve">The normative framework assumes that</w:t>
        </w:r>
      </w:ins>
      <w:ins w:id="6606" w:author="Zach Zukowski (R2 revision)" w:date="2026-05-17T00:00:00Z">
        <w:r>
          <w:t xml:space="preserve"> </w:t>
        </w:r>
      </w:ins>
      <w:ins w:id="6607" w:author="Zach Zukowski (R2 revision)" w:date="2026-05-17T00:00:00Z">
        <w:r>
          <w:t xml:space="preserve">governance token holders are the primary principals, but hybrid</w:t>
        </w:r>
      </w:ins>
      <w:ins w:id="6608" w:author="Zach Zukowski (R2 revision)" w:date="2026-05-17T00:00:00Z">
        <w:r>
          <w:t xml:space="preserve"> </w:t>
        </w:r>
      </w:ins>
      <w:ins w:id="6609" w:author="Zach Zukowski (R2 revision)" w:date="2026-05-17T00:00:00Z">
        <w:r>
          <w:t xml:space="preserve">structures complicate this assumption. Helium’s unresolved tension</w:t>
        </w:r>
      </w:ins>
      <w:ins w:id="6610" w:author="Zach Zukowski (R2 revision)" w:date="2026-05-17T00:00:00Z">
        <w:r>
          <w:t xml:space="preserve"> </w:t>
        </w:r>
      </w:ins>
      <w:ins w:id="6611" w:author="Zach Zukowski (R2 revision)" w:date="2026-05-17T00:00:00Z">
        <w:r>
          <w:t xml:space="preserve">between Nova Labs’ equity obligations and HNT tokenholders' interests</w:t>
        </w:r>
      </w:ins>
      <w:ins w:id="6612" w:author="Zach Zukowski (R2 revision)" w:date="2026-05-17T00:00:00Z">
        <w:r>
          <w:t xml:space="preserve"> </w:t>
        </w:r>
      </w:ins>
      <w:ins w:id="6613" w:author="Zach Zukowski (R2 revision)" w:date="2026-05-17T00:00:00Z">
        <w:r>
          <w:t xml:space="preserve">(Bane &amp; Gala, 2026), exemplified by temporary revenue-allocation</w:t>
        </w:r>
      </w:ins>
      <w:ins w:id="6614" w:author="Zach Zukowski (R2 revision)" w:date="2026-05-17T00:00:00Z">
        <w:r>
          <w:t xml:space="preserve"> </w:t>
        </w:r>
      </w:ins>
      <w:ins w:id="6615" w:author="Zach Zukowski (R2 revision)" w:date="2026-05-17T00:00:00Z">
        <w:r>
          <w:t xml:space="preserve">policies and subsequent reversions, illustrates precisely the tension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between centralized operational decisions and decentralized governance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that Hypotheses 1 (transparency) and 2 (contestability) are designed to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address.</w:t>
        </w:r>
      </w:ins>
    </w:p>
    <w:p>
      <w:pPr>
        <w:pStyle w:val="BodyText"/>
      </w:pPr>
      <w:ins w:id="6622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23" w:author="Zach Zukowski (R2 revision)" w:date="2026-05-17T00:00:00Z">
        <w:r>
          <w:t xml:space="preserve"> </w:t>
        </w:r>
      </w:ins>
      <w:ins w:id="6624" w:author="Zach Zukowski (R2 revision)" w:date="2026-05-17T00:00:00Z">
        <w:r>
          <w:t xml:space="preserve">Institutionally rigorous</w:t>
        </w:r>
      </w:ins>
      <w:ins w:id="6625" w:author="Zach Zukowski (R2 revision)" w:date="2026-05-17T00:00:00Z">
        <w:r>
          <w:t xml:space="preserve"> </w:t>
        </w:r>
      </w:ins>
      <w:ins w:id="6626" w:author="Zach Zukowski (R2 revision)" w:date="2026-05-17T00:00:00Z">
        <w:r>
          <w:t xml:space="preserve">governance processes are slower than technocratic decision-making. In</w:t>
        </w:r>
      </w:ins>
      <w:ins w:id="6627" w:author="Zach Zukowski (R2 revision)" w:date="2026-05-17T00:00:00Z">
        <w:r>
          <w:t xml:space="preserve"> </w:t>
        </w:r>
      </w:ins>
      <w:ins w:id="6628" w:author="Zach Zukowski (R2 revision)" w:date="2026-05-17T00:00:00Z">
        <w:r>
          <w:t xml:space="preserve">crisis conditions (exploits, market dislocations), the deliberative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processes the framework advocates may be too slow. The framework does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not resolve this tension but insists that emergency powers be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35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36" w:author="Zach Zukowski (R2 revision)" w:date="2026-05-17T00:00:00Z">
        <w:r>
          <w:t xml:space="preserve">This paper’s contribution is not a new philosophical theory but a new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application: translating established normative frameworks (Kant, Rawls,</w:t>
        </w:r>
      </w:ins>
      <w:ins w:id="6639" w:author="Zach Zukowski (R2 revision)" w:date="2026-05-17T00:00:00Z">
        <w:r>
          <w:t xml:space="preserve"> </w:t>
        </w:r>
      </w:ins>
      <w:ins w:id="6640" w:author="Zach Zukowski (R2 revision)" w:date="2026-05-17T00:00:00Z">
        <w:r>
          <w:t xml:space="preserve">Pettit, Ostrom, Hayek) into actionable design criteria for programmable</w:t>
        </w:r>
      </w:ins>
      <w:ins w:id="6641" w:author="Zach Zukowski (R2 revision)" w:date="2026-05-17T00:00:00Z">
        <w:r>
          <w:t xml:space="preserve"> </w:t>
        </w:r>
      </w:ins>
      <w:ins w:id="6642" w:author="Zach Zukowski (R2 revision)" w:date="2026-05-17T00:00:00Z">
        <w:r>
          <w:t xml:space="preserve">institutions. It extends Werbach (2018), de Filippi &amp; Wright (2018), and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Reijers &amp; Coeckelbergh (2018) through prescriptive mechanism design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grounded in political philosophy. The GeoDePIN taxonomy and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demand-concentration diagnostic are, to our knowledge, new to the</w:t>
        </w:r>
      </w:ins>
      <w:ins w:id="6649" w:author="Zach Zukowski (R2 revision)" w:date="2026-05-17T00:00:00Z">
        <w:r>
          <w:t xml:space="preserve"> </w:t>
        </w:r>
      </w:ins>
      <w:ins w:id="6650" w:author="Zach Zukowski (R2 revision)" w:date="2026-05-17T00:00:00Z">
        <w:r>
          <w:t xml:space="preserve">literature.</w:t>
        </w:r>
      </w:ins>
    </w:p>
    <w:p>
      <w:pPr>
        <w:pStyle w:val="BodyText"/>
      </w:pPr>
      <w:ins w:id="6651" w:author="Zach Zukowski (R2 revision)" w:date="2026-05-17T00:00:00Z">
        <w:r>
          <w:t xml:space="preserve">The five-lens framework developed here differs from existing DAO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assessment frameworks along three dimensions. (1) Scope: the Aragon DAO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Health Index, Snapshot voting analytics, Boardroom, and DAOstar’s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DAO-standards work measure operational characteristics (proposal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throughput, voter turnout, treasury management, identity standards)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without an explicit philosophical-tradition anchor; this paper supplies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the political-philosophy warrant for which operational characteristics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matter and why. (2) Aggregation: existing frameworks typically score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single dimensions (voter participation; proposal velocity; treasury</w:t>
        </w:r>
      </w:ins>
      <w:ins w:id="6668" w:author="Zach Zukowski (R2 revision)" w:date="2026-05-17T00:00:00Z">
        <w:r>
          <w:t xml:space="preserve"> </w:t>
        </w:r>
      </w:ins>
      <w:ins w:id="6669" w:author="Zach Zukowski (R2 revision)" w:date="2026-05-17T00:00:00Z">
        <w:r>
          <w:t xml:space="preserve">diversification) rather than aggregating across normative dimensions;</w:t>
        </w:r>
      </w:ins>
      <w:ins w:id="6670" w:author="Zach Zukowski (R2 revision)" w:date="2026-05-17T00:00:00Z">
        <w:r>
          <w:t xml:space="preserve"> </w:t>
        </w:r>
      </w:ins>
      <w:ins w:id="6671" w:author="Zach Zukowski (R2 revision)" w:date="2026-05-17T00:00:00Z">
        <w:r>
          <w:t xml:space="preserve">the Synergy Index aggregates five lenses with explicit equal-weight</w:t>
        </w:r>
      </w:ins>
      <w:ins w:id="6672" w:author="Zach Zukowski (R2 revision)" w:date="2026-05-17T00:00:00Z">
        <w:r>
          <w:t xml:space="preserve"> </w:t>
        </w:r>
      </w:ins>
      <w:ins w:id="6673" w:author="Zach Zukowski (R2 revision)" w:date="2026-05-17T00:00:00Z">
        <w:r>
          <w:t xml:space="preserve">methodology and discusses alternative weakest-link aggregation</w:t>
        </w:r>
      </w:ins>
      <w:ins w:id="6674" w:author="Zach Zukowski (R2 revision)" w:date="2026-05-17T00:00:00Z">
        <w:r>
          <w:t xml:space="preserve"> </w:t>
        </w:r>
      </w:ins>
      <w:ins w:id="6675" w:author="Zach Zukowski (R2 revision)" w:date="2026-05-17T00:00:00Z">
        <w:r>
          <w:t xml:space="preserve">(Section 2.10.6). (3) Comparability: existing dashboards report</w:t>
        </w:r>
      </w:ins>
      <w:ins w:id="6676" w:author="Zach Zukowski (R2 revision)" w:date="2026-05-17T00:00:00Z">
        <w:r>
          <w:t xml:space="preserve"> </w:t>
        </w:r>
      </w:ins>
      <w:ins w:id="6677" w:author="Zach Zukowski (R2 revision)" w:date="2026-05-17T00:00:00Z">
        <w:r>
          <w:t xml:space="preserve">per-protocol metrics without a cross-protocol normative comparison; the</w:t>
        </w:r>
      </w:ins>
      <w:ins w:id="6678" w:author="Zach Zukowski (R2 revision)" w:date="2026-05-17T00:00:00Z">
        <w:r>
          <w:t xml:space="preserve"> </w:t>
        </w:r>
      </w:ins>
      <w:ins w:id="6679" w:author="Zach Zukowski (R2 revision)" w:date="2026-05-17T00:00:00Z">
        <w:r>
          <w:t xml:space="preserve">40-protocol cross-section in Section 3 provides such a comparison by</w:t>
        </w:r>
      </w:ins>
      <w:ins w:id="6680" w:author="Zach Zukowski (R2 revision)" w:date="2026-05-17T00:00:00Z">
        <w:r>
          <w:t xml:space="preserve"> </w:t>
        </w:r>
      </w:ins>
      <w:ins w:id="6681" w:author="Zach Zukowski (R2 revision)" w:date="2026-05-17T00:00:00Z">
        <w:r>
          <w:t xml:space="preserve">applying a uniform PCA-exclusion methodology and a uniform scoring</w:t>
        </w:r>
      </w:ins>
      <w:ins w:id="6682" w:author="Zach Zukowski (R2 revision)" w:date="2026-05-17T00:00:00Z">
        <w:r>
          <w:t xml:space="preserve"> </w:t>
        </w:r>
      </w:ins>
      <w:ins w:id="6683" w:author="Zach Zukowski (R2 revision)" w:date="2026-05-17T00:00:00Z">
        <w:r>
          <w:t xml:space="preserve">rubric. The framework complements rather than replaces operational</w:t>
        </w:r>
      </w:ins>
      <w:ins w:id="6684" w:author="Zach Zukowski (R2 revision)" w:date="2026-05-17T00:00:00Z">
        <w:r>
          <w:t xml:space="preserve"> </w:t>
        </w:r>
      </w:ins>
      <w:ins w:id="6685" w:author="Zach Zukowski (R2 revision)" w:date="2026-05-17T00:00:00Z">
        <w:r>
          <w:t xml:space="preserve">dashboards: protocol practitioners can use this paper’s lens scoring</w:t>
        </w:r>
      </w:ins>
      <w:ins w:id="6686" w:author="Zach Zukowski (R2 revision)" w:date="2026-05-17T00:00:00Z">
        <w:r>
          <w:t xml:space="preserve"> </w:t>
        </w:r>
      </w:ins>
      <w:ins w:id="6687" w:author="Zach Zukowski (R2 revision)" w:date="2026-05-17T00:00:00Z">
        <w:r>
          <w:t xml:space="preserve">alongside existing operational telemetry to identify where structural</w:t>
        </w:r>
      </w:ins>
      <w:ins w:id="6688" w:author="Zach Zukowski (R2 revision)" w:date="2026-05-17T00:00:00Z">
        <w:r>
          <w:t xml:space="preserve"> </w:t>
        </w:r>
      </w:ins>
      <w:ins w:id="6689" w:author="Zach Zukowski (R2 revision)" w:date="2026-05-17T00:00:00Z">
        <w:r>
          <w:t xml:space="preserve">governance investments would yield the largest improvement in</w:t>
        </w:r>
      </w:ins>
      <w:ins w:id="6690" w:author="Zach Zukowski (R2 revision)" w:date="2026-05-17T00:00:00Z">
        <w:r>
          <w:t xml:space="preserve"> </w:t>
        </w:r>
      </w:ins>
      <w:ins w:id="6691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692" w:author="Zach Zukowski (R2 revision)" w:date="2026-05-17T00:00:00Z">
        <w:r>
          <w:t xml:space="preserve">Large-scale analysis of 100 DAOs is consistent with the finding that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social and public-good protocols achieve significantly higher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decentralization than infrastructure or investment protocols (Sharma et</w:t>
        </w:r>
      </w:ins>
      <w:ins w:id="6697" w:author="Zach Zukowski (R2 revision)" w:date="2026-05-17T00:00:00Z">
        <w:r>
          <w:t xml:space="preserve"> </w:t>
        </w:r>
      </w:ins>
      <w:ins w:id="6698" w:author="Zach Zukowski (R2 revision)" w:date="2026-05-17T00:00:00Z">
        <w:r>
          <w:t xml:space="preserve">al., 2026), consistent with the DePIN-DeFi concentration differential</w:t>
        </w:r>
      </w:ins>
      <w:ins w:id="6699" w:author="Zach Zukowski (R2 revision)" w:date="2026-05-17T00:00:00Z">
        <w:r>
          <w:t xml:space="preserve"> </w:t>
        </w:r>
      </w:ins>
      <w:ins w:id="6700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01" w:author="Zach Zukowski (R2 revision)" w:date="2026-05-17T00:00:00Z">
        <w:r>
          <w:t xml:space="preserve">Scholte (2026) examines the transscalar nature of polycentric digital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governance, arguing that legitimacy in decentralized systems requires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overlapping authorities with explicit accountability mechanisms; the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scoring rubric developed here operationalizes this requirement through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10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11" w:author="Zach Zukowski (R2 revision)" w:date="2026-05-17T00:00:00Z">
        <w:r>
          <w:t xml:space="preserve"> </w:t>
        </w:r>
      </w:ins>
      <w:ins w:id="6712" w:author="Zach Zukowski (R2 revision)" w:date="2026-05-17T00:00:00Z">
        <w:r>
          <w:t xml:space="preserve">Classical mechanism</w:t>
        </w:r>
      </w:ins>
      <w:ins w:id="6713" w:author="Zach Zukowski (R2 revision)" w:date="2026-05-17T00:00:00Z">
        <w:r>
          <w:t xml:space="preserve"> </w:t>
        </w:r>
      </w:ins>
      <w:ins w:id="6714" w:author="Zach Zukowski (R2 revision)" w:date="2026-05-17T00:00:00Z">
        <w:r>
          <w:t xml:space="preserve">design (Hurwicz, Myerson) optimizes for efficiency and incentive</w:t>
        </w:r>
      </w:ins>
      <w:ins w:id="6715" w:author="Zach Zukowski (R2 revision)" w:date="2026-05-17T00:00:00Z">
        <w:r>
          <w:t xml:space="preserve"> </w:t>
        </w:r>
      </w:ins>
      <w:ins w:id="6716" w:author="Zach Zukowski (R2 revision)" w:date="2026-05-17T00:00:00Z">
        <w:r>
          <w:t xml:space="preserve">compatibility; this paper adds normative dimensions (fairness,</w:t>
        </w:r>
      </w:ins>
      <w:ins w:id="6717" w:author="Zach Zukowski (R2 revision)" w:date="2026-05-17T00:00:00Z">
        <w:r>
          <w:t xml:space="preserve"> </w:t>
        </w:r>
      </w:ins>
      <w:ins w:id="6718" w:author="Zach Zukowski (R2 revision)" w:date="2026-05-17T00:00:00Z">
        <w:r>
          <w:t xml:space="preserve">contestability, capability) that mechanism design traditionally</w:t>
        </w:r>
      </w:ins>
      <w:ins w:id="6719" w:author="Zach Zukowski (R2 revision)" w:date="2026-05-17T00:00:00Z">
        <w:r>
          <w:t xml:space="preserve"> </w:t>
        </w:r>
      </w:ins>
      <w:ins w:id="6720" w:author="Zach Zukowski (R2 revision)" w:date="2026-05-17T00:00:00Z">
        <w:r>
          <w:t xml:space="preserve">brackets. We build on Ostrom’s institutional analysis of commons</w:t>
        </w:r>
      </w:ins>
      <w:ins w:id="6721" w:author="Zach Zukowski (R2 revision)" w:date="2026-05-17T00:00:00Z">
        <w:r>
          <w:t xml:space="preserve"> </w:t>
        </w:r>
      </w:ins>
      <w:ins w:id="6722" w:author="Zach Zukowski (R2 revision)" w:date="2026-05-17T00:00:00Z">
        <w:r>
          <w:t xml:space="preserve">governance, extending her framework from natural resource commons to</w:t>
        </w:r>
      </w:ins>
      <w:ins w:id="6723" w:author="Zach Zukowski (R2 revision)" w:date="2026-05-17T00:00:00Z">
        <w:r>
          <w:t xml:space="preserve"> </w:t>
        </w:r>
      </w:ins>
      <w:ins w:id="6724" w:author="Zach Zukowski (R2 revision)" w:date="2026-05-17T00:00:00Z">
        <w:r>
          <w:t xml:space="preserve">digital infrastructure commons where coordination mechanisms are encoded</w:t>
        </w:r>
      </w:ins>
      <w:ins w:id="6725" w:author="Zach Zukowski (R2 revision)" w:date="2026-05-17T00:00:00Z">
        <w:r>
          <w:t xml:space="preserve"> </w:t>
        </w:r>
      </w:ins>
      <w:ins w:id="6726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27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The philosophical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framework (Section 2.9) draws primarily on Rawls, Kant, Pettit, Hayek,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and Ostrom as operationalized lenses, with additional intellectual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context from Nussbaum (2011), Floridi, and Appiah, treating these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traditions not as isolated theoretical lenses but as complementary</w:t>
        </w:r>
      </w:ins>
      <w:ins w:id="6738" w:author="Zach Zukowski (R2 revision)" w:date="2026-05-17T00:00:00Z">
        <w:r>
          <w:t xml:space="preserve"> </w:t>
        </w:r>
      </w:ins>
      <w:ins w:id="6739" w:author="Zach Zukowski (R2 revision)" w:date="2026-05-17T00:00:00Z">
        <w:r>
          <w:t xml:space="preserve">design criteria that jointly define institutional legitimacy. This</w:t>
        </w:r>
      </w:ins>
      <w:ins w:id="6740" w:author="Zach Zukowski (R2 revision)" w:date="2026-05-17T00:00:00Z">
        <w:r>
          <w:t xml:space="preserve"> </w:t>
        </w:r>
      </w:ins>
      <w:ins w:id="6741" w:author="Zach Zukowski (R2 revision)" w:date="2026-05-17T00:00:00Z">
        <w:r>
          <w:t xml:space="preserve">integrative approach extends debates in political philosophy about</w:t>
        </w:r>
      </w:ins>
      <w:ins w:id="6742" w:author="Zach Zukowski (R2 revision)" w:date="2026-05-17T00:00:00Z">
        <w:r>
          <w:t xml:space="preserve"> </w:t>
        </w:r>
      </w:ins>
      <w:ins w:id="6743" w:author="Zach Zukowski (R2 revision)" w:date="2026-05-17T00:00:00Z">
        <w:r>
          <w:t xml:space="preserve">institutional design to a novel domain where institutions are</w:t>
        </w:r>
      </w:ins>
      <w:ins w:id="6744" w:author="Zach Zukowski (R2 revision)" w:date="2026-05-17T00:00:00Z">
        <w:r>
          <w:t xml:space="preserve"> </w:t>
        </w:r>
      </w:ins>
      <w:ins w:id="6745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46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47" w:author="Zach Zukowski (R2 revision)" w:date="2026-05-17T00:00:00Z">
        <w:r>
          <w:t xml:space="preserve"> </w:t>
        </w:r>
      </w:ins>
      <w:ins w:id="6748" w:author="Zach Zukowski (R2 revision)" w:date="2026-05-17T00:00:00Z">
        <w:r>
          <w:t xml:space="preserve">The growing literature on DAO</w:t>
        </w:r>
      </w:ins>
      <w:ins w:id="6749" w:author="Zach Zukowski (R2 revision)" w:date="2026-05-17T00:00:00Z">
        <w:r>
          <w:t xml:space="preserve"> </w:t>
        </w:r>
      </w:ins>
      <w:ins w:id="6750" w:author="Zach Zukowski (R2 revision)" w:date="2026-05-17T00:00:00Z">
        <w:r>
          <w:t xml:space="preserve">governance (Fan et al. 2025, DeepDAO 2023) documents participation</w:t>
        </w:r>
      </w:ins>
      <w:ins w:id="6751" w:author="Zach Zukowski (R2 revision)" w:date="2026-05-17T00:00:00Z">
        <w:r>
          <w:t xml:space="preserve"> </w:t>
        </w:r>
      </w:ins>
      <w:ins w:id="6752" w:author="Zach Zukowski (R2 revision)" w:date="2026-05-17T00:00:00Z">
        <w:r>
          <w:t xml:space="preserve">patterns and concentration but rarely connects these to normative</w:t>
        </w:r>
      </w:ins>
      <w:ins w:id="6753" w:author="Zach Zukowski (R2 revision)" w:date="2026-05-17T00:00:00Z">
        <w:r>
          <w:t xml:space="preserve"> </w:t>
        </w:r>
      </w:ins>
      <w:ins w:id="6754" w:author="Zach Zukowski (R2 revision)" w:date="2026-05-17T00:00:00Z">
        <w:r>
          <w:t xml:space="preserve">frameworks. This paper bridges that gap: the governance cross-section</w:t>
        </w:r>
      </w:ins>
      <w:ins w:id="6755" w:author="Zach Zukowski (R2 revision)" w:date="2026-05-17T00:00:00Z">
        <w:r>
          <w:t xml:space="preserve"> </w:t>
        </w:r>
      </w:ins>
      <w:ins w:id="6756" w:author="Zach Zukowski (R2 revision)" w:date="2026-05-17T00:00:00Z">
        <w:r>
          <w:t xml:space="preserve">(Table 4) contributes new empirical evidence on holding concentration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while the philosophical scoring rubric (Table 1) provides a replicable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methodology for normative assessment. The Helium S2R case study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(Zukowski, 2026a) extends the DePIN sustainability literature with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765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766" w:author="Zach Zukowski (R2 revision)" w:date="2026-05-17T00:00:00Z">
        <w:r>
          <w:t xml:space="preserve"> </w:t>
        </w:r>
      </w:ins>
      <w:ins w:id="6767" w:author="Zach Zukowski (R2 revision)" w:date="2026-05-17T00:00:00Z">
        <w:r>
          <w:t xml:space="preserve">Token engineering is</w:t>
        </w:r>
      </w:ins>
      <w:ins w:id="6768" w:author="Zach Zukowski (R2 revision)" w:date="2026-05-17T00:00:00Z">
        <w:r>
          <w:t xml:space="preserve"> </w:t>
        </w:r>
      </w:ins>
      <w:ins w:id="6769" w:author="Zach Zukowski (R2 revision)" w:date="2026-05-17T00:00:00Z">
        <w:r>
          <w:t xml:space="preserve">developing as a design discipline focused on simulation and</w:t>
        </w:r>
      </w:ins>
      <w:ins w:id="6770" w:author="Zach Zukowski (R2 revision)" w:date="2026-05-17T00:00:00Z">
        <w:r>
          <w:t xml:space="preserve"> </w:t>
        </w:r>
      </w:ins>
      <w:ins w:id="6771" w:author="Zach Zukowski (R2 revision)" w:date="2026-05-17T00:00:00Z">
        <w:r>
          <w:t xml:space="preserve">optimization. This paper complements that technical approach with</w:t>
        </w:r>
      </w:ins>
      <w:ins w:id="6772" w:author="Zach Zukowski (R2 revision)" w:date="2026-05-17T00:00:00Z">
        <w:r>
          <w:t xml:space="preserve"> </w:t>
        </w:r>
      </w:ins>
      <w:ins w:id="6773" w:author="Zach Zukowski (R2 revision)" w:date="2026-05-17T00:00:00Z">
        <w:r>
          <w:t xml:space="preserve">institutional and philosophical analysis, arguing that token design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choices are simultaneously economic mechanism design and political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constitution-writing, demonstrating that interdisciplinary synthesis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780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781" w:author="Zach Zukowski (R2 revision)" w:date="2026-05-17T00:00:00Z">
        <w:r>
          <w:t xml:space="preserve">Governance concentration in token economies is not predicted by how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tokens are distributed at launch. Across 40 protocols, initial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allocation design is uninformative (r = 0.18, p = 0.28): protocols with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generous community distributions exhibit concentration patterns similar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to those with heavy insider allocations. Post-distribution dynamics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dominate design intent; protocols with more insider wallets in their</w:t>
        </w:r>
      </w:ins>
      <w:ins w:id="6792" w:author="Zach Zukowski (R2 revision)" w:date="2026-05-17T00:00:00Z">
        <w:r>
          <w:t xml:space="preserve"> </w:t>
        </w:r>
      </w:ins>
      <w:ins w:id="6793" w:author="Zach Zukowski (R2 revision)" w:date="2026-05-17T00:00:00Z">
        <w:r>
          <w:t xml:space="preserve">top-holder lists exhibit higher concentration even among their</w:t>
        </w:r>
      </w:ins>
      <w:ins w:id="6794" w:author="Zach Zukowski (R2 revision)" w:date="2026-05-17T00:00:00Z">
        <w:r>
          <w:t xml:space="preserve"> </w:t>
        </w:r>
      </w:ins>
      <w:ins w:id="6795" w:author="Zach Zukowski (R2 revision)" w:date="2026-05-17T00:00:00Z">
        <w:r>
          <w:t xml:space="preserve">non-insider holders (Spearman rho = 0.54, p = 0.001, N = 34), consistent</w:t>
        </w:r>
      </w:ins>
      <w:ins w:id="6796" w:author="Zach Zukowski (R2 revision)" w:date="2026-05-17T00:00:00Z">
        <w:r>
          <w:t xml:space="preserve"> </w:t>
        </w:r>
      </w:ins>
      <w:ins w:id="6797" w:author="Zach Zukowski (R2 revision)" w:date="2026-05-17T00:00:00Z">
        <w:r>
          <w:t xml:space="preserve">with an ecosystem-level effect beyond the mechanical contribution of</w:t>
        </w:r>
      </w:ins>
      <w:ins w:id="6798" w:author="Zach Zukowski (R2 revision)" w:date="2026-05-17T00:00:00Z">
        <w:r>
          <w:t xml:space="preserve"> </w:t>
        </w:r>
      </w:ins>
      <w:ins w:id="6799" w:author="Zach Zukowski (R2 revision)" w:date="2026-05-17T00:00:00Z">
        <w:r>
          <w:t xml:space="preserve">large insider positions. DePIN protocols exhibit significantly higher</w:t>
        </w:r>
      </w:ins>
      <w:ins w:id="6800" w:author="Zach Zukowski (R2 revision)" w:date="2026-05-17T00:00:00Z">
        <w:r>
          <w:t xml:space="preserve"> </w:t>
        </w:r>
      </w:ins>
      <w:ins w:id="6801" w:author="Zach Zukowski (R2 revision)" w:date="2026-05-17T00:00:00Z">
        <w:r>
          <w:t xml:space="preserve">concentration than DeFi protocols (Mann-Whitney p = 0.023, d = 1.00), a</w:t>
        </w:r>
      </w:ins>
      <w:ins w:id="6802" w:author="Zach Zukowski (R2 revision)" w:date="2026-05-17T00:00:00Z">
        <w:r>
          <w:t xml:space="preserve"> </w:t>
        </w:r>
      </w:ins>
      <w:ins w:id="6803" w:author="Zach Zukowski (R2 revision)" w:date="2026-05-17T00:00:00Z">
        <w:r>
          <w:t xml:space="preserve">pattern consistent with hardware network economics concentrating</w:t>
        </w:r>
      </w:ins>
      <w:ins w:id="6804" w:author="Zach Zukowski (R2 revision)" w:date="2026-05-17T00:00:00Z">
        <w:r>
          <w:t xml:space="preserve"> </w:t>
        </w:r>
      </w:ins>
      <w:ins w:id="6805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06" w:author="Zach Zukowski (R2 revision)" w:date="2026-05-17T00:00:00Z">
        <w:r>
          <w:t xml:space="preserve">DePIN protocols vary enormously in their dependence on token subsidies,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but concentration does not track subsidy in any robust specification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(Section 3.4, Table 5). Two cases illustrate the disconnect: Aethir</w:t>
        </w:r>
      </w:ins>
      <w:ins w:id="6811" w:author="Zach Zukowski (R2 revision)" w:date="2026-05-17T00:00:00Z">
        <w:r>
          <w:t xml:space="preserve"> </w:t>
        </w:r>
      </w:ins>
      <w:ins w:id="6812" w:author="Zach Zukowski (R2 revision)" w:date="2026-05-17T00:00:00Z">
        <w:r>
          <w:t xml:space="preserve">generates the highest DePIN revenue yet sits at the second-highest HHI</w:t>
        </w:r>
      </w:ins>
      <w:ins w:id="6813" w:author="Zach Zukowski (R2 revision)" w:date="2026-05-17T00:00:00Z">
        <w:r>
          <w:t xml:space="preserve"> </w:t>
        </w:r>
      </w:ins>
      <w:ins w:id="6814" w:author="Zach Zukowski (R2 revision)" w:date="2026-05-17T00:00:00Z">
        <w:r>
          <w:t xml:space="preserve">(0.153), while Hivemapper combines a 5.46x subsidy ratio with the lowest</w:t>
        </w:r>
      </w:ins>
      <w:ins w:id="6815" w:author="Zach Zukowski (R2 revision)" w:date="2026-05-17T00:00:00Z">
        <w:r>
          <w:t xml:space="preserve"> </w:t>
        </w:r>
      </w:ins>
      <w:ins w:id="6816" w:author="Zach Zukowski (R2 revision)" w:date="2026-05-17T00:00:00Z">
        <w:r>
          <w:t xml:space="preserve">HHI among expansion protocols (0.020). Governance concentration reflects</w:t>
        </w:r>
      </w:ins>
      <w:ins w:id="6817" w:author="Zach Zukowski (R2 revision)" w:date="2026-05-17T00:00:00Z">
        <w:r>
          <w:t xml:space="preserve"> </w:t>
        </w:r>
      </w:ins>
      <w:ins w:id="6818" w:author="Zach Zukowski (R2 revision)" w:date="2026-05-17T00:00:00Z">
        <w:r>
          <w:t xml:space="preserve">sector and operator-base structure rather than ongoing financial</w:t>
        </w:r>
      </w:ins>
      <w:ins w:id="6819" w:author="Zach Zukowski (R2 revision)" w:date="2026-05-17T00:00:00Z">
        <w:r>
          <w:t xml:space="preserve"> </w:t>
        </w:r>
      </w:ins>
      <w:ins w:id="6820" w:author="Zach Zukowski (R2 revision)" w:date="2026-05-17T00:00:00Z">
        <w:r>
          <w:t xml:space="preserve">sustainability or initial allocation design. The multivariate OLS in</w:t>
        </w:r>
      </w:ins>
      <w:ins w:id="6821" w:author="Zach Zukowski (R2 revision)" w:date="2026-05-17T00:00:00Z">
        <w:r>
          <w:t xml:space="preserve"> </w:t>
        </w:r>
      </w:ins>
      <w:ins w:id="6822" w:author="Zach Zukowski (R2 revision)" w:date="2026-05-17T00:00:00Z">
        <w:r>
          <w:t xml:space="preserve">Section 3.4 (Table 6) corroborates the allocation null while documenting</w:t>
        </w:r>
      </w:ins>
      <w:ins w:id="6823" w:author="Zach Zukowski (R2 revision)" w:date="2026-05-17T00:00:00Z">
        <w:r>
          <w:t xml:space="preserve"> </w:t>
        </w:r>
      </w:ins>
      <w:ins w:id="6824" w:author="Zach Zukowski (R2 revision)" w:date="2026-05-17T00:00:00Z">
        <w:r>
          <w:t xml:space="preserve">that sector membership predicts concentration even after controlling for</w:t>
        </w:r>
      </w:ins>
      <w:ins w:id="6825" w:author="Zach Zukowski (R2 revision)" w:date="2026-05-17T00:00:00Z">
        <w:r>
          <w:t xml:space="preserve"> </w:t>
        </w:r>
      </w:ins>
      <w:ins w:id="6826" w:author="Zach Zukowski (R2 revision)" w:date="2026-05-17T00:00:00Z">
        <w:r>
          <w:t xml:space="preserve">protocol age, valuation, and insider allocation (adjusted R² between</w:t>
        </w:r>
      </w:ins>
      <w:ins w:id="6827" w:author="Zach Zukowski (R2 revision)" w:date="2026-05-17T00:00:00Z">
        <w:r>
          <w:t xml:space="preserve"> </w:t>
        </w:r>
      </w:ins>
      <w:ins w:id="6828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29" w:author="Zach Zukowski (R2 revision)" w:date="2026-05-17T00:00:00Z">
        <w:r>
          <w:t xml:space="preserve">Delegation amplifies governance concentration above the level measured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from token holdings in nine of ten Table 7 protocols (amplification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range 1.4x to 6.0x; mean 3.3x; Section 3.5), with one structural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exception (ENS at 0.21x reflects a mature delegate program where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broad-community-delegate distribution is the design choice). The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Pettit-contestability lens (Table 1 Section 2.10.1) operationalizes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the institutional mechanisms designed to produce non-domination as the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goal-state Pettit identifies; the near-universal-amplification finding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indicates that token-weighted delegation, even when paired with formal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contestability infrastructure, concentrates voting power structurally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above stake holdings in most sampled protocols, while the ENS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exception demonstrates that broad-distribution delegate programs CAN</w:t>
        </w:r>
      </w:ins>
      <w:ins w:id="6852" w:author="Zach Zukowski (R2 revision)" w:date="2026-05-17T00:00:00Z">
        <w:r>
          <w:t xml:space="preserve"> </w:t>
        </w:r>
      </w:ins>
      <w:ins w:id="6853" w:author="Zach Zukowski (R2 revision)" w:date="2026-05-17T00:00:00Z">
        <w:r>
          <w:t xml:space="preserve">disperse voting power below the holding baseline when explicitly</w:t>
        </w:r>
      </w:ins>
      <w:ins w:id="6854" w:author="Zach Zukowski (R2 revision)" w:date="2026-05-17T00:00:00Z">
        <w:r>
          <w:t xml:space="preserve"> </w:t>
        </w:r>
      </w:ins>
      <w:ins w:id="6855" w:author="Zach Zukowski (R2 revision)" w:date="2026-05-17T00:00:00Z">
        <w:r>
          <w:t xml:space="preserve">designed for that outcome. The pattern surfaces a recurring</w:t>
        </w:r>
      </w:ins>
      <w:ins w:id="6856" w:author="Zach Zukowski (R2 revision)" w:date="2026-05-17T00:00:00Z">
        <w:r>
          <w:t xml:space="preserve"> </w:t>
        </w:r>
      </w:ins>
      <w:ins w:id="6857" w:author="Zach Zukowski (R2 revision)" w:date="2026-05-17T00:00:00Z">
        <w:r>
          <w:t xml:space="preserve">philosophical question that the five-lens framework’s</w:t>
        </w:r>
      </w:ins>
      <w:ins w:id="6858" w:author="Zach Zukowski (R2 revision)" w:date="2026-05-17T00:00:00Z">
        <w:r>
          <w:t xml:space="preserve"> </w:t>
        </w:r>
      </w:ins>
      <w:ins w:id="6859" w:author="Zach Zukowski (R2 revision)" w:date="2026-05-17T00:00:00Z">
        <w:r>
          <w:t xml:space="preserve">inter-lens-relationships architecture (Section 2.9.6) helps surface:</w:t>
        </w:r>
      </w:ins>
      <w:ins w:id="6860" w:author="Zach Zukowski (R2 revision)" w:date="2026-05-17T00:00:00Z">
        <w:r>
          <w:t xml:space="preserve"> </w:t>
        </w:r>
      </w:ins>
      <w:ins w:id="6861" w:author="Zach Zukowski (R2 revision)" w:date="2026-05-17T00:00:00Z">
        <w:r>
          <w:t xml:space="preserve">operational mechanisms that score well on the contestability lens</w:t>
        </w:r>
      </w:ins>
      <w:ins w:id="6862" w:author="Zach Zukowski (R2 revision)" w:date="2026-05-17T00:00:00Z">
        <w:r>
          <w:t xml:space="preserve"> </w:t>
        </w:r>
      </w:ins>
      <w:ins w:id="6863" w:author="Zach Zukowski (R2 revision)" w:date="2026-05-17T00:00:00Z">
        <w:r>
          <w:t xml:space="preserve">(appeals, veto rights) may nevertheless leave the goal-state</w:t>
        </w:r>
      </w:ins>
      <w:ins w:id="6864" w:author="Zach Zukowski (R2 revision)" w:date="2026-05-17T00:00:00Z">
        <w:r>
          <w:t xml:space="preserve"> </w:t>
        </w:r>
      </w:ins>
      <w:ins w:id="6865" w:author="Zach Zukowski (R2 revision)" w:date="2026-05-17T00:00:00Z">
        <w:r>
          <w:t xml:space="preserve">(non-domination) unmet when voting-power concentration exceeds the</w:t>
        </w:r>
      </w:ins>
      <w:ins w:id="6866" w:author="Zach Zukowski (R2 revision)" w:date="2026-05-17T00:00:00Z">
        <w:r>
          <w:t xml:space="preserve"> </w:t>
        </w:r>
      </w:ins>
      <w:ins w:id="6867" w:author="Zach Zukowski (R2 revision)" w:date="2026-05-17T00:00:00Z">
        <w:r>
          <w:t xml:space="preserve">practical capacity of contestation mechanisms to constrain. The</w:t>
        </w:r>
      </w:ins>
      <w:ins w:id="6868" w:author="Zach Zukowski (R2 revision)" w:date="2026-05-17T00:00:00Z">
        <w:r>
          <w:t xml:space="preserve"> </w:t>
        </w:r>
      </w:ins>
      <w:ins w:id="6869" w:author="Zach Zukowski (R2 revision)" w:date="2026-05-17T00:00:00Z">
        <w:r>
          <w:t xml:space="preserve">PCA-symmetric robustness check (Section 3.7) confirms the</w:t>
        </w:r>
      </w:ins>
      <w:ins w:id="6870" w:author="Zach Zukowski (R2 revision)" w:date="2026-05-17T00:00:00Z">
        <w:r>
          <w:t xml:space="preserve"> </w:t>
        </w:r>
      </w:ins>
      <w:ins w:id="6871" w:author="Zach Zukowski (R2 revision)" w:date="2026-05-17T00:00:00Z">
        <w:r>
          <w:t xml:space="preserve">universal-amplification finding is not an artifact of the choice to</w:t>
        </w:r>
      </w:ins>
      <w:ins w:id="6872" w:author="Zach Zukowski (R2 revision)" w:date="2026-05-17T00:00:00Z">
        <w:r>
          <w:t xml:space="preserve"> </w:t>
        </w:r>
      </w:ins>
      <w:ins w:id="6873" w:author="Zach Zukowski (R2 revision)" w:date="2026-05-17T00:00:00Z">
        <w:r>
          <w:t xml:space="preserve">include foundation or aggregation-contract delegates in voting HHI; the</w:t>
        </w:r>
      </w:ins>
      <w:ins w:id="6874" w:author="Zach Zukowski (R2 revision)" w:date="2026-05-17T00:00:00Z">
        <w:r>
          <w:t xml:space="preserve"> </w:t>
        </w:r>
      </w:ins>
      <w:ins w:id="6875" w:author="Zach Zukowski (R2 revision)" w:date="2026-05-17T00:00:00Z">
        <w:r>
          <w:t xml:space="preserve">finding holds across all 5 Tally-sourced protocols even under symmetric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878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879" w:author="Zach Zukowski (R2 revision)" w:date="2026-05-17T00:00:00Z">
        <w:r>
          <w:t xml:space="preserve">The paper makes six contributions across measurement, methodology, and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882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883" w:author="Zach Zukowski (R2 revision)" w:date="2026-05-17T00:00:00Z">
        <w:r>
          <w:t xml:space="preserve"> </w:t>
        </w:r>
      </w:ins>
      <w:ins w:id="6884" w:author="Zach Zukowski (R2 revision)" w:date="2026-05-17T00:00:00Z">
        <w:r>
          <w:t xml:space="preserve">(Section 2.10.10).</w:t>
        </w:r>
      </w:ins>
      <w:ins w:id="6885" w:author="Zach Zukowski (R2 revision)" w:date="2026-05-17T00:00:00Z">
        <w:r>
          <w:t xml:space="preserve"> </w:t>
        </w:r>
      </w:ins>
      <w:ins w:id="6886" w:author="Zach Zukowski (R2 revision)" w:date="2026-05-17T00:00:00Z">
        <w:r>
          <w:t xml:space="preserve">The exclusion methodology identifies 69 addresses controlled by</w:t>
        </w:r>
      </w:ins>
      <w:ins w:id="6887" w:author="Zach Zukowski (R2 revision)" w:date="2026-05-17T00:00:00Z">
        <w:r>
          <w:t xml:space="preserve"> </w:t>
        </w:r>
      </w:ins>
      <w:ins w:id="6888" w:author="Zach Zukowski (R2 revision)" w:date="2026-05-17T00:00:00Z">
        <w:r>
          <w:t xml:space="preserve">protocols themselves (staking contracts, exchange custodians, vesting</w:t>
        </w:r>
      </w:ins>
      <w:ins w:id="6889" w:author="Zach Zukowski (R2 revision)" w:date="2026-05-17T00:00:00Z">
        <w:r>
          <w:t xml:space="preserve"> </w:t>
        </w:r>
      </w:ins>
      <w:ins w:id="6890" w:author="Zach Zukowski (R2 revision)" w:date="2026-05-17T00:00:00Z">
        <w:r>
          <w:t xml:space="preserve">locks, and treasuries) that appear on holder lists but cannot vote.</w:t>
        </w:r>
      </w:ins>
      <w:ins w:id="6891" w:author="Zach Zukowski (R2 revision)" w:date="2026-05-17T00:00:00Z">
        <w:r>
          <w:t xml:space="preserve"> </w:t>
        </w:r>
      </w:ins>
      <w:ins w:id="6892" w:author="Zach Zukowski (R2 revision)" w:date="2026-05-17T00:00:00Z">
        <w:r>
          <w:t xml:space="preserve">Correcting for these changes affected protocols’ HHI by up to 7x. Prior</w:t>
        </w:r>
      </w:ins>
      <w:ins w:id="6893" w:author="Zach Zukowski (R2 revision)" w:date="2026-05-17T00:00:00Z">
        <w:r>
          <w:t xml:space="preserve"> </w:t>
        </w:r>
      </w:ins>
      <w:ins w:id="6894" w:author="Zach Zukowski (R2 revision)" w:date="2026-05-17T00:00:00Z">
        <w:r>
          <w:t xml:space="preserve">studies computing token HHI without this correction measured protocol</w:t>
        </w:r>
      </w:ins>
      <w:ins w:id="6895" w:author="Zach Zukowski (R2 revision)" w:date="2026-05-17T00:00:00Z">
        <w:r>
          <w:t xml:space="preserve"> </w:t>
        </w:r>
      </w:ins>
      <w:ins w:id="6896" w:author="Zach Zukowski (R2 revision)" w:date="2026-05-17T00:00:00Z">
        <w:r>
          <w:t xml:space="preserve">architecture, not governance concentration. The methodology</w:t>
        </w:r>
      </w:ins>
      <w:ins w:id="6897" w:author="Zach Zukowski (R2 revision)" w:date="2026-05-17T00:00:00Z">
        <w:r>
          <w:t xml:space="preserve"> </w:t>
        </w:r>
      </w:ins>
      <w:ins w:id="6898" w:author="Zach Zukowski (R2 revision)" w:date="2026-05-17T00:00:00Z">
        <w:r>
          <w:t xml:space="preserve">generalizes beyond this paper’s specific protocol set through the</w:t>
        </w:r>
      </w:ins>
      <w:ins w:id="6899" w:author="Zach Zukowski (R2 revision)" w:date="2026-05-17T00:00:00Z">
        <w:r>
          <w:t xml:space="preserve"> </w:t>
        </w:r>
      </w:ins>
      <w:ins w:id="6900" w:author="Zach Zukowski (R2 revision)" w:date="2026-05-17T00:00:00Z">
        <w:r>
          <w:t xml:space="preserve">four-class typology codified in Section 2.10.10 (burn-destination</w:t>
        </w:r>
      </w:ins>
      <w:ins w:id="6901" w:author="Zach Zukowski (R2 revision)" w:date="2026-05-17T00:00:00Z">
        <w:r>
          <w:t xml:space="preserve"> </w:t>
        </w:r>
      </w:ins>
      <w:ins w:id="6902" w:author="Zach Zukowski (R2 revision)" w:date="2026-05-17T00:00:00Z">
        <w:r>
          <w:t xml:space="preserve">addresses; foundation and treasury custody; staking-aggregation</w:t>
        </w:r>
      </w:ins>
      <w:ins w:id="6903" w:author="Zach Zukowski (R2 revision)" w:date="2026-05-17T00:00:00Z">
        <w:r>
          <w:t xml:space="preserve"> </w:t>
        </w:r>
      </w:ins>
      <w:ins w:id="6904" w:author="Zach Zukowski (R2 revision)" w:date="2026-05-17T00:00:00Z">
        <w:r>
          <w:t xml:space="preserve">contracts; bridge custody and migration addresses); future cross-</w:t>
        </w:r>
      </w:ins>
      <w:ins w:id="6905" w:author="Zach Zukowski (R2 revision)" w:date="2026-05-17T00:00:00Z">
        <w:r>
          <w:t xml:space="preserve"> </w:t>
        </w:r>
      </w:ins>
      <w:ins w:id="6906" w:author="Zach Zukowski (R2 revision)" w:date="2026-05-17T00:00:00Z">
        <w:r>
          <w:t xml:space="preserve">protocol governance HHI analysis on ERC-20 or SPL token holders can</w:t>
        </w:r>
      </w:ins>
      <w:ins w:id="6907" w:author="Zach Zukowski (R2 revision)" w:date="2026-05-17T00:00:00Z">
        <w:r>
          <w:t xml:space="preserve"> </w:t>
        </w:r>
      </w:ins>
      <w:ins w:id="6908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09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(Section 2.10.1; Table 1).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The framework distinguishes the philosophical goal-state Layer 1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(what the tradition aims to secure: legitimacy through public reason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for Kant; non-domination for Pettit; distributive fairness for Rawls;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adaptive collective action for Ostrom; epistemic coordination for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Hayek) from the operational mechanism Layer 2 (what is observable in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protocol design: transparent rules; appeals plus veto; floor-raising</w:t>
        </w:r>
      </w:ins>
      <w:ins w:id="6924" w:author="Zach Zukowski (R2 revision)" w:date="2026-05-17T00:00:00Z">
        <w:r>
          <w:t xml:space="preserve"> </w:t>
        </w:r>
      </w:ins>
      <w:ins w:id="6925" w:author="Zach Zukowski (R2 revision)" w:date="2026-05-17T00:00:00Z">
        <w:r>
          <w:t xml:space="preserve">mechanisms; nested decision-centers; demand-coupled signals). The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two-layer structure prevents the common conflation of goal with</w:t>
        </w:r>
      </w:ins>
      <w:ins w:id="6928" w:author="Zach Zukowski (R2 revision)" w:date="2026-05-17T00:00:00Z">
        <w:r>
          <w:t xml:space="preserve"> </w:t>
        </w:r>
      </w:ins>
      <w:ins w:id="6929" w:author="Zach Zukowski (R2 revision)" w:date="2026-05-17T00:00:00Z">
        <w:r>
          <w:t xml:space="preserve">mechanism in DAO-governance assessment (Section 4.5 documents this</w:t>
        </w:r>
      </w:ins>
      <w:ins w:id="6930" w:author="Zach Zukowski (R2 revision)" w:date="2026-05-17T00:00:00Z">
        <w:r>
          <w:t xml:space="preserve"> </w:t>
        </w:r>
      </w:ins>
      <w:ins w:id="6931" w:author="Zach Zukowski (R2 revision)" w:date="2026-05-17T00:00:00Z">
        <w:r>
          <w:t xml:space="preserve">conflation in existing assessment frameworks); other researchers can</w:t>
        </w:r>
      </w:ins>
      <w:ins w:id="6932" w:author="Zach Zukowski (R2 revision)" w:date="2026-05-17T00:00:00Z">
        <w:r>
          <w:t xml:space="preserve"> </w:t>
        </w:r>
      </w:ins>
      <w:ins w:id="6933" w:author="Zach Zukowski (R2 revision)" w:date="2026-05-17T00:00:00Z">
        <w:r>
          <w:t xml:space="preserve">adopt the two-layer scoring discipline without committing to this</w:t>
        </w:r>
      </w:ins>
      <w:ins w:id="6934" w:author="Zach Zukowski (R2 revision)" w:date="2026-05-17T00:00:00Z">
        <w:r>
          <w:t xml:space="preserve"> </w:t>
        </w:r>
      </w:ins>
      <w:ins w:id="6935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36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Sector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membership is the only protocol characteristic that predicts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concentration after adjusting for protocol age, log fully diluted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valuation, and insider allocation (Mann-Whitney p = 0.023, Cohen’s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d = 1.00; Table 6: sector coefficient p &lt; 0.05 in Models 1 and 2,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borderline at p = 0.050 in Model 3 with the full control set).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Initial allocation, maturity, subsidy structure, and token unlock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progress (three float specifications, all |r| &lt; 0.05) do not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predict concentration. The allocation null is the headline finding;</w:t>
        </w:r>
      </w:ins>
      <w:ins w:id="6955" w:author="Zach Zukowski (R2 revision)" w:date="2026-05-17T00:00:00Z">
        <w:r>
          <w:t xml:space="preserve"> </w:t>
        </w:r>
      </w:ins>
      <w:ins w:id="6956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6957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(Section 3.5).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Delegation concentrates voting power above the post-exclusion holding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baseline in nine of ten Table 7 protocols (range 1.4x to 6.0x; mean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3.8x), with one structural exception (ENS at 0.21x). The PCA-symmetric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robustness check (Section 3.7) confirms the finding holds across all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five Tally-sourced protocols even when foundation and aggregation-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contract delegates are excluded from voting HHI. The Theil and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Atkinson alternative inequality metrics (Section 3.7) confirm the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rank ordering across protocols is robust to choice of concentration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6978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6979" w:author="Zach Zukowski (R2 revision)" w:date="2026-05-17T00:00:00Z">
        <w:r>
          <w:t xml:space="preserve"> </w:t>
        </w:r>
      </w:ins>
      <w:ins w:id="6980" w:author="Zach Zukowski (R2 revision)" w:date="2026-05-17T00:00:00Z">
        <w:r>
          <w:t xml:space="preserve">(Section</w:t>
        </w:r>
      </w:ins>
      <w:ins w:id="6981" w:author="Zach Zukowski (R2 revision)" w:date="2026-05-17T00:00:00Z">
        <w:r>
          <w:t xml:space="preserve"> </w:t>
        </w:r>
      </w:ins>
      <w:ins w:id="6982" w:author="Zach Zukowski (R2 revision)" w:date="2026-05-17T00:00:00Z">
        <w:r>
          <w:t xml:space="preserve">3.5.1). ENS provides the first documented empirical case in the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major-DAO cross-section of delegation-mediated dispersion below the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holding baseline. The dispersion case is informative because it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operationalizes the framework’s institutional-design thesis: delegation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outcomes are design-tractable rather than mechanism-inevitable. The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generalizable design recommendation (broad community-delegate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distribution; recurring delegate compensation; public delegate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platforms; active recruitment) emerges from ENS as a comparative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6999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00" w:author="Zach Zukowski (R2 revision)" w:date="2026-05-17T00:00:00Z">
        <w:r>
          <w:t xml:space="preserve"> </w:t>
        </w:r>
      </w:ins>
      <w:ins w:id="7001" w:author="Zach Zukowski (R2 revision)" w:date="2026-05-17T00:00:00Z">
        <w:r>
          <w:t xml:space="preserve">(Section 3.5.2).</w:t>
        </w:r>
      </w:ins>
      <w:ins w:id="7002" w:author="Zach Zukowski (R2 revision)" w:date="2026-05-17T00:00:00Z">
        <w:r>
          <w:t xml:space="preserve"> </w:t>
        </w:r>
      </w:ins>
      <w:ins w:id="7003" w:author="Zach Zukowski (R2 revision)" w:date="2026-05-17T00:00:00Z">
        <w:r>
          <w:t xml:space="preserve">Vote-escrowed governance protocols (Curve veCRV; Balancer veBAL)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exhibit extreme amplification (15x and 21x) through structurally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distinct mechanisms than delegate-based governance: lock-duration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multipliers convert custody concentration into proportional voting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power, with meta-governance aggregators (Convex; Aura) further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concentrating. The class is documented separately from Table 7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because the underlying methodology differs; the documentation is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the first systematic comparative treatment of ve-token concentration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20" w:author="Zach Zukowski (R2 revision)" w:date="2026-05-17T00:00:00Z">
        <w:r>
          <w:t xml:space="preserve">Twin counterexamples that validate the institutional-design thesis.</w:t>
        </w:r>
      </w:ins>
      <w:ins w:id="7021" w:author="Zach Zukowski (R2 revision)" w:date="2026-05-17T00:00:00Z">
        <w:r>
          <w:t xml:space="preserve"> </w:t>
        </w:r>
      </w:ins>
      <w:ins w:id="7022" w:author="Zach Zukowski (R2 revision)" w:date="2026-05-17T00:00:00Z">
        <w:r>
          <w:t xml:space="preserve">Two existence-proofs in the cross-section operationalize the</w:t>
        </w:r>
      </w:ins>
      <w:ins w:id="7023" w:author="Zach Zukowski (R2 revision)" w:date="2026-05-17T00:00:00Z">
        <w:r>
          <w:t xml:space="preserve"> </w:t>
        </w:r>
      </w:ins>
      <w:ins w:id="7024" w:author="Zach Zukowski (R2 revision)" w:date="2026-05-17T00:00:00Z">
        <w:r>
          <w:t xml:space="preserve">framework’s institutional-design thesis empirically: Anyone Protocol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(DePIN; HHI 0.040, DeFi-median territory) demonstrates that low DePIN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concentration is achievable as a design choice rather than inevitable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in hardware-coordination protocols; ENS (Infrastructure; voting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HHI 0.028 vs holding HHI 0.135; delegation-mediated dispersion at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ratio 0.21x per Section 3.5.1) demonstrates that delegation can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disperse voting power below the holding baseline when the delegate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program is explicitly designed for 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distribution. The twin counterexamples are informative jointly: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they show that the framework’s institutional-design emphasis has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empirical traction in two distinct mechanism domains (holding</w:t>
        </w:r>
      </w:ins>
      <w:ins w:id="7045" w:author="Zach Zukowski (R2 revision)" w:date="2026-05-17T00:00:00Z">
        <w:r>
          <w:t xml:space="preserve"> </w:t>
        </w:r>
      </w:ins>
      <w:ins w:id="7046" w:author="Zach Zukowski (R2 revision)" w:date="2026-05-17T00:00:00Z">
        <w:r>
          <w:t xml:space="preserve">concentration; delegation amplification) and that the cross-protocol</w:t>
        </w:r>
      </w:ins>
      <w:ins w:id="7047" w:author="Zach Zukowski (R2 revision)" w:date="2026-05-17T00:00:00Z">
        <w:r>
          <w:t xml:space="preserve"> </w:t>
        </w:r>
      </w:ins>
      <w:ins w:id="7048" w:author="Zach Zukowski (R2 revision)" w:date="2026-05-17T00:00:00Z">
        <w:r>
          <w:t xml:space="preserve">variation documented in this paper is design-tractable rather than</w:t>
        </w:r>
      </w:ins>
      <w:ins w:id="7049" w:author="Zach Zukowski (R2 revision)" w:date="2026-05-17T00:00:00Z">
        <w:r>
          <w:t xml:space="preserve"> </w:t>
        </w:r>
      </w:ins>
      <w:ins w:id="7050" w:author="Zach Zukowski (R2 revision)" w:date="2026-05-17T00:00:00Z">
        <w:r>
          <w:t xml:space="preserve">structurally inevitable. The generalizable design implications are</w:t>
        </w:r>
      </w:ins>
      <w:ins w:id="7051" w:author="Zach Zukowski (R2 revision)" w:date="2026-05-17T00:00:00Z">
        <w:r>
          <w:t xml:space="preserve"> </w:t>
        </w:r>
      </w:ins>
      <w:ins w:id="7052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53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054" w:author="Zach Zukowski (R2 revision)" w:date="2026-05-17T00:00:00Z">
        <w:r>
          <w:t xml:space="preserve">The evidence carries several limitations. The governance concentration</w:t>
        </w:r>
      </w:ins>
      <w:ins w:id="7055" w:author="Zach Zukowski (R2 revision)" w:date="2026-05-17T00:00:00Z">
        <w:r>
          <w:t xml:space="preserve"> </w:t>
        </w:r>
      </w:ins>
      <w:ins w:id="7056" w:author="Zach Zukowski (R2 revision)" w:date="2026-05-17T00:00:00Z">
        <w:r>
          <w:t xml:space="preserve">analysis is a March 2026 snapshot: tracking concentration over time</w:t>
        </w:r>
      </w:ins>
      <w:ins w:id="7057" w:author="Zach Zukowski (R2 revision)" w:date="2026-05-17T00:00:00Z">
        <w:r>
          <w:t xml:space="preserve"> </w:t>
        </w:r>
      </w:ins>
      <w:ins w:id="7058" w:author="Zach Zukowski (R2 revision)" w:date="2026-05-17T00:00:00Z">
        <w:r>
          <w:t xml:space="preserve">would reveal whether protocols are becoming more or less concentrated</w:t>
        </w:r>
      </w:ins>
      <w:ins w:id="7059" w:author="Zach Zukowski (R2 revision)" w:date="2026-05-17T00:00:00Z">
        <w:r>
          <w:t xml:space="preserve"> </w:t>
        </w:r>
      </w:ins>
      <w:ins w:id="7060" w:author="Zach Zukowski (R2 revision)" w:date="2026-05-17T00:00:00Z">
        <w:r>
          <w:t xml:space="preserve">and strengthen causal claims. A single scorer has applied the scoring</w:t>
        </w:r>
      </w:ins>
      <w:ins w:id="7061" w:author="Zach Zukowski (R2 revision)" w:date="2026-05-17T00:00:00Z">
        <w:r>
          <w:t xml:space="preserve"> </w:t>
        </w:r>
      </w:ins>
      <w:ins w:id="7062" w:author="Zach Zukowski (R2 revision)" w:date="2026-05-17T00:00:00Z">
        <w:r>
          <w:t xml:space="preserve">rubric; inter-rater reliability testing with independent scorers is</w:t>
        </w:r>
      </w:ins>
      <w:ins w:id="7063" w:author="Zach Zukowski (R2 revision)" w:date="2026-05-17T00:00:00Z">
        <w:r>
          <w:t xml:space="preserve"> </w:t>
        </w:r>
      </w:ins>
      <w:ins w:id="7064" w:author="Zach Zukowski (R2 revision)" w:date="2026-05-17T00:00:00Z">
        <w:r>
          <w:t xml:space="preserve">needed before the rubric can claim measurement validity beyond its</w:t>
        </w:r>
      </w:ins>
      <w:ins w:id="7065" w:author="Zach Zukowski (R2 revision)" w:date="2026-05-17T00:00:00Z">
        <w:r>
          <w:t xml:space="preserve"> </w:t>
        </w:r>
      </w:ins>
      <w:ins w:id="7066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067" w:author="Zach Zukowski (R2 revision)" w:date="2026-05-17T00:00:00Z">
        <w:r>
          <w:t xml:space="preserve">The five-lens framework Table 1 operationalizes captures a deliberate</w:t>
        </w:r>
      </w:ins>
      <w:ins w:id="7068" w:author="Zach Zukowski (R2 revision)" w:date="2026-05-17T00:00:00Z">
        <w:r>
          <w:t xml:space="preserve"> </w:t>
        </w:r>
      </w:ins>
      <w:ins w:id="7069" w:author="Zach Zukowski (R2 revision)" w:date="2026-05-17T00:00:00Z">
        <w:r>
          <w:t xml:space="preserve">subset of normative-philosophical traditions relevant to institutional</w:t>
        </w:r>
      </w:ins>
      <w:ins w:id="7070" w:author="Zach Zukowski (R2 revision)" w:date="2026-05-17T00:00:00Z">
        <w:r>
          <w:t xml:space="preserve"> </w:t>
        </w:r>
      </w:ins>
      <w:ins w:id="7071" w:author="Zach Zukowski (R2 revision)" w:date="2026-05-17T00:00:00Z">
        <w:r>
          <w:t xml:space="preserve">design. Three dimensions discussed in the literature review but</w:t>
        </w:r>
      </w:ins>
      <w:ins w:id="7072" w:author="Zach Zukowski (R2 revision)" w:date="2026-05-17T00:00:00Z">
        <w:r>
          <w:t xml:space="preserve"> </w:t>
        </w:r>
      </w:ins>
      <w:ins w:id="7073" w:author="Zach Zukowski (R2 revision)" w:date="2026-05-17T00:00:00Z">
        <w:r>
          <w:t xml:space="preserve">reserved for future evaluation (Section 2.10.6) are absent from the</w:t>
        </w:r>
      </w:ins>
      <w:ins w:id="7074" w:author="Zach Zukowski (R2 revision)" w:date="2026-05-17T00:00:00Z">
        <w:r>
          <w:t xml:space="preserve"> </w:t>
        </w:r>
      </w:ins>
      <w:ins w:id="7075" w:author="Zach Zukowski (R2 revision)" w:date="2026-05-17T00:00:00Z">
        <w:r>
          <w:t xml:space="preserve">operational scoring: the capability approach (Sen 1985, 1999;</w:t>
        </w:r>
      </w:ins>
      <w:ins w:id="7076" w:author="Zach Zukowski (R2 revision)" w:date="2026-05-17T00:00:00Z">
        <w:r>
          <w:t xml:space="preserve"> </w:t>
        </w:r>
      </w:ins>
      <w:ins w:id="7077" w:author="Zach Zukowski (R2 revision)" w:date="2026-05-17T00:00:00Z">
        <w:r>
          <w:t xml:space="preserve">Nussbaum 2011) on substantive opportunities for individuals; the</w:t>
        </w:r>
      </w:ins>
      <w:ins w:id="7078" w:author="Zach Zukowski (R2 revision)" w:date="2026-05-17T00:00:00Z">
        <w:r>
          <w:t xml:space="preserve"> </w:t>
        </w:r>
      </w:ins>
      <w:ins w:id="7079" w:author="Zach Zukowski (R2 revision)" w:date="2026-05-17T00:00:00Z">
        <w:r>
          <w:t xml:space="preserve">contextual-integrity framing (Nissenbaum 2010) on information-flow</w:t>
        </w:r>
      </w:ins>
      <w:ins w:id="7080" w:author="Zach Zukowski (R2 revision)" w:date="2026-05-17T00:00:00Z">
        <w:r>
          <w:t xml:space="preserve"> </w:t>
        </w:r>
      </w:ins>
      <w:ins w:id="7081" w:author="Zach Zukowski (R2 revision)" w:date="2026-05-17T00:00:00Z">
        <w:r>
          <w:t xml:space="preserve">norms governing privacy and consent; and cosmopolitan justice</w:t>
        </w:r>
      </w:ins>
      <w:ins w:id="7082" w:author="Zach Zukowski (R2 revision)" w:date="2026-05-17T00:00:00Z">
        <w:r>
          <w:t xml:space="preserve"> </w:t>
        </w:r>
      </w:ins>
      <w:ins w:id="7083" w:author="Zach Zukowski (R2 revision)" w:date="2026-05-17T00:00:00Z">
        <w:r>
          <w:t xml:space="preserve">frameworks (Beitz 1979; Pogge 2002) on transnational obligations. The</w:t>
        </w:r>
      </w:ins>
      <w:ins w:id="7084" w:author="Zach Zukowski (R2 revision)" w:date="2026-05-17T00:00:00Z">
        <w:r>
          <w:t xml:space="preserve"> </w:t>
        </w:r>
      </w:ins>
      <w:ins w:id="7085" w:author="Zach Zukowski (R2 revision)" w:date="2026-05-17T00:00:00Z">
        <w:r>
          <w:t xml:space="preserve">absences reflect non-comparable cross-protocol measurement</w:t>
        </w:r>
      </w:ins>
      <w:ins w:id="7086" w:author="Zach Zukowski (R2 revision)" w:date="2026-05-17T00:00:00Z">
        <w:r>
          <w:t xml:space="preserve"> </w:t>
        </w:r>
      </w:ins>
      <w:ins w:id="7087" w:author="Zach Zukowski (R2 revision)" w:date="2026-05-17T00:00:00Z">
        <w:r>
          <w:t xml:space="preserve">requirements at the present sample size, not theoretical rejection.</w:t>
        </w:r>
      </w:ins>
      <w:ins w:id="7088" w:author="Zach Zukowski (R2 revision)" w:date="2026-05-17T00:00:00Z">
        <w:r>
          <w:t xml:space="preserve"> </w:t>
        </w:r>
      </w:ins>
      <w:ins w:id="7089" w:author="Zach Zukowski (R2 revision)" w:date="2026-05-17T00:00:00Z">
        <w:r>
          <w:t xml:space="preserve">Berlin’s (1958) negative-versus-positive liberty distinction is also</w:t>
        </w:r>
      </w:ins>
      <w:ins w:id="7090" w:author="Zach Zukowski (R2 revision)" w:date="2026-05-17T00:00:00Z">
        <w:r>
          <w:t xml:space="preserve"> </w:t>
        </w:r>
      </w:ins>
      <w:ins w:id="7091" w:author="Zach Zukowski (R2 revision)" w:date="2026-05-17T00:00:00Z">
        <w:r>
          <w:t xml:space="preserve">absent from the operational rubric; the framework leans toward the</w:t>
        </w:r>
      </w:ins>
      <w:ins w:id="7092" w:author="Zach Zukowski (R2 revision)" w:date="2026-05-17T00:00:00Z">
        <w:r>
          <w:t xml:space="preserve"> </w:t>
        </w:r>
      </w:ins>
      <w:ins w:id="7093" w:author="Zach Zukowski (R2 revision)" w:date="2026-05-17T00:00:00Z">
        <w:r>
          <w:t xml:space="preserve">republican freedom-as-non-domination tradition that Pettit positions</w:t>
        </w:r>
      </w:ins>
      <w:ins w:id="7094" w:author="Zach Zukowski (R2 revision)" w:date="2026-05-17T00:00:00Z">
        <w:r>
          <w:t xml:space="preserve"> </w:t>
        </w:r>
      </w:ins>
      <w:ins w:id="7095" w:author="Zach Zukowski (R2 revision)" w:date="2026-05-17T00:00:00Z">
        <w:r>
          <w:t xml:space="preserve">as distinct from both Berlin categories. Future work expanding the</w:t>
        </w:r>
      </w:ins>
      <w:ins w:id="7096" w:author="Zach Zukowski (R2 revision)" w:date="2026-05-17T00:00:00Z">
        <w:r>
          <w:t xml:space="preserve"> </w:t>
        </w:r>
      </w:ins>
      <w:ins w:id="7097" w:author="Zach Zukowski (R2 revision)" w:date="2026-05-17T00:00:00Z">
        <w:r>
          <w:t xml:space="preserve">framework to incorporate capability-based, contextual-integrity, and</w:t>
        </w:r>
      </w:ins>
      <w:ins w:id="7098" w:author="Zach Zukowski (R2 revision)" w:date="2026-05-17T00:00:00Z">
        <w:r>
          <w:t xml:space="preserve"> </w:t>
        </w:r>
      </w:ins>
      <w:ins w:id="7099" w:author="Zach Zukowski (R2 revision)" w:date="2026-05-17T00:00:00Z">
        <w:r>
          <w:t xml:space="preserve">cosmopolitan dimensions would yield a fuller philosophical coverage</w:t>
        </w:r>
      </w:ins>
      <w:ins w:id="7100" w:author="Zach Zukowski (R2 revision)" w:date="2026-05-17T00:00:00Z">
        <w:r>
          <w:t xml:space="preserve"> </w:t>
        </w:r>
      </w:ins>
      <w:ins w:id="7101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02" w:author="Zach Zukowski (R2 revision)" w:date="2026-05-17T00:00:00Z">
        <w:r>
          <w:t xml:space="preserve">Operationalization dependency. The framework’s empirical conclusions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depend on operationalization choices that future work could legitimately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vary. The Pettit contestability lens scores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“appeals + veto rights”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at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the highest tier; an alternative operationalization scoring</w:t>
        </w:r>
      </w:ins>
      <w:ins w:id="7113" w:author="Zach Zukowski (R2 revision)" w:date="2026-05-17T00:00:00Z">
        <w:r>
          <w:t xml:space="preserve"> </w:t>
        </w:r>
      </w:ins>
      <w:ins w:id="7114" w:author="Zach Zukowski (R2 revision)" w:date="2026-05-17T00:00:00Z">
        <w:r>
          <w:t xml:space="preserve">“publicly</w:t>
        </w:r>
      </w:ins>
      <w:ins w:id="7115" w:author="Zach Zukowski (R2 revision)" w:date="2026-05-17T00:00:00Z">
        <w:r>
          <w:t xml:space="preserve"> </w:t>
        </w:r>
      </w:ins>
      <w:ins w:id="7116" w:author="Zach Zukowski (R2 revision)" w:date="2026-05-17T00:00:00Z">
        <w:r>
          <w:t xml:space="preserve">deliberated proposal rationale + bounded enforcement discretion”</w:t>
        </w:r>
      </w:ins>
      <w:ins w:id="7117" w:author="Zach Zukowski (R2 revision)" w:date="2026-05-17T00:00:00Z">
        <w:r>
          <w:t xml:space="preserve"> </w:t>
        </w:r>
      </w:ins>
      <w:ins w:id="7118" w:author="Zach Zukowski (R2 revision)" w:date="2026-05-17T00:00:00Z">
        <w:r>
          <w:t xml:space="preserve">(closer to Pettit’s contestatory-democracy framing in</w:t>
        </w:r>
      </w:ins>
      <w:ins w:id="7119" w:author="Zach Zukowski (R2 revision)" w:date="2026-05-17T00:00:00Z">
        <w:r>
          <w:t xml:space="preserve"> </w:t>
        </w:r>
      </w:ins>
      <w:ins w:id="7120" w:author="Zach Zukowski (R2 revision)" w:date="2026-05-17T00:00:00Z">
        <w:r>
          <w:rPr>
            <w:i/>
            <w:iCs/>
          </w:rPr>
          <w:t xml:space="preserve">On the People’s</w:t>
        </w:r>
      </w:ins>
      <w:ins w:id="7121" w:author="Zach Zukowski (R2 revision)" w:date="2026-05-17T00:00:00Z">
        <w:r>
          <w:rPr>
            <w:i/>
            <w:iCs/>
          </w:rPr>
          <w:t xml:space="preserve"> </w:t>
        </w:r>
      </w:ins>
      <w:ins w:id="7122" w:author="Zach Zukowski (R2 revision)" w:date="2026-05-17T00:00:00Z">
        <w:r>
          <w:rPr>
            <w:i/>
            <w:iCs/>
          </w:rPr>
          <w:t xml:space="preserve">Terms</w:t>
        </w:r>
      </w:ins>
      <w:ins w:id="7123" w:author="Zach Zukowski (R2 revision)" w:date="2026-05-17T00:00:00Z">
        <w:r>
          <w:t xml:space="preserve">, Pettit 2012) could yield different lens scores for protocols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with strong proposal-process norms but weak formal-veto architecture.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Similarly, the Rawlsian Fairness lens scores floor-raising mechanisms;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an alternative emphasizing procedural participation (closer to Rawls’s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Liberal Principle of Legitimacy, Rawls 1993) could shift lens scores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for protocols with broad-airdrop distribution but weak post-distribution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participation infrastructure. The Synergy Index aggregation choice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(arithmetic mean) gives equal weight across lenses; alternative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weakest-link aggregation (geometric mean) would emphasize the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weakest-scoring dimension. These methodological choices are documented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explicitly so that subsequent applications of the framework can apply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their own operationalization without ambiguity about what the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present-paper scoring measured. The cross-protocol rank ordering on</w:t>
        </w:r>
      </w:ins>
      <w:ins w:id="7148" w:author="Zach Zukowski (R2 revision)" w:date="2026-05-17T00:00:00Z">
        <w:r>
          <w:t xml:space="preserve"> </w:t>
        </w:r>
      </w:ins>
      <w:ins w:id="7149" w:author="Zach Zukowski (R2 revision)" w:date="2026-05-17T00:00:00Z">
        <w:r>
          <w:t xml:space="preserve">the dominant concentration metric (HHI) is robust to choice of</w:t>
        </w:r>
      </w:ins>
      <w:ins w:id="7150" w:author="Zach Zukowski (R2 revision)" w:date="2026-05-17T00:00:00Z">
        <w:r>
          <w:t xml:space="preserve"> </w:t>
        </w:r>
      </w:ins>
      <w:ins w:id="7151" w:author="Zach Zukowski (R2 revision)" w:date="2026-05-17T00:00:00Z">
        <w:r>
          <w:t xml:space="preserve">concentration metric (Theil and Atkinson correlations in Section 3.7);</w:t>
        </w:r>
      </w:ins>
      <w:ins w:id="7152" w:author="Zach Zukowski (R2 revision)" w:date="2026-05-17T00:00:00Z">
        <w:r>
          <w:t xml:space="preserve"> </w:t>
        </w:r>
      </w:ins>
      <w:ins w:id="7153" w:author="Zach Zukowski (R2 revision)" w:date="2026-05-17T00:00:00Z">
        <w:r>
          <w:t xml:space="preserve">the framework’s lens-level rank ordering may be more sensitive to</w:t>
        </w:r>
      </w:ins>
      <w:ins w:id="7154" w:author="Zach Zukowski (R2 revision)" w:date="2026-05-17T00:00:00Z">
        <w:r>
          <w:t xml:space="preserve"> </w:t>
        </w:r>
      </w:ins>
      <w:ins w:id="7155" w:author="Zach Zukowski (R2 revision)" w:date="2026-05-17T00:00:00Z">
        <w:r>
          <w:t xml:space="preserve">operationalization choices, an open empirical question for inter-rater</w:t>
        </w:r>
      </w:ins>
      <w:ins w:id="7156" w:author="Zach Zukowski (R2 revision)" w:date="2026-05-17T00:00:00Z">
        <w:r>
          <w:t xml:space="preserve"> </w:t>
        </w:r>
      </w:ins>
      <w:ins w:id="7157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158" w:author="Zach Zukowski (R2 revision)" w:date="2026-05-17T00:00:00Z">
        <w:r>
          <w:t xml:space="preserve"> </w:t>
        </w:r>
      </w:ins>
      <w:ins w:id="7159" w:author="Zach Zukowski (R2 revision)" w:date="2026-05-17T00:00:00Z">
        <w:r>
          <w:t xml:space="preserve">4 plus three protocols with partial distributional data described in</w:t>
        </w:r>
      </w:ins>
      <w:ins w:id="7160" w:author="Zach Zukowski (R2 revision)" w:date="2026-05-17T00:00:00Z">
        <w:r>
          <w:t xml:space="preserve"> </w:t>
        </w:r>
      </w:ins>
      <w:ins w:id="7161" w:author="Zach Zukowski (R2 revision)" w:date="2026-05-17T00:00:00Z">
        <w:r>
          <w:t xml:space="preserve">Section 3.2) is sufficient for descriptive cross-sectional comparison</w:t>
        </w:r>
      </w:ins>
      <w:ins w:id="7162" w:author="Zach Zukowski (R2 revision)" w:date="2026-05-17T00:00:00Z">
        <w:r>
          <w:t xml:space="preserve"> </w:t>
        </w:r>
      </w:ins>
      <w:ins w:id="7163" w:author="Zach Zukowski (R2 revision)" w:date="2026-05-17T00:00:00Z">
        <w:r>
          <w:t xml:space="preserve">but too small for robust multivariate regression analysis with multiple</w:t>
        </w:r>
      </w:ins>
      <w:ins w:id="7164" w:author="Zach Zukowski (R2 revision)" w:date="2026-05-17T00:00:00Z">
        <w:r>
          <w:t xml:space="preserve"> </w:t>
        </w:r>
      </w:ins>
      <w:ins w:id="7165" w:author="Zach Zukowski (R2 revision)" w:date="2026-05-17T00:00:00Z">
        <w:r>
          <w:t xml:space="preserve">covariates; reaching the 50 to 60 protocol threshold specified in the</w:t>
        </w:r>
      </w:ins>
      <w:ins w:id="7166" w:author="Zach Zukowski (R2 revision)" w:date="2026-05-17T00:00:00Z">
        <w:r>
          <w:t xml:space="preserve"> </w:t>
        </w:r>
      </w:ins>
      <w:ins w:id="7167" w:author="Zach Zukowski (R2 revision)" w:date="2026-05-17T00:00:00Z">
        <w:r>
          <w:t xml:space="preserve">pipeline design (</w:t>
        </w:r>
      </w:ins>
      <w:hyperlink r:id="rId75">
        <w:ins w:id="716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16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170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171" w:author="Zach Zukowski (R2 revision)" w:date="2026-05-17T00:00:00Z">
        <w:r>
          <w:t xml:space="preserve">)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would enable the regression, panel, and event-study analyses currently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specified as replication-ready designs. The sample includes only active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protocols, introducing potential survivorship bias (see Section 2.10.3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planned inclusion of stagnated projects). We have not validated the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Synergy Index against outcome measures; Partial validation through case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evidence is reported separately, but a full validation study is future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work.</w:t>
        </w:r>
      </w:ins>
    </w:p>
    <w:p>
      <w:pPr>
        <w:pStyle w:val="BodyText"/>
      </w:pPr>
      <w:ins w:id="7186" w:author="Zach Zukowski (R2 revision)" w:date="2026-05-17T00:00:00Z">
        <w:r>
          <w:t xml:space="preserve">Insider classification and tautology. The insider-concentration</w:t>
        </w:r>
      </w:ins>
      <w:ins w:id="7187" w:author="Zach Zukowski (R2 revision)" w:date="2026-05-17T00:00:00Z">
        <w:r>
          <w:t xml:space="preserve"> </w:t>
        </w:r>
      </w:ins>
      <w:ins w:id="7188" w:author="Zach Zukowski (R2 revision)" w:date="2026-05-17T00:00:00Z">
        <w:r>
          <w:t xml:space="preserve">correlation has a mechanical component, addressed through a non-insider</w:t>
        </w:r>
      </w:ins>
      <w:ins w:id="7189" w:author="Zach Zukowski (R2 revision)" w:date="2026-05-17T00:00:00Z">
        <w:r>
          <w:t xml:space="preserve"> </w:t>
        </w:r>
      </w:ins>
      <w:ins w:id="7190" w:author="Zach Zukowski (R2 revision)" w:date="2026-05-17T00:00:00Z">
        <w:r>
          <w:t xml:space="preserve">HHI decomposition (Section 3.4). The count-based measure survives; the</w:t>
        </w:r>
      </w:ins>
      <w:ins w:id="7191" w:author="Zach Zukowski (R2 revision)" w:date="2026-05-17T00:00:00Z">
        <w:r>
          <w:t xml:space="preserve"> </w:t>
        </w:r>
      </w:ins>
      <w:ins w:id="7192" w:author="Zach Zukowski (R2 revision)" w:date="2026-05-17T00:00:00Z">
        <w:r>
          <w:t xml:space="preserve">balance-based measure does not. The classification methodology depends</w:t>
        </w:r>
      </w:ins>
      <w:ins w:id="7193" w:author="Zach Zukowski (R2 revision)" w:date="2026-05-17T00:00:00Z">
        <w:r>
          <w:t xml:space="preserve"> </w:t>
        </w:r>
      </w:ins>
      <w:ins w:id="7194" w:author="Zach Zukowski (R2 revision)" w:date="2026-05-17T00:00:00Z">
        <w:r>
          <w:t xml:space="preserve">on Blockscout contract labels, which have lower coverage for</w:t>
        </w:r>
      </w:ins>
      <w:ins w:id="7195" w:author="Zach Zukowski (R2 revision)" w:date="2026-05-17T00:00:00Z">
        <w:r>
          <w:t xml:space="preserve"> </w:t>
        </w:r>
      </w:ins>
      <w:ins w:id="7196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197" w:author="Zach Zukowski (R2 revision)" w:date="2026-05-17T00:00:00Z">
        <w:r>
          <w:t xml:space="preserve">The cross-sector subsidy analysis includes one extreme observation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(Livepeer, subsidy ratio 88.5x) that exerts disproportionate leverage on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the Pearson correlation. While this extreme subsidy reflects genuine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tokenomics rather than measurement error, the nominal Pearson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significance (p = 0.011) is driven entirely by this single data point;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08" w:author="Zach Zukowski (R2 revision)" w:date="2026-05-17T00:00:00Z">
        <w:r>
          <w:t xml:space="preserve">The holding-based HHI captures token distribution but not the threshold</w:t>
        </w:r>
      </w:ins>
      <w:ins w:id="7209" w:author="Zach Zukowski (R2 revision)" w:date="2026-05-17T00:00:00Z">
        <w:r>
          <w:t xml:space="preserve"> </w:t>
        </w:r>
      </w:ins>
      <w:ins w:id="7210" w:author="Zach Zukowski (R2 revision)" w:date="2026-05-17T00:00:00Z">
        <w:r>
          <w:t xml:space="preserve">mechanics of weighted voting: a holder whose share approaches the</w:t>
        </w:r>
      </w:ins>
      <w:ins w:id="7211" w:author="Zach Zukowski (R2 revision)" w:date="2026-05-17T00:00:00Z">
        <w:r>
          <w:t xml:space="preserve"> </w:t>
        </w:r>
      </w:ins>
      <w:ins w:id="7212" w:author="Zach Zukowski (R2 revision)" w:date="2026-05-17T00:00:00Z">
        <w:r>
          <w:t xml:space="preserve">passage quota commands pivotal power disproportionate to their nominal</w:t>
        </w:r>
      </w:ins>
      <w:ins w:id="7213" w:author="Zach Zukowski (R2 revision)" w:date="2026-05-17T00:00:00Z">
        <w:r>
          <w:t xml:space="preserve"> </w:t>
        </w:r>
      </w:ins>
      <w:ins w:id="7214" w:author="Zach Zukowski (R2 revision)" w:date="2026-05-17T00:00:00Z">
        <w:r>
          <w:t xml:space="preserve">share (Motepalli et al., 2025). The HHI is a concentration measure;</w:t>
        </w:r>
      </w:ins>
      <w:ins w:id="7215" w:author="Zach Zukowski (R2 revision)" w:date="2026-05-17T00:00:00Z">
        <w:r>
          <w:t xml:space="preserve"> </w:t>
        </w:r>
      </w:ins>
      <w:ins w:id="7216" w:author="Zach Zukowski (R2 revision)" w:date="2026-05-17T00:00:00Z">
        <w:r>
          <w:t xml:space="preserve">power indices measure pivotal-voter influence. The Shapley-Shubik power</w:t>
        </w:r>
      </w:ins>
      <w:ins w:id="7217" w:author="Zach Zukowski (R2 revision)" w:date="2026-05-17T00:00:00Z">
        <w:r>
          <w:t xml:space="preserve"> </w:t>
        </w:r>
      </w:ins>
      <w:ins w:id="7218" w:author="Zach Zukowski (R2 revision)" w:date="2026-05-17T00:00:00Z">
        <w:r>
          <w:t xml:space="preserve">index (Shapley &amp; Shubik, 1954) and the Banzhaf index (Banzhaf, 1968)</w:t>
        </w:r>
      </w:ins>
      <w:ins w:id="7219" w:author="Zach Zukowski (R2 revision)" w:date="2026-05-17T00:00:00Z">
        <w:r>
          <w:t xml:space="preserve"> </w:t>
        </w:r>
      </w:ins>
      <w:ins w:id="7220" w:author="Zach Zukowski (R2 revision)" w:date="2026-05-17T00:00:00Z">
        <w:r>
          <w:t xml:space="preserve">are the canonical voting-theory complements to HHI: under</w:t>
        </w:r>
      </w:ins>
      <w:ins w:id="7221" w:author="Zach Zukowski (R2 revision)" w:date="2026-05-17T00:00:00Z">
        <w:r>
          <w:t xml:space="preserve"> </w:t>
        </w:r>
      </w:ins>
      <w:ins w:id="7222" w:author="Zach Zukowski (R2 revision)" w:date="2026-05-17T00:00:00Z">
        <w:r>
          <w:t xml:space="preserve">threshold-voting mechanisms, a holder’s pivotal probability can diverge</w:t>
        </w:r>
      </w:ins>
      <w:ins w:id="7223" w:author="Zach Zukowski (R2 revision)" w:date="2026-05-17T00:00:00Z">
        <w:r>
          <w:t xml:space="preserve"> </w:t>
        </w:r>
      </w:ins>
      <w:ins w:id="7224" w:author="Zach Zukowski (R2 revision)" w:date="2026-05-17T00:00:00Z">
        <w:r>
          <w:t xml:space="preserve">substantially from their nominal token share, particularly near passage</w:t>
        </w:r>
      </w:ins>
      <w:ins w:id="7225" w:author="Zach Zukowski (R2 revision)" w:date="2026-05-17T00:00:00Z">
        <w:r>
          <w:t xml:space="preserve"> </w:t>
        </w:r>
      </w:ins>
      <w:ins w:id="7226" w:author="Zach Zukowski (R2 revision)" w:date="2026-05-17T00:00:00Z">
        <w:r>
          <w:t xml:space="preserve">quota. We use HHI as the program-canonical concentration measure</w:t>
        </w:r>
      </w:ins>
      <w:ins w:id="7227" w:author="Zach Zukowski (R2 revision)" w:date="2026-05-17T00:00:00Z">
        <w:r>
          <w:t xml:space="preserve"> </w:t>
        </w:r>
      </w:ins>
      <w:ins w:id="7228" w:author="Zach Zukowski (R2 revision)" w:date="2026-05-17T00:00:00Z">
        <w:r>
          <w:t xml:space="preserve">because it is comparable across protocols regardless of</w:t>
        </w:r>
      </w:ins>
      <w:ins w:id="7229" w:author="Zach Zukowski (R2 revision)" w:date="2026-05-17T00:00:00Z">
        <w:r>
          <w:t xml:space="preserve"> </w:t>
        </w:r>
      </w:ins>
      <w:ins w:id="7230" w:author="Zach Zukowski (R2 revision)" w:date="2026-05-17T00:00:00Z">
        <w:r>
          <w:t xml:space="preserve">proposal-specific quota rules and is the standard in the</w:t>
        </w:r>
      </w:ins>
      <w:ins w:id="7231" w:author="Zach Zukowski (R2 revision)" w:date="2026-05-17T00:00:00Z">
        <w:r>
          <w:t xml:space="preserve"> </w:t>
        </w:r>
      </w:ins>
      <w:ins w:id="7232" w:author="Zach Zukowski (R2 revision)" w:date="2026-05-17T00:00:00Z">
        <w:r>
          <w:t xml:space="preserve">delegation-HHI literature this paper extends (Fritsch et al., 2024);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the Shapley-Shubik and Banzhaf power indices would refine the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cross-protocol comparison for individual proposals where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threshold-specific power matters, without changing the rank-ordering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of cross-sectional concentration that Section 3 documents. HHI is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additionally subject to value-validity limitations when distributions</w:t>
        </w:r>
      </w:ins>
      <w:ins w:id="7243" w:author="Zach Zukowski (R2 revision)" w:date="2026-05-17T00:00:00Z">
        <w:r>
          <w:t xml:space="preserve"> </w:t>
        </w:r>
      </w:ins>
      <w:ins w:id="7244" w:author="Zach Zukowski (R2 revision)" w:date="2026-05-17T00:00:00Z">
        <w:r>
          <w:t xml:space="preserve">are highly asymmetric (Kvålsøth, 2022a); the Gini coefficients reported</w:t>
        </w:r>
      </w:ins>
      <w:ins w:id="7245" w:author="Zach Zukowski (R2 revision)" w:date="2026-05-17T00:00:00Z">
        <w:r>
          <w:t xml:space="preserve"> </w:t>
        </w:r>
      </w:ins>
      <w:ins w:id="7246" w:author="Zach Zukowski (R2 revision)" w:date="2026-05-17T00:00:00Z">
        <w:r>
          <w:t xml:space="preserve">alongside HHI (Table 4) partially address this concern, and the moderate</w:t>
        </w:r>
      </w:ins>
      <w:ins w:id="7247" w:author="Zach Zukowski (R2 revision)" w:date="2026-05-17T00:00:00Z">
        <w:r>
          <w:t xml:space="preserve"> </w:t>
        </w:r>
      </w:ins>
      <w:ins w:id="7248" w:author="Zach Zukowski (R2 revision)" w:date="2026-05-17T00:00:00Z">
        <w:r>
          <w:t xml:space="preserve">correlation between the two metrics (r = 0.51) indicates they capture</w:t>
        </w:r>
      </w:ins>
      <w:ins w:id="7249" w:author="Zach Zukowski (R2 revision)" w:date="2026-05-17T00:00:00Z">
        <w:r>
          <w:t xml:space="preserve"> </w:t>
        </w:r>
      </w:ins>
      <w:ins w:id="7250" w:author="Zach Zukowski (R2 revision)" w:date="2026-05-17T00:00:00Z">
        <w:r>
          <w:t xml:space="preserve">distinct concentration dimensions. A companion methodological critique</w:t>
        </w:r>
      </w:ins>
      <w:ins w:id="7251" w:author="Zach Zukowski (R2 revision)" w:date="2026-05-17T00:00:00Z">
        <w:r>
          <w:t xml:space="preserve"> </w:t>
        </w:r>
      </w:ins>
      <w:ins w:id="7252" w:author="Zach Zukowski (R2 revision)" w:date="2026-05-17T00:00:00Z">
        <w:r>
          <w:t xml:space="preserve">of HHI’s structural properties reinforces the need for multi-metric</w:t>
        </w:r>
      </w:ins>
      <w:ins w:id="7253" w:author="Zach Zukowski (R2 revision)" w:date="2026-05-17T00:00:00Z">
        <w:r>
          <w:t xml:space="preserve"> </w:t>
        </w:r>
      </w:ins>
      <w:ins w:id="7254" w:author="Zach Zukowski (R2 revision)" w:date="2026-05-17T00:00:00Z">
        <w:r>
          <w:t xml:space="preserve">assessment in highly skewed governance distributions (Kvålsøth, 2022b).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The allocation design null (Section 3.4) is robust to these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methodological concerns because it tests whether initial allocation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predicts post-distribution concentration, a relationship that holds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under any monotonic concentration metric. Separately, ethnographic evidence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documents voter turnout below 10% in major DAOs (Calzada, 2025),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suggesting that effective governance concentration may exceed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holding-based HHI when participation rates are low;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participation-adjusted concentration metrics represent a measurement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273" w:author="Zach Zukowski (R2 revision)" w:date="2026-05-17T00:00:00Z">
        <w:r>
          <w:t xml:space="preserve">More broadly, the Synergy Index measures institutional design intent,</w:t>
        </w:r>
      </w:ins>
      <w:ins w:id="7274" w:author="Zach Zukowski (R2 revision)" w:date="2026-05-17T00:00:00Z">
        <w:r>
          <w:t xml:space="preserve"> </w:t>
        </w:r>
      </w:ins>
      <w:ins w:id="7275" w:author="Zach Zukowski (R2 revision)" w:date="2026-05-17T00:00:00Z">
        <w:r>
          <w:t xml:space="preserve">not participant welfare. Protocols instrument token flows (burns,</w:t>
        </w:r>
      </w:ins>
      <w:ins w:id="7276" w:author="Zach Zukowski (R2 revision)" w:date="2026-05-17T00:00:00Z">
        <w:r>
          <w:t xml:space="preserve"> </w:t>
        </w:r>
      </w:ins>
      <w:ins w:id="7277" w:author="Zach Zukowski (R2 revision)" w:date="2026-05-17T00:00:00Z">
        <w:r>
          <w:t xml:space="preserve">transfers, governance votes) but not service outcomes (coverage quality,</w:t>
        </w:r>
      </w:ins>
      <w:ins w:id="7278" w:author="Zach Zukowski (R2 revision)" w:date="2026-05-17T00:00:00Z">
        <w:r>
          <w:t xml:space="preserve"> </w:t>
        </w:r>
      </w:ins>
      <w:ins w:id="7279" w:author="Zach Zukowski (R2 revision)" w:date="2026-05-17T00:00:00Z">
        <w:r>
          <w:t xml:space="preserve">latency, operator return-on-investment), a structural property of</w:t>
        </w:r>
      </w:ins>
      <w:ins w:id="7280" w:author="Zach Zukowski (R2 revision)" w:date="2026-05-17T00:00:00Z">
        <w:r>
          <w:t xml:space="preserve"> </w:t>
        </w:r>
      </w:ins>
      <w:ins w:id="7281" w:author="Zach Zukowski (R2 revision)" w:date="2026-05-17T00:00:00Z">
        <w:r>
          <w:t xml:space="preserve">on-chain data architectures rather than a limitation specific to this</w:t>
        </w:r>
      </w:ins>
      <w:ins w:id="7282" w:author="Zach Zukowski (R2 revision)" w:date="2026-05-17T00:00:00Z">
        <w:r>
          <w:t xml:space="preserve"> </w:t>
        </w:r>
      </w:ins>
      <w:ins w:id="7283" w:author="Zach Zukowski (R2 revision)" w:date="2026-05-17T00:00:00Z">
        <w:r>
          <w:t xml:space="preserve">study. Baygi, Introna, and Ostovar (2024) develop flow-oriented social</w:t>
        </w:r>
      </w:ins>
      <w:ins w:id="7284" w:author="Zach Zukowski (R2 revision)" w:date="2026-05-17T00:00:00Z">
        <w:r>
          <w:t xml:space="preserve"> </w:t>
        </w:r>
      </w:ins>
      <w:ins w:id="7285" w:author="Zach Zukowski (R2 revision)" w:date="2026-05-17T00:00:00Z">
        <w:r>
          <w:t xml:space="preserve">justice tests for online labor platforms using Sen’s framework,</w:t>
        </w:r>
      </w:ins>
      <w:ins w:id="7286" w:author="Zach Zukowski (R2 revision)" w:date="2026-05-17T00:00:00Z">
        <w:r>
          <w:t xml:space="preserve"> </w:t>
        </w:r>
      </w:ins>
      <w:ins w:id="7287" w:author="Zach Zukowski (R2 revision)" w:date="2026-05-17T00:00:00Z">
        <w:r>
          <w:t xml:space="preserve">measuring whether platform participation expands or constrains worker</w:t>
        </w:r>
      </w:ins>
      <w:ins w:id="7288" w:author="Zach Zukowski (R2 revision)" w:date="2026-05-17T00:00:00Z">
        <w:r>
          <w:t xml:space="preserve"> </w:t>
        </w:r>
      </w:ins>
      <w:ins w:id="7289" w:author="Zach Zukowski (R2 revision)" w:date="2026-05-17T00:00:00Z">
        <w:r>
          <w:t xml:space="preserve">capabilities over time; DePIN operators face analogous</w:t>
        </w:r>
      </w:ins>
      <w:ins w:id="7290" w:author="Zach Zukowski (R2 revision)" w:date="2026-05-17T00:00:00Z">
        <w:r>
          <w:t xml:space="preserve"> </w:t>
        </w:r>
      </w:ins>
      <w:ins w:id="7291" w:author="Zach Zukowski (R2 revision)" w:date="2026-05-17T00:00:00Z">
        <w:r>
          <w:t xml:space="preserve">trajectory-dependent welfare dynamics as token prices, subsidy</w:t>
        </w:r>
      </w:ins>
      <w:ins w:id="7292" w:author="Zach Zukowski (R2 revision)" w:date="2026-05-17T00:00:00Z">
        <w:r>
          <w:t xml:space="preserve"> </w:t>
        </w:r>
      </w:ins>
      <w:ins w:id="7293" w:author="Zach Zukowski (R2 revision)" w:date="2026-05-17T00:00:00Z">
        <w:r>
          <w:t xml:space="preserve">schedules, and network demand shift, but no comparable measurement</w:t>
        </w:r>
      </w:ins>
      <w:ins w:id="7294" w:author="Zach Zukowski (R2 revision)" w:date="2026-05-17T00:00:00Z">
        <w:r>
          <w:t xml:space="preserve"> </w:t>
        </w:r>
      </w:ins>
      <w:ins w:id="7295" w:author="Zach Zukowski (R2 revision)" w:date="2026-05-17T00:00:00Z">
        <w:r>
          <w:t xml:space="preserve">infrastructure exists for tokenized infrastructure systems. Connecting</w:t>
        </w:r>
      </w:ins>
      <w:ins w:id="7296" w:author="Zach Zukowski (R2 revision)" w:date="2026-05-17T00:00:00Z">
        <w:r>
          <w:t xml:space="preserve"> </w:t>
        </w:r>
      </w:ins>
      <w:ins w:id="7297" w:author="Zach Zukowski (R2 revision)" w:date="2026-05-17T00:00:00Z">
        <w:r>
          <w:t xml:space="preserve">institutional design quality to participant-level welfare requires</w:t>
        </w:r>
      </w:ins>
      <w:ins w:id="7298" w:author="Zach Zukowski (R2 revision)" w:date="2026-05-17T00:00:00Z">
        <w:r>
          <w:t xml:space="preserve"> </w:t>
        </w:r>
      </w:ins>
      <w:ins w:id="7299" w:author="Zach Zukowski (R2 revision)" w:date="2026-05-17T00:00:00Z">
        <w:r>
          <w:t xml:space="preserve">instrumentation that does not yet exist in the DePIN ecosystem; this</w:t>
        </w:r>
      </w:ins>
      <w:ins w:id="7300" w:author="Zach Zukowski (R2 revision)" w:date="2026-05-17T00:00:00Z">
        <w:r>
          <w:t xml:space="preserve"> </w:t>
        </w:r>
      </w:ins>
      <w:ins w:id="7301" w:author="Zach Zukowski (R2 revision)" w:date="2026-05-17T00:00:00Z">
        <w:r>
          <w:t xml:space="preserve">welfare measurement gap represents the most consequential evidence</w:t>
        </w:r>
      </w:ins>
      <w:ins w:id="7302" w:author="Zach Zukowski (R2 revision)" w:date="2026-05-17T00:00:00Z">
        <w:r>
          <w:t xml:space="preserve"> </w:t>
        </w:r>
      </w:ins>
      <w:ins w:id="7303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04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05" w:author="Zach Zukowski (R2 revision)" w:date="2026-05-17T00:00:00Z">
        <w:r>
          <w:t xml:space="preserve">Four research directions have highest priority. First, longitudinal</w:t>
        </w:r>
      </w:ins>
      <w:ins w:id="7306" w:author="Zach Zukowski (R2 revision)" w:date="2026-05-17T00:00:00Z">
        <w:r>
          <w:t xml:space="preserve"> </w:t>
        </w:r>
      </w:ins>
      <w:ins w:id="7307" w:author="Zach Zukowski (R2 revision)" w:date="2026-05-17T00:00:00Z">
        <w:r>
          <w:t xml:space="preserve">governance tracking: monthly snapshots of HHI and Gini across the full</w:t>
        </w:r>
      </w:ins>
      <w:ins w:id="7308" w:author="Zach Zukowski (R2 revision)" w:date="2026-05-17T00:00:00Z">
        <w:r>
          <w:t xml:space="preserve"> </w:t>
        </w:r>
      </w:ins>
      <w:ins w:id="7309" w:author="Zach Zukowski (R2 revision)" w:date="2026-05-17T00:00:00Z">
        <w:r>
          <w:t xml:space="preserve">sample would convert the current cross-section into a panel dataset,</w:t>
        </w:r>
      </w:ins>
      <w:ins w:id="7310" w:author="Zach Zukowski (R2 revision)" w:date="2026-05-17T00:00:00Z">
        <w:r>
          <w:t xml:space="preserve"> </w:t>
        </w:r>
      </w:ins>
      <w:ins w:id="7311" w:author="Zach Zukowski (R2 revision)" w:date="2026-05-17T00:00:00Z">
        <w:r>
          <w:t xml:space="preserve">enabling analysis of deconcentration trajectories and the governance</w:t>
        </w:r>
      </w:ins>
      <w:ins w:id="7312" w:author="Zach Zukowski (R2 revision)" w:date="2026-05-17T00:00:00Z">
        <w:r>
          <w:t xml:space="preserve"> </w:t>
        </w:r>
      </w:ins>
      <w:ins w:id="7313" w:author="Zach Zukowski (R2 revision)" w:date="2026-05-17T00:00:00Z">
        <w:r>
          <w:t xml:space="preserve">effects of specific reform events (e.g., delegation program launches,</w:t>
        </w:r>
      </w:ins>
      <w:ins w:id="7314" w:author="Zach Zukowski (R2 revision)" w:date="2026-05-17T00:00:00Z">
        <w:r>
          <w:t xml:space="preserve"> </w:t>
        </w:r>
      </w:ins>
      <w:ins w:id="7315" w:author="Zach Zukowski (R2 revision)" w:date="2026-05-17T00:00:00Z">
        <w:r>
          <w:t xml:space="preserve">vesting cliff expirations). A companion panel analysis of quarterly HHI</w:t>
        </w:r>
      </w:ins>
      <w:ins w:id="7316" w:author="Zach Zukowski (R2 revision)" w:date="2026-05-17T00:00:00Z">
        <w:r>
          <w:t xml:space="preserve"> </w:t>
        </w:r>
      </w:ins>
      <w:ins w:id="7317" w:author="Zach Zukowski (R2 revision)" w:date="2026-05-17T00:00:00Z">
        <w:r>
          <w:t xml:space="preserve">trajectories for 14 governance tokens (</w:t>
        </w:r>
      </w:ins>
      <w:hyperlink r:id="rId117">
        <w:ins w:id="731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1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20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21" w:author="Zach Zukowski (R2 revision)" w:date="2026-05-17T00:00:00Z">
        <w:r>
          <w:t xml:space="preserve">)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documents that 11 of 14 protocols exhibit monotonic governance HHI decay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over 24 months post-token-generation event, with vote-escrow (CRV),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reservoir-drip (COMP), and claim-window (ENS) designs as exceptions;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this longitudinal pattern is consistent with the cross-sectional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32" w:author="Zach Zukowski (R2 revision)" w:date="2026-05-17T00:00:00Z">
        <w:r>
          <w:t xml:space="preserve">Second, sample expansion: the current cross-section of 40 protocols</w:t>
        </w:r>
      </w:ins>
      <w:ins w:id="7333" w:author="Zach Zukowski (R2 revision)" w:date="2026-05-17T00:00:00Z">
        <w:r>
          <w:t xml:space="preserve"> </w:t>
        </w:r>
      </w:ins>
      <w:ins w:id="7334" w:author="Zach Zukowski (R2 revision)" w:date="2026-05-17T00:00:00Z">
        <w:r>
          <w:t xml:space="preserve">supports descriptive analysis; expanding the sample to 50 to 60</w:t>
        </w:r>
      </w:ins>
      <w:ins w:id="7335" w:author="Zach Zukowski (R2 revision)" w:date="2026-05-17T00:00:00Z">
        <w:r>
          <w:t xml:space="preserve"> </w:t>
        </w:r>
      </w:ins>
      <w:ins w:id="7336" w:author="Zach Zukowski (R2 revision)" w:date="2026-05-17T00:00:00Z">
        <w:r>
          <w:t xml:space="preserve">protocols would enable the regression, panel, and event-study analyses</w:t>
        </w:r>
      </w:ins>
      <w:ins w:id="7337" w:author="Zach Zukowski (R2 revision)" w:date="2026-05-17T00:00:00Z">
        <w:r>
          <w:t xml:space="preserve"> </w:t>
        </w:r>
      </w:ins>
      <w:ins w:id="7338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39" w:author="Zach Zukowski (R2 revision)" w:date="2026-05-17T00:00:00Z">
        <w:r>
          <w:t xml:space="preserve">Third, inter-rater reliability: recruiting independent scorers to apply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the rubric to overlapping protocol subsets would test whether the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philosophical lens scores are reproducible and would strengthen the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46" w:author="Zach Zukowski (R2 revision)" w:date="2026-05-17T00:00:00Z">
        <w:r>
          <w:t xml:space="preserve">Fourth, extending concentration measurement from holding-based HHI to</w:t>
        </w:r>
      </w:ins>
      <w:ins w:id="7347" w:author="Zach Zukowski (R2 revision)" w:date="2026-05-17T00:00:00Z">
        <w:r>
          <w:t xml:space="preserve"> </w:t>
        </w:r>
      </w:ins>
      <w:ins w:id="7348" w:author="Zach Zukowski (R2 revision)" w:date="2026-05-17T00:00:00Z">
        <w:r>
          <w:t xml:space="preserve">coalition-based power indices (Shapley &amp; Shubik, 1954; Banzhaf, 1968)</w:t>
        </w:r>
      </w:ins>
      <w:ins w:id="7349" w:author="Zach Zukowski (R2 revision)" w:date="2026-05-17T00:00:00Z">
        <w:r>
          <w:t xml:space="preserve"> </w:t>
        </w:r>
      </w:ins>
      <w:ins w:id="7350" w:author="Zach Zukowski (R2 revision)" w:date="2026-05-17T00:00:00Z">
        <w:r>
          <w:t xml:space="preserve">would quantify whether token holders’ probability of being pivotal in</w:t>
        </w:r>
      </w:ins>
      <w:ins w:id="7351" w:author="Zach Zukowski (R2 revision)" w:date="2026-05-17T00:00:00Z">
        <w:r>
          <w:t xml:space="preserve"> </w:t>
        </w:r>
      </w:ins>
      <w:ins w:id="7352" w:author="Zach Zukowski (R2 revision)" w:date="2026-05-17T00:00:00Z">
        <w:r>
          <w:t xml:space="preserve">governance votes diverges from their nominal share. Quorum thresholds</w:t>
        </w:r>
      </w:ins>
      <w:ins w:id="7353" w:author="Zach Zukowski (R2 revision)" w:date="2026-05-17T00:00:00Z">
        <w:r>
          <w:t xml:space="preserve"> </w:t>
        </w:r>
      </w:ins>
      <w:ins w:id="7354" w:author="Zach Zukowski (R2 revision)" w:date="2026-05-17T00:00:00Z">
        <w:r>
          <w:t xml:space="preserve">create non-linear power</w:t>
        </w:r>
      </w:ins>
      <w:ins w:id="7355" w:author="Zach Zukowski (R2 revision)" w:date="2026-05-17T00:00:00Z">
        <w:r>
          <w:t xml:space="preserve"> </w:t>
        </w:r>
      </w:ins>
      <w:ins w:id="7356" w:author="Zach Zukowski (R2 revision)" w:date="2026-05-17T00:00:00Z">
        <w:r>
          <w:t xml:space="preserve">scaling: a holder’s pivotal probability can diverge substantially from</w:t>
        </w:r>
      </w:ins>
      <w:ins w:id="7357" w:author="Zach Zukowski (R2 revision)" w:date="2026-05-17T00:00:00Z">
        <w:r>
          <w:t xml:space="preserve"> </w:t>
        </w:r>
      </w:ins>
      <w:ins w:id="7358" w:author="Zach Zukowski (R2 revision)" w:date="2026-05-17T00:00:00Z">
        <w:r>
          <w:t xml:space="preserve">their nominal share when quorum thresholds bind near the median of the</w:t>
        </w:r>
      </w:ins>
      <w:ins w:id="7359" w:author="Zach Zukowski (R2 revision)" w:date="2026-05-17T00:00:00Z">
        <w:r>
          <w:t xml:space="preserve"> </w:t>
        </w:r>
      </w:ins>
      <w:ins w:id="7360" w:author="Zach Zukowski (R2 revision)" w:date="2026-05-17T00:00:00Z">
        <w:r>
          <w:t xml:space="preserve">holding distribution. The 8 protocols with Tally or Snapshot governance</w:t>
        </w:r>
      </w:ins>
      <w:ins w:id="7361" w:author="Zach Zukowski (R2 revision)" w:date="2026-05-17T00:00:00Z">
        <w:r>
          <w:t xml:space="preserve"> </w:t>
        </w:r>
      </w:ins>
      <w:ins w:id="7362" w:author="Zach Zukowski (R2 revision)" w:date="2026-05-17T00:00:00Z">
        <w:r>
          <w:t xml:space="preserve">data in the current sample provide a natural starting point, and the</w:t>
        </w:r>
      </w:ins>
      <w:ins w:id="7363" w:author="Zach Zukowski (R2 revision)" w:date="2026-05-17T00:00:00Z">
        <w:r>
          <w:t xml:space="preserve"> </w:t>
        </w:r>
      </w:ins>
      <w:ins w:id="7364" w:author="Zach Zukowski (R2 revision)" w:date="2026-05-17T00:00:00Z">
        <w:r>
          <w:t xml:space="preserve">delegation amplification ratios documented in Section 3.5 suggest the</w:t>
        </w:r>
      </w:ins>
      <w:ins w:id="7365" w:author="Zach Zukowski (R2 revision)" w:date="2026-05-17T00:00:00Z">
        <w:r>
          <w:t xml:space="preserve"> </w:t>
        </w:r>
      </w:ins>
      <w:ins w:id="7366" w:author="Zach Zukowski (R2 revision)" w:date="2026-05-17T00:00:00Z">
        <w:r>
          <w:t xml:space="preserve">divergence reflects institutional design choices that vary within sector</w:t>
        </w:r>
      </w:ins>
      <w:ins w:id="7367" w:author="Zach Zukowski (R2 revision)" w:date="2026-05-17T00:00:00Z">
        <w:r>
          <w:t xml:space="preserve"> </w:t>
        </w:r>
      </w:ins>
      <w:ins w:id="7368" w:author="Zach Zukowski (R2 revision)" w:date="2026-05-17T00:00:00Z">
        <w:r>
          <w:t xml:space="preserve">category, as the heterogeneous outcomes between Optimism and Arbitrum</w:t>
        </w:r>
      </w:ins>
      <w:ins w:id="7369" w:author="Zach Zukowski (R2 revision)" w:date="2026-05-17T00:00:00Z">
        <w:r>
          <w:t xml:space="preserve"> </w:t>
        </w:r>
      </w:ins>
      <w:ins w:id="7370" w:author="Zach Zukowski (R2 revision)" w:date="2026-05-17T00:00:00Z">
        <w:r>
          <w:t xml:space="preserve">demonstrate. Recent game-theoretic results demonstrate that</w:t>
        </w:r>
      </w:ins>
      <w:ins w:id="7371" w:author="Zach Zukowski (R2 revision)" w:date="2026-05-17T00:00:00Z">
        <w:r>
          <w:t xml:space="preserve"> </w:t>
        </w:r>
      </w:ins>
      <w:ins w:id="7372" w:author="Zach Zukowski (R2 revision)" w:date="2026-05-17T00:00:00Z">
        <w:r>
          <w:t xml:space="preserve">Shapley-based reward distributions achieve bounded Price of Stability</w:t>
        </w:r>
      </w:ins>
      <w:ins w:id="7373" w:author="Zach Zukowski (R2 revision)" w:date="2026-05-17T00:00:00Z">
        <w:r>
          <w:t xml:space="preserve"> </w:t>
        </w:r>
      </w:ins>
      <w:ins w:id="7374" w:author="Zach Zukowski (R2 revision)" w:date="2026-05-17T00:00:00Z">
        <w:r>
          <w:t xml:space="preserve">(4/3) in oceanic staking models while inherently resisting Sybil</w:t>
        </w:r>
      </w:ins>
      <w:ins w:id="7375" w:author="Zach Zukowski (R2 revision)" w:date="2026-05-17T00:00:00Z">
        <w:r>
          <w:t xml:space="preserve"> </w:t>
        </w:r>
      </w:ins>
      <w:ins w:id="7376" w:author="Zach Zukowski (R2 revision)" w:date="2026-05-17T00:00:00Z">
        <w:r>
          <w:t xml:space="preserve">stake-splitting attacks (Kiayias et al., 2025), indicating that this</w:t>
        </w:r>
      </w:ins>
      <w:ins w:id="7377" w:author="Zach Zukowski (R2 revision)" w:date="2026-05-17T00:00:00Z">
        <w:r>
          <w:t xml:space="preserve"> </w:t>
        </w:r>
      </w:ins>
      <w:ins w:id="7378" w:author="Zach Zukowski (R2 revision)" w:date="2026-05-17T00:00:00Z">
        <w:r>
          <w:t xml:space="preserve">measurement extension is both theoretically grounded and computationally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381" w:author="Zach Zukowski (R2 revision)" w:date="2026-05-17T00:00:00Z">
        <w:r>
          <w:t xml:space="preserve">Falsifiable forward claims. The cross-sectional design supports two</w:t>
        </w:r>
      </w:ins>
      <w:ins w:id="7382" w:author="Zach Zukowski (R2 revision)" w:date="2026-05-17T00:00:00Z">
        <w:r>
          <w:t xml:space="preserve"> </w:t>
        </w:r>
      </w:ins>
      <w:ins w:id="7383" w:author="Zach Zukowski (R2 revision)" w:date="2026-05-17T00:00:00Z">
        <w:r>
          <w:t xml:space="preserve">falsifiable predictions about subsequent cross-protocol governance</w:t>
        </w:r>
      </w:ins>
      <w:ins w:id="7384" w:author="Zach Zukowski (R2 revision)" w:date="2026-05-17T00:00:00Z">
        <w:r>
          <w:t xml:space="preserve"> </w:t>
        </w:r>
      </w:ins>
      <w:ins w:id="7385" w:author="Zach Zukowski (R2 revision)" w:date="2026-05-17T00:00:00Z">
        <w:r>
          <w:t xml:space="preserve">trajectories that future panel-data analysis can test. First, if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governance concentration continues to track sector membership (the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DePIN-DeFi differential documented in Section 3.3), we predict that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DePIN protocols entering the cross-section in 2026-2027 will, on</w:t>
        </w:r>
      </w:ins>
      <w:ins w:id="7392" w:author="Zach Zukowski (R2 revision)" w:date="2026-05-17T00:00:00Z">
        <w:r>
          <w:t xml:space="preserve"> </w:t>
        </w:r>
      </w:ins>
      <w:ins w:id="7393" w:author="Zach Zukowski (R2 revision)" w:date="2026-05-17T00:00:00Z">
        <w:r>
          <w:t xml:space="preserve">average, exhibit higher holding HHI than DeFi protocols entering in</w:t>
        </w:r>
      </w:ins>
      <w:ins w:id="7394" w:author="Zach Zukowski (R2 revision)" w:date="2026-05-17T00:00:00Z">
        <w:r>
          <w:t xml:space="preserve"> </w:t>
        </w:r>
      </w:ins>
      <w:ins w:id="7395" w:author="Zach Zukowski (R2 revision)" w:date="2026-05-17T00:00:00Z">
        <w:r>
          <w:t xml:space="preserve">the same period, conditional on launch year and insider allocation</w:t>
        </w:r>
      </w:ins>
      <w:ins w:id="7396" w:author="Zach Zukowski (R2 revision)" w:date="2026-05-17T00:00:00Z">
        <w:r>
          <w:t xml:space="preserve"> </w:t>
        </w:r>
      </w:ins>
      <w:ins w:id="7397" w:author="Zach Zukowski (R2 revision)" w:date="2026-05-17T00:00:00Z">
        <w:r>
          <w:t xml:space="preserve">similarity. Second, given the universal delegation amplification</w:t>
        </w:r>
      </w:ins>
      <w:ins w:id="7398" w:author="Zach Zukowski (R2 revision)" w:date="2026-05-17T00:00:00Z">
        <w:r>
          <w:t xml:space="preserve"> </w:t>
        </w:r>
      </w:ins>
      <w:ins w:id="7399" w:author="Zach Zukowski (R2 revision)" w:date="2026-05-17T00:00:00Z">
        <w:r>
          <w:t xml:space="preserve">documented in Section 3.5, we predict that any protocol introducing a</w:t>
        </w:r>
      </w:ins>
      <w:ins w:id="7400" w:author="Zach Zukowski (R2 revision)" w:date="2026-05-17T00:00:00Z">
        <w:r>
          <w:t xml:space="preserve"> </w:t>
        </w:r>
      </w:ins>
      <w:ins w:id="7401" w:author="Zach Zukowski (R2 revision)" w:date="2026-05-17T00:00:00Z">
        <w:r>
          <w:t xml:space="preserve">delegate-program after R2 submission (or expanding from informal to</w:t>
        </w:r>
      </w:ins>
      <w:ins w:id="7402" w:author="Zach Zukowski (R2 revision)" w:date="2026-05-17T00:00:00Z">
        <w:r>
          <w:t xml:space="preserve"> </w:t>
        </w:r>
      </w:ins>
      <w:ins w:id="7403" w:author="Zach Zukowski (R2 revision)" w:date="2026-05-17T00:00:00Z">
        <w:r>
          <w:t xml:space="preserve">formal delegation) will produce voting HHI greater than its holding</w:t>
        </w:r>
      </w:ins>
      <w:ins w:id="7404" w:author="Zach Zukowski (R2 revision)" w:date="2026-05-17T00:00:00Z">
        <w:r>
          <w:t xml:space="preserve"> </w:t>
        </w:r>
      </w:ins>
      <w:ins w:id="7405" w:author="Zach Zukowski (R2 revision)" w:date="2026-05-17T00:00:00Z">
        <w:r>
          <w:t xml:space="preserve">HHI within twelve months of the program launch, with magnitude varying</w:t>
        </w:r>
      </w:ins>
      <w:ins w:id="7406" w:author="Zach Zukowski (R2 revision)" w:date="2026-05-17T00:00:00Z">
        <w:r>
          <w:t xml:space="preserve"> </w:t>
        </w:r>
      </w:ins>
      <w:ins w:id="7407" w:author="Zach Zukowski (R2 revision)" w:date="2026-05-17T00:00:00Z">
        <w:r>
          <w:t xml:space="preserve">by delegate-program design rather than by sector. Both predictions</w:t>
        </w:r>
      </w:ins>
      <w:ins w:id="7408" w:author="Zach Zukowski (R2 revision)" w:date="2026-05-17T00:00:00Z">
        <w:r>
          <w:t xml:space="preserve"> </w:t>
        </w:r>
      </w:ins>
      <w:ins w:id="7409" w:author="Zach Zukowski (R2 revision)" w:date="2026-05-17T00:00:00Z">
        <w:r>
          <w:t xml:space="preserve">inherit the methodology applied in this paper (PCA-symmetric HHI</w:t>
        </w:r>
      </w:ins>
      <w:ins w:id="7410" w:author="Zach Zukowski (R2 revision)" w:date="2026-05-17T00:00:00Z">
        <w:r>
          <w:t xml:space="preserve"> </w:t>
        </w:r>
      </w:ins>
      <w:ins w:id="7411" w:author="Zach Zukowski (R2 revision)" w:date="2026-05-17T00:00:00Z">
        <w:r>
          <w:t xml:space="preserve">computation; March 2026 baseline methodology). Subsequent panel-data</w:t>
        </w:r>
      </w:ins>
      <w:ins w:id="7412" w:author="Zach Zukowski (R2 revision)" w:date="2026-05-17T00:00:00Z">
        <w:r>
          <w:t xml:space="preserve"> </w:t>
        </w:r>
      </w:ins>
      <w:ins w:id="7413" w:author="Zach Zukowski (R2 revision)" w:date="2026-05-17T00:00:00Z">
        <w:r>
          <w:t xml:space="preserve">and event-study work testing these predictions will be pre-registered</w:t>
        </w:r>
      </w:ins>
      <w:ins w:id="7414" w:author="Zach Zukowski (R2 revision)" w:date="2026-05-17T00:00:00Z">
        <w:r>
          <w:t xml:space="preserve"> </w:t>
        </w:r>
      </w:ins>
      <w:ins w:id="7415" w:author="Zach Zukowski (R2 revision)" w:date="2026-05-17T00:00:00Z">
        <w:r>
          <w:t xml:space="preserve">(OSF or equivalent) to commit hypothesis specifications prior to data</w:t>
        </w:r>
      </w:ins>
      <w:ins w:id="7416" w:author="Zach Zukowski (R2 revision)" w:date="2026-05-17T00:00:00Z">
        <w:r>
          <w:t xml:space="preserve"> </w:t>
        </w:r>
      </w:ins>
      <w:ins w:id="7417" w:author="Zach Zukowski (R2 revision)" w:date="2026-05-17T00:00:00Z">
        <w:r>
          <w:t xml:space="preserve">analysis, addressing the multiple-comparisons concerns inherent in</w:t>
        </w:r>
      </w:ins>
      <w:ins w:id="7418" w:author="Zach Zukowski (R2 revision)" w:date="2026-05-17T00:00:00Z">
        <w:r>
          <w:t xml:space="preserve"> </w:t>
        </w:r>
      </w:ins>
      <w:ins w:id="7419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20" w:author="Zach Zukowski (R2 revision)" w:date="2026-05-17T00:00:00Z">
        <w:r>
          <w:t xml:space="preserve">Reproducibility and data availability. The 40-protocol governance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concentration dataset, exclusions log (69 protocol-controlled address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exclusions across 20 protocols documented in exclusions_log.csv), the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canonical regression dataset including Token Terminal subsidy ratios</w:t>
        </w:r>
      </w:ins>
      <w:ins w:id="7427" w:author="Zach Zukowski (R2 revision)" w:date="2026-05-17T00:00:00Z">
        <w:r>
          <w:t xml:space="preserve"> </w:t>
        </w:r>
      </w:ins>
      <w:ins w:id="7428" w:author="Zach Zukowski (R2 revision)" w:date="2026-05-17T00:00:00Z">
        <w:r>
          <w:t xml:space="preserve">and on-chain financial data, the Hivemapper / io.net / Aethir holder</w:t>
        </w:r>
      </w:ins>
      <w:ins w:id="7429" w:author="Zach Zukowski (R2 revision)" w:date="2026-05-17T00:00:00Z">
        <w:r>
          <w:t xml:space="preserve"> </w:t>
        </w:r>
      </w:ins>
      <w:ins w:id="7430" w:author="Zach Zukowski (R2 revision)" w:date="2026-05-17T00:00:00Z">
        <w:r>
          <w:t xml:space="preserve">distributions used for the R2 Table 4 expansion, the veCRV cumulative</w:t>
        </w:r>
      </w:ins>
      <w:ins w:id="7431" w:author="Zach Zukowski (R2 revision)" w:date="2026-05-17T00:00:00Z">
        <w:r>
          <w:t xml:space="preserve"> </w:t>
        </w:r>
      </w:ins>
      <w:ins w:id="7432" w:author="Zach Zukowski (R2 revision)" w:date="2026-05-17T00:00:00Z">
        <w:r>
          <w:t xml:space="preserve">deposit data underlying the Section 4.1 ve-locking analysis, and the</w:t>
        </w:r>
      </w:ins>
      <w:ins w:id="7433" w:author="Zach Zukowski (R2 revision)" w:date="2026-05-17T00:00:00Z">
        <w:r>
          <w:t xml:space="preserve"> </w:t>
        </w:r>
      </w:ins>
      <w:ins w:id="7434" w:author="Zach Zukowski (R2 revision)" w:date="2026-05-17T00:00:00Z">
        <w:r>
          <w:t xml:space="preserve">Theil/Atkinson supplementary metrics used in the Section 3.7 robustness</w:t>
        </w:r>
      </w:ins>
      <w:ins w:id="7435" w:author="Zach Zukowski (R2 revision)" w:date="2026-05-17T00:00:00Z">
        <w:r>
          <w:t xml:space="preserve"> </w:t>
        </w:r>
      </w:ins>
      <w:ins w:id="7436" w:author="Zach Zukowski (R2 revision)" w:date="2026-05-17T00:00:00Z">
        <w:r>
          <w:t xml:space="preserve">check are all available in the replication repository linked in the</w:t>
        </w:r>
      </w:ins>
      <w:ins w:id="7437" w:author="Zach Zukowski (R2 revision)" w:date="2026-05-17T00:00:00Z">
        <w:r>
          <w:t xml:space="preserve"> </w:t>
        </w:r>
      </w:ins>
      <w:ins w:id="7438" w:author="Zach Zukowski (R2 revision)" w:date="2026-05-17T00:00:00Z">
        <w:r>
          <w:t xml:space="preserve">supplementary materials. Replication scripts for each table and figure</w:t>
        </w:r>
      </w:ins>
      <w:ins w:id="7439" w:author="Zach Zukowski (R2 revision)" w:date="2026-05-17T00:00:00Z">
        <w:r>
          <w:t xml:space="preserve"> </w:t>
        </w:r>
      </w:ins>
      <w:ins w:id="7440" w:author="Zach Zukowski (R2 revision)" w:date="2026-05-17T00:00:00Z">
        <w:r>
          <w:t xml:space="preserve">are provided in Supplementary File S5; the cross-protocol Pearson and</w:t>
        </w:r>
      </w:ins>
      <w:ins w:id="7441" w:author="Zach Zukowski (R2 revision)" w:date="2026-05-17T00:00:00Z">
        <w:r>
          <w:t xml:space="preserve"> </w:t>
        </w:r>
      </w:ins>
      <w:ins w:id="7442" w:author="Zach Zukowski (R2 revision)" w:date="2026-05-17T00:00:00Z">
        <w:r>
          <w:t xml:space="preserve">Spearman correlations reported across Sections 3.3, 3.4, and 3.7 can be</w:t>
        </w:r>
      </w:ins>
      <w:ins w:id="7443" w:author="Zach Zukowski (R2 revision)" w:date="2026-05-17T00:00:00Z">
        <w:r>
          <w:t xml:space="preserve"> </w:t>
        </w:r>
      </w:ins>
      <w:ins w:id="7444" w:author="Zach Zukowski (R2 revision)" w:date="2026-05-17T00:00:00Z">
        <w:r>
          <w:t xml:space="preserve">reproduced via the replication scripts using only the linked</w:t>
        </w:r>
      </w:ins>
      <w:ins w:id="7445" w:author="Zach Zukowski (R2 revision)" w:date="2026-05-17T00:00:00Z">
        <w:r>
          <w:t xml:space="preserve"> </w:t>
        </w:r>
      </w:ins>
      <w:ins w:id="7446" w:author="Zach Zukowski (R2 revision)" w:date="2026-05-17T00:00:00Z">
        <w:r>
          <w:t xml:space="preserve">public-source data. The exclusion methodology is documented at the</w:t>
        </w:r>
      </w:ins>
      <w:ins w:id="7447" w:author="Zach Zukowski (R2 revision)" w:date="2026-05-17T00:00:00Z">
        <w:r>
          <w:t xml:space="preserve"> </w:t>
        </w:r>
      </w:ins>
      <w:ins w:id="7448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49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50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5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53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454" w:author="Zach Zukowski (R2 revision)" w:date="2026-05-17T00:00:00Z">
        <w:r>
          <w:t xml:space="preserve">:</w:t>
        </w:r>
      </w:ins>
      <w:ins w:id="7455" w:author="Zach Zukowski (R2 revision)" w:date="2026-05-17T00:00:00Z">
        <w:r>
          <w:t xml:space="preserve"> </w:t>
        </w:r>
      </w:ins>
      <w:ins w:id="7456" w:author="Zach Zukowski (R2 revision)" w:date="2026-05-17T00:00:00Z">
        <w:r>
          <w:t xml:space="preserve">Extended metric definitions, including the Synergy Index construction</w:t>
        </w:r>
      </w:ins>
      <w:ins w:id="7457" w:author="Zach Zukowski (R2 revision)" w:date="2026-05-17T00:00:00Z">
        <w:r>
          <w:t xml:space="preserve"> </w:t>
        </w:r>
      </w:ins>
      <w:ins w:id="7458" w:author="Zach Zukowski (R2 revision)" w:date="2026-05-17T00:00:00Z">
        <w:r>
          <w:t xml:space="preserve">and inter-rater reliability specification for multi-coder deployment of</w:t>
        </w:r>
      </w:ins>
      <w:ins w:id="7459" w:author="Zach Zukowski (R2 revision)" w:date="2026-05-17T00:00:00Z">
        <w:r>
          <w:t xml:space="preserve"> </w:t>
        </w:r>
      </w:ins>
      <w:ins w:id="7460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461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6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6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464" w:author="Zach Zukowski (R2 revision)" w:date="2026-05-17T00:00:00Z">
        <w:r>
          <w:t xml:space="preserve">:</w:t>
        </w:r>
      </w:ins>
      <w:ins w:id="7465" w:author="Zach Zukowski (R2 revision)" w:date="2026-05-17T00:00:00Z">
        <w:r>
          <w:t xml:space="preserve"> </w:t>
        </w:r>
      </w:ins>
      <w:ins w:id="7466" w:author="Zach Zukowski (R2 revision)" w:date="2026-05-17T00:00:00Z">
        <w:r>
          <w:t xml:space="preserve">Research instrument templates, including the protocol codebook schema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46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7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71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472" w:author="Zach Zukowski (R2 revision)" w:date="2026-05-17T00:00:00Z">
        <w:r>
          <w:t xml:space="preserve">: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Scoring tables (protocol × criterion matrices with evidence links) for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47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7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79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480" w:author="Zach Zukowski (R2 revision)" w:date="2026-05-17T00:00:00Z">
        <w:r>
          <w:t xml:space="preserve">: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48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8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85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486" w:author="Zach Zukowski (R2 revision)" w:date="2026-05-17T00:00:00Z">
        <w:r>
          <w:t xml:space="preserve">: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Full empirical pipeline specification (16 analyses across five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categories), including replication-ready design for cross-sectional,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49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5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496" w:author="Zach Zukowski (R2 revision)" w:date="2026-05-17T00:00:00Z">
        <w:r>
          <w:t xml:space="preserve">:</w:t>
        </w:r>
      </w:ins>
      <w:ins w:id="7497" w:author="Zach Zukowski (R2 revision)" w:date="2026-05-17T00:00:00Z">
        <w:r>
          <w:t xml:space="preserve"> </w:t>
        </w:r>
      </w:ins>
      <w:ins w:id="7498" w:author="Zach Zukowski (R2 revision)" w:date="2026-05-17T00:00:00Z">
        <w:r>
          <w:t xml:space="preserve">Raw governance token distribution data (Dune Analytics SQL queries and</w:t>
        </w:r>
      </w:ins>
      <w:ins w:id="7499" w:author="Zach Zukowski (R2 revision)" w:date="2026-05-17T00:00:00Z">
        <w:r>
          <w:t xml:space="preserve"> </w:t>
        </w:r>
      </w:ins>
      <w:ins w:id="7500" w:author="Zach Zukowski (R2 revision)" w:date="2026-05-17T00:00:00Z">
        <w:r>
          <w:t xml:space="preserve">results, March 2026 snapshot). Supplementary File S7: Quarterly HHI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panel for 14 governance tokens (8 quarters post-token-generation event).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Exhibit S7 plots HHI trajectories; 11 of 14 protocols exhibit monotonic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decay, with CRV (vote-escrow), COMP (reservoir-drip), and ENS</w:t>
        </w:r>
      </w:ins>
      <w:ins w:id="7507" w:author="Zach Zukowski (R2 revision)" w:date="2026-05-17T00:00:00Z">
        <w:r>
          <w:t xml:space="preserve"> </w:t>
        </w:r>
      </w:ins>
      <w:ins w:id="7508" w:author="Zach Zukowski (R2 revision)" w:date="2026-05-17T00:00:00Z">
        <w:r>
          <w:t xml:space="preserve">(claim-window) as mechanism-specific exceptions. Supplementary File S8:</w:t>
        </w:r>
      </w:ins>
      <w:ins w:id="7509" w:author="Zach Zukowski (R2 revision)" w:date="2026-05-17T00:00:00Z">
        <w:r>
          <w:t xml:space="preserve"> </w:t>
        </w:r>
      </w:ins>
      <w:ins w:id="7510" w:author="Zach Zukowski (R2 revision)" w:date="2026-05-17T00:00:00Z">
        <w:r>
          <w:t xml:space="preserve">Expanded subsidy-concentration analysis using Token Terminal revenue and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incentive data for 22 protocols (14 DeFi/Infrastructure via Token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Terminal, 8 DePIN via on-chain computation). Cross-sector Pearson r =</w:t>
        </w:r>
      </w:ins>
      <w:ins w:id="7515" w:author="Zach Zukowski (R2 revision)" w:date="2026-05-17T00:00:00Z">
        <w:r>
          <w:t xml:space="preserve"> </w:t>
        </w:r>
      </w:ins>
      <w:ins w:id="7516" w:author="Zach Zukowski (R2 revision)" w:date="2026-05-17T00:00:00Z">
        <w:r>
          <w:t xml:space="preserve">0.095 (p = 0.674), consistent with the subsidy-concentration null at</w:t>
        </w:r>
      </w:ins>
      <w:ins w:id="7517" w:author="Zach Zukowski (R2 revision)" w:date="2026-05-17T00:00:00Z">
        <w:r>
          <w:t xml:space="preserve"> </w:t>
        </w:r>
      </w:ins>
      <w:ins w:id="7518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19" w:author="Zach Zukowski (R2 revision)" w:date="2026-05-17T00:00:00Z">
        <w:r>
          <w:t xml:space="preserve">Replication data:</w:t>
        </w:r>
      </w:ins>
      <w:ins w:id="7520" w:author="Zach Zukowski (R2 revision)" w:date="2026-05-17T00:00:00Z">
        <w:r>
          <w:t xml:space="preserve"> </w:t>
        </w:r>
      </w:ins>
      <w:ins w:id="7521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22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23" w:author="Zach Zukowski (R2 revision)" w:date="2026-05-17T00:00:00Z">
        <w:r>
          <w:t xml:space="preserve">The author thanks Token Terminal for complimentary API access. DeFi</w:t>
        </w:r>
      </w:ins>
      <w:ins w:id="7524" w:author="Zach Zukowski (R2 revision)" w:date="2026-05-17T00:00:00Z">
        <w:r>
          <w:t xml:space="preserve"> </w:t>
        </w:r>
      </w:ins>
      <w:ins w:id="7525" w:author="Zach Zukowski (R2 revision)" w:date="2026-05-17T00:00:00Z">
        <w:r>
          <w:t xml:space="preserve">protocol subsidy ratios use Token Terminal fee, revenue, and incentive</w:t>
        </w:r>
      </w:ins>
      <w:ins w:id="7526" w:author="Zach Zukowski (R2 revision)" w:date="2026-05-17T00:00:00Z">
        <w:r>
          <w:t xml:space="preserve"> </w:t>
        </w:r>
      </w:ins>
      <w:ins w:id="7527" w:author="Zach Zukowski (R2 revision)" w:date="2026-05-17T00:00:00Z">
        <w:r>
          <w:t xml:space="preserve">data; DePIN protocol subsidy ratios use on-chain burn and mint data from</w:t>
        </w:r>
      </w:ins>
      <w:ins w:id="7528" w:author="Zach Zukowski (R2 revision)" w:date="2026-05-17T00:00:00Z">
        <w:r>
          <w:t xml:space="preserve"> </w:t>
        </w:r>
      </w:ins>
      <w:ins w:id="7529" w:author="Zach Zukowski (R2 revision)" w:date="2026-05-17T00:00:00Z">
        <w:r>
          <w:t xml:space="preserve">Dune Analytics due to systematic measurement gaps in existing analytics</w:t>
        </w:r>
      </w:ins>
      <w:ins w:id="7530" w:author="Zach Zukowski (R2 revision)" w:date="2026-05-17T00:00:00Z">
        <w:r>
          <w:t xml:space="preserve"> </w:t>
        </w:r>
      </w:ins>
      <w:ins w:id="7531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32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33" w:author="Zach Zukowski (R2 revision)" w:date="2026-05-17T00:00:00Z">
        <w:r>
          <w:t xml:space="preserve">Birchall, J. (2011). People-centred businesses: Co-operatives, mutuals</w:t>
        </w:r>
      </w:ins>
      <w:ins w:id="7534" w:author="Zach Zukowski (R2 revision)" w:date="2026-05-17T00:00:00Z">
        <w:r>
          <w:t xml:space="preserve"> </w:t>
        </w:r>
      </w:ins>
      <w:ins w:id="7535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36" w:author="Zach Zukowski (R2 revision)" w:date="2026-05-17T00:00:00Z">
        <w:r>
          <w:t xml:space="preserve">Hansmann, H. (1996). The ownership of enterprise. Harvard University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Press.</w:t>
        </w:r>
      </w:ins>
    </w:p>
    <w:p>
      <w:pPr>
        <w:pStyle w:val="BodyText"/>
      </w:pPr>
      <w:ins w:id="7539" w:author="Zach Zukowski (R2 revision)" w:date="2026-05-17T00:00:00Z">
        <w:r>
          <w:t xml:space="preserve">International Cooperative Alliance. (1995). Statement on the cooperative</w:t>
        </w:r>
      </w:ins>
      <w:ins w:id="7540" w:author="Zach Zukowski (R2 revision)" w:date="2026-05-17T00:00:00Z">
        <w:r>
          <w:t xml:space="preserve"> </w:t>
        </w:r>
      </w:ins>
      <w:ins w:id="7541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42" w:author="Zach Zukowski (R2 revision)" w:date="2026-05-17T00:00:00Z">
        <w:r>
          <w:t xml:space="preserve">Scholz, T. (2016). Platform cooperativism: Challenging the corporate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45" w:author="Zach Zukowski (R2 revision)" w:date="2026-05-17T00:00:00Z">
        <w:r>
          <w:t xml:space="preserve">Alshater, M. M. (2026). Decentralized physical infrastructure networks</w:t>
        </w:r>
      </w:ins>
      <w:ins w:id="7546" w:author="Zach Zukowski (R2 revision)" w:date="2026-05-17T00:00:00Z">
        <w:r>
          <w:t xml:space="preserve"> </w:t>
        </w:r>
      </w:ins>
      <w:ins w:id="7547" w:author="Zach Zukowski (R2 revision)" w:date="2026-05-17T00:00:00Z">
        <w:r>
          <w:t xml:space="preserve">(DePIN) tokenomics. Frontiers in Blockchain, 8, 1644115.</w:t>
        </w:r>
      </w:ins>
      <w:ins w:id="7548" w:author="Zach Zukowski (R2 revision)" w:date="2026-05-17T00:00:00Z">
        <w:r>
          <w:t xml:space="preserve"> </w:t>
        </w:r>
      </w:ins>
      <w:ins w:id="7549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50" w:author="Zach Zukowski (R2 revision)" w:date="2026-05-17T00:00:00Z">
        <w:r>
          <w:t xml:space="preserve">Appiah, K. A. (2006). Cosmopolitanism: Ethics in a world of strangers.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53" w:author="Zach Zukowski (R2 revision)" w:date="2026-05-17T00:00:00Z">
        <w:r>
          <w:t xml:space="preserve">Appel, I., &amp; Grennan, J. (2023). Control of decentralized autonomous</w:t>
        </w:r>
      </w:ins>
      <w:ins w:id="7554" w:author="Zach Zukowski (R2 revision)" w:date="2026-05-17T00:00:00Z">
        <w:r>
          <w:t xml:space="preserve"> </w:t>
        </w:r>
      </w:ins>
      <w:ins w:id="7555" w:author="Zach Zukowski (R2 revision)" w:date="2026-05-17T00:00:00Z">
        <w:r>
          <w:t xml:space="preserve">organizations. AEA Papers and Proceedings, 113, 182–185.</w:t>
        </w:r>
      </w:ins>
      <w:ins w:id="7556" w:author="Zach Zukowski (R2 revision)" w:date="2026-05-17T00:00:00Z">
        <w:r>
          <w:t xml:space="preserve"> </w:t>
        </w:r>
      </w:ins>
      <w:ins w:id="7557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558" w:author="Zach Zukowski (R2 revision)" w:date="2026-05-17T00:00:00Z">
        <w:r>
          <w:t xml:space="preserve">Aramonte, S., Huang, W., &amp; Schrimpf, A. (2021). DeFi risks and the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decentralisation illusion. BIS Quarterly Review, December 2021, 21–36.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563" w:author="Zach Zukowski (R2 revision)" w:date="2026-05-17T00:00:00Z">
        <w:r>
          <w:t xml:space="preserve">Arnosti, N., &amp; Weinberg, S. M. (2022). Bitcoin: A natural oligopoly.</w:t>
        </w:r>
      </w:ins>
      <w:ins w:id="7564" w:author="Zach Zukowski (R2 revision)" w:date="2026-05-17T00:00:00Z">
        <w:r>
          <w:t xml:space="preserve"> </w:t>
        </w:r>
      </w:ins>
      <w:ins w:id="7565" w:author="Zach Zukowski (R2 revision)" w:date="2026-05-17T00:00:00Z">
        <w:r>
          <w:t xml:space="preserve">Management Science, 68(7), 4755–4771.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568" w:author="Zach Zukowski (R2 revision)" w:date="2026-05-17T00:00:00Z">
        <w:r>
          <w:t xml:space="preserve">Atkinson, A. B. (1970). On the measurement of inequality. Journal of</w:t>
        </w:r>
      </w:ins>
      <w:ins w:id="7569" w:author="Zach Zukowski (R2 revision)" w:date="2026-05-17T00:00:00Z">
        <w:r>
          <w:t xml:space="preserve"> </w:t>
        </w:r>
      </w:ins>
      <w:ins w:id="7570" w:author="Zach Zukowski (R2 revision)" w:date="2026-05-17T00:00:00Z">
        <w:r>
          <w:t xml:space="preserve">Economic Theory, 2(3), 244-263.</w:t>
        </w:r>
      </w:ins>
      <w:ins w:id="7571" w:author="Zach Zukowski (R2 revision)" w:date="2026-05-17T00:00:00Z">
        <w:r>
          <w:t xml:space="preserve"> </w:t>
        </w:r>
      </w:ins>
      <w:ins w:id="7572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573" w:author="Zach Zukowski (R2 revision)" w:date="2026-05-17T00:00:00Z">
        <w:r>
          <w:t xml:space="preserve">Atzori, M. (2017). Blockchain technology and decentralized governance: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Is the state still necessary? Journal of Governance and Regulation,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578" w:author="Zach Zukowski (R2 revision)" w:date="2026-05-17T00:00:00Z">
        <w:r>
          <w:t xml:space="preserve">Ballandies, M. C., Wang, H., Law, A. C. C., Yang, J. C., Gosken, C., &amp;</w:t>
        </w:r>
      </w:ins>
      <w:ins w:id="7579" w:author="Zach Zukowski (R2 revision)" w:date="2026-05-17T00:00:00Z">
        <w:r>
          <w:t xml:space="preserve"> </w:t>
        </w:r>
      </w:ins>
      <w:ins w:id="7580" w:author="Zach Zukowski (R2 revision)" w:date="2026-05-17T00:00:00Z">
        <w:r>
          <w:t xml:space="preserve">Andrew, M. (2023). A taxonomy for blockchain-based decentralized</w:t>
        </w:r>
      </w:ins>
      <w:ins w:id="7581" w:author="Zach Zukowski (R2 revision)" w:date="2026-05-17T00:00:00Z">
        <w:r>
          <w:t xml:space="preserve"> </w:t>
        </w:r>
      </w:ins>
      <w:ins w:id="7582" w:author="Zach Zukowski (R2 revision)" w:date="2026-05-17T00:00:00Z">
        <w:r>
          <w:t xml:space="preserve">physical infrastructure networks (DePIN). 2023 IEEE 9th World Forum on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585" w:author="Zach Zukowski (R2 revision)" w:date="2026-05-17T00:00:00Z">
        <w:r>
          <w:t xml:space="preserve">Bane, D., &amp; Gala, S. (2025). State of DePIN 2024. Messari.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588" w:author="Zach Zukowski (R2 revision)" w:date="2026-05-17T00:00:00Z">
        <w:r>
          <w:t xml:space="preserve">Bane, D., &amp; Gala, S. (2026). State of DePIN 2025. Messari &amp; Escape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591" w:author="Zach Zukowski (R2 revision)" w:date="2026-05-17T00:00:00Z">
        <w:r>
          <w:t xml:space="preserve">Barbereau, T., Smethurst, R., Papageorgiou, O., Sedlmeir, J., &amp; Fridgen,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G. (2023). Decentralised finance’s timocratic governance: The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distribution and exercise of tokenised voting rights. Technology in</w:t>
        </w:r>
      </w:ins>
      <w:ins w:id="7596" w:author="Zach Zukowski (R2 revision)" w:date="2026-05-17T00:00:00Z">
        <w:r>
          <w:t xml:space="preserve"> </w:t>
        </w:r>
      </w:ins>
      <w:ins w:id="7597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598" w:author="Zach Zukowski (R2 revision)" w:date="2026-05-17T00:00:00Z">
        <w:r>
          <w:t xml:space="preserve">Baygi, R. M., Introna, L. D., &amp; Ostovar, M. (2024). Beyond categories: A</w:t>
        </w:r>
      </w:ins>
      <w:ins w:id="7599" w:author="Zach Zukowski (R2 revision)" w:date="2026-05-17T00:00:00Z">
        <w:r>
          <w:t xml:space="preserve"> </w:t>
        </w:r>
      </w:ins>
      <w:ins w:id="7600" w:author="Zach Zukowski (R2 revision)" w:date="2026-05-17T00:00:00Z">
        <w:r>
          <w:t xml:space="preserve">flow-oriented approach to social justice on online labor platforms. MIS</w:t>
        </w:r>
      </w:ins>
      <w:ins w:id="7601" w:author="Zach Zukowski (R2 revision)" w:date="2026-05-17T00:00:00Z">
        <w:r>
          <w:t xml:space="preserve"> </w:t>
        </w:r>
      </w:ins>
      <w:ins w:id="7602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03" w:author="Zach Zukowski (R2 revision)" w:date="2026-05-17T00:00:00Z">
        <w:r>
          <w:t xml:space="preserve">Banzhaf, J. F., III. (1968). One man, 3.312 votes: A mathematical</w:t>
        </w:r>
      </w:ins>
      <w:ins w:id="7604" w:author="Zach Zukowski (R2 revision)" w:date="2026-05-17T00:00:00Z">
        <w:r>
          <w:t xml:space="preserve"> </w:t>
        </w:r>
      </w:ins>
      <w:ins w:id="7605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06" w:author="Zach Zukowski (R2 revision)" w:date="2026-05-17T00:00:00Z">
        <w:r>
          <w:t xml:space="preserve">Beitz, C. R. (1979). Political theory and international relations.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09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10" w:author="Zach Zukowski (R2 revision)" w:date="2026-05-17T00:00:00Z">
        <w:r>
          <w:t xml:space="preserve">Blockworks. (2026). GEODNET analytics dashboard. Retrieved April 2026,</w:t>
        </w:r>
      </w:ins>
      <w:ins w:id="7611" w:author="Zach Zukowski (R2 revision)" w:date="2026-05-17T00:00:00Z">
        <w:r>
          <w:t xml:space="preserve"> </w:t>
        </w:r>
      </w:ins>
      <w:ins w:id="7612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13" w:author="Zach Zukowski (R2 revision)" w:date="2026-05-17T00:00:00Z">
        <w:r>
          <w:t xml:space="preserve">Blockworks. (2026). Helium financials dashboard. Retrieved April 2026,</w:t>
        </w:r>
      </w:ins>
      <w:ins w:id="7614" w:author="Zach Zukowski (R2 revision)" w:date="2026-05-17T00:00:00Z">
        <w:r>
          <w:t xml:space="preserve"> </w:t>
        </w:r>
      </w:ins>
      <w:ins w:id="7615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16" w:author="Zach Zukowski (R2 revision)" w:date="2026-05-17T00:00:00Z">
        <w:r>
          <w:t xml:space="preserve">Brennan, G., &amp; Buchanan, J. M. (1985). The reason of rules: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19" w:author="Zach Zukowski (R2 revision)" w:date="2026-05-17T00:00:00Z">
        <w:r>
          <w:t xml:space="preserve">Buchanan, J. M., &amp; Tullock, G. (1962). The calculus of consent: Logical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22" w:author="Zach Zukowski (R2 revision)" w:date="2026-05-17T00:00:00Z">
        <w:r>
          <w:t xml:space="preserve">Buddensiek, E., &amp; Momtaz, P. P. (2025). Information cascades in</w:t>
        </w:r>
      </w:ins>
      <w:ins w:id="7623" w:author="Zach Zukowski (R2 revision)" w:date="2026-05-17T00:00:00Z">
        <w:r>
          <w:t xml:space="preserve"> </w:t>
        </w:r>
      </w:ins>
      <w:ins w:id="7624" w:author="Zach Zukowski (R2 revision)" w:date="2026-05-17T00:00:00Z">
        <w:r>
          <w:t xml:space="preserve">decentralized autonomous organizations (DAOs). SSRN Working Paper No.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27" w:author="Zach Zukowski (R2 revision)" w:date="2026-05-17T00:00:00Z">
        <w:r>
          <w:t xml:space="preserve">Buterin, V., Conner, E., Dudley, R., Slipper, M., &amp; Norder, I. (2019).</w:t>
        </w:r>
      </w:ins>
      <w:ins w:id="7628" w:author="Zach Zukowski (R2 revision)" w:date="2026-05-17T00:00:00Z">
        <w:r>
          <w:t xml:space="preserve"> </w:t>
        </w:r>
      </w:ins>
      <w:ins w:id="7629" w:author="Zach Zukowski (R2 revision)" w:date="2026-05-17T00:00:00Z">
        <w:r>
          <w:t xml:space="preserve">EIP-1559: Fee market change for ETH 1.0 chain (Ethereum Improvement</w:t>
        </w:r>
      </w:ins>
      <w:ins w:id="7630" w:author="Zach Zukowski (R2 revision)" w:date="2026-05-17T00:00:00Z">
        <w:r>
          <w:t xml:space="preserve"> </w:t>
        </w:r>
      </w:ins>
      <w:ins w:id="7631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32" w:author="Zach Zukowski (R2 revision)" w:date="2026-05-17T00:00:00Z">
        <w:r>
          <w:t xml:space="preserve">Calzada, I. (2025). The political economy of Web3 platformization:</w:t>
        </w:r>
      </w:ins>
      <w:ins w:id="7633" w:author="Zach Zukowski (R2 revision)" w:date="2026-05-17T00:00:00Z">
        <w:r>
          <w:t xml:space="preserve"> </w:t>
        </w:r>
      </w:ins>
      <w:ins w:id="7634" w:author="Zach Zukowski (R2 revision)" w:date="2026-05-17T00:00:00Z">
        <w:r>
          <w:t xml:space="preserve">Innovation systems, reaching the moon, governing the ghetto. Digital,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37" w:author="Zach Zukowski (R2 revision)" w:date="2026-05-17T00:00:00Z">
        <w:r>
          <w:t xml:space="preserve">CoinGecko. (2026). Cryptocurrency market data. Retrieved March 2026,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40" w:author="Zach Zukowski (R2 revision)" w:date="2026-05-17T00:00:00Z">
        <w:r>
          <w:t xml:space="preserve">Cong, L. W., Li, Y., &amp; Wang, N. (2021). Tokenomics: Dynamic adoption and</w:t>
        </w:r>
      </w:ins>
      <w:ins w:id="7641" w:author="Zach Zukowski (R2 revision)" w:date="2026-05-17T00:00:00Z">
        <w:r>
          <w:t xml:space="preserve"> </w:t>
        </w:r>
      </w:ins>
      <w:ins w:id="7642" w:author="Zach Zukowski (R2 revision)" w:date="2026-05-17T00:00:00Z">
        <w:r>
          <w:t xml:space="preserve">valuation. Review of Financial Studies, 34(3), 1105–1155.</w:t>
        </w:r>
      </w:ins>
      <w:ins w:id="7643" w:author="Zach Zukowski (R2 revision)" w:date="2026-05-17T00:00:00Z">
        <w:r>
          <w:t xml:space="preserve"> </w:t>
        </w:r>
      </w:ins>
      <w:ins w:id="7644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45" w:author="Zach Zukowski (R2 revision)" w:date="2026-05-17T00:00:00Z">
        <w:r>
          <w:t xml:space="preserve">Cong, L. W., Rabetti, D., Wang, C. C. Y., &amp; Yan, Y. (2025). Centralized</w:t>
        </w:r>
      </w:ins>
      <w:ins w:id="7646" w:author="Zach Zukowski (R2 revision)" w:date="2026-05-17T00:00:00Z">
        <w:r>
          <w:t xml:space="preserve"> </w:t>
        </w:r>
      </w:ins>
      <w:ins w:id="7647" w:author="Zach Zukowski (R2 revision)" w:date="2026-05-17T00:00:00Z">
        <w:r>
          <w:t xml:space="preserve">governance in decentralized organizations (Draft: August 2025). Working</w:t>
        </w:r>
      </w:ins>
      <w:ins w:id="7648" w:author="Zach Zukowski (R2 revision)" w:date="2026-05-17T00:00:00Z">
        <w:r>
          <w:t xml:space="preserve"> </w:t>
        </w:r>
      </w:ins>
      <w:ins w:id="7649" w:author="Zach Zukowski (R2 revision)" w:date="2026-05-17T00:00:00Z">
        <w:r>
          <w:t xml:space="preserve">Paper.</w:t>
        </w:r>
      </w:ins>
    </w:p>
    <w:p>
      <w:pPr>
        <w:pStyle w:val="BodyText"/>
      </w:pPr>
      <w:ins w:id="7650" w:author="Zach Zukowski (R2 revision)" w:date="2026-05-17T00:00:00Z">
        <w:r>
          <w:t xml:space="preserve">Cohen, J. (1988). Statistical power analysis for the behavioral</w:t>
        </w:r>
      </w:ins>
      <w:ins w:id="7651" w:author="Zach Zukowski (R2 revision)" w:date="2026-05-17T00:00:00Z">
        <w:r>
          <w:t xml:space="preserve"> </w:t>
        </w:r>
      </w:ins>
      <w:ins w:id="7652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53" w:author="Zach Zukowski (R2 revision)" w:date="2026-05-17T00:00:00Z">
        <w:r>
          <w:t xml:space="preserve">Cohen, J. (1989). Deliberation and democratic legitimacy. In A. Hamlin</w:t>
        </w:r>
      </w:ins>
      <w:ins w:id="7654" w:author="Zach Zukowski (R2 revision)" w:date="2026-05-17T00:00:00Z">
        <w:r>
          <w:t xml:space="preserve"> </w:t>
        </w:r>
      </w:ins>
      <w:ins w:id="7655" w:author="Zach Zukowski (R2 revision)" w:date="2026-05-17T00:00:00Z">
        <w:r>
          <w:t xml:space="preserve">&amp; P. Pettit (Eds.), The good polity: Normative analysis of the state</w:t>
        </w:r>
      </w:ins>
      <w:ins w:id="7656" w:author="Zach Zukowski (R2 revision)" w:date="2026-05-17T00:00:00Z">
        <w:r>
          <w:t xml:space="preserve"> </w:t>
        </w:r>
      </w:ins>
      <w:ins w:id="7657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658" w:author="Zach Zukowski (R2 revision)" w:date="2026-05-17T00:00:00Z">
        <w:r>
          <w:t xml:space="preserve">De Filippi, P., Mannan, M., Cossar, S., Merk, T., &amp; Kamalova, J. (2024).</w:t>
        </w:r>
      </w:ins>
      <w:ins w:id="7659" w:author="Zach Zukowski (R2 revision)" w:date="2026-05-17T00:00:00Z">
        <w:r>
          <w:t xml:space="preserve"> </w:t>
        </w:r>
      </w:ins>
      <w:ins w:id="7660" w:author="Zach Zukowski (R2 revision)" w:date="2026-05-17T00:00:00Z">
        <w:r>
          <w:t xml:space="preserve">Blockchain technology and polycentric governance (Research Project</w:t>
        </w:r>
      </w:ins>
      <w:ins w:id="7661" w:author="Zach Zukowski (R2 revision)" w:date="2026-05-17T00:00:00Z">
        <w:r>
          <w:t xml:space="preserve"> </w:t>
        </w:r>
      </w:ins>
      <w:ins w:id="7662" w:author="Zach Zukowski (R2 revision)" w:date="2026-05-17T00:00:00Z">
        <w:r>
          <w:t xml:space="preserve">Report). European University Institute, Robert Schuman Centre.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665" w:author="Zach Zukowski (R2 revision)" w:date="2026-05-17T00:00:00Z">
        <w:r>
          <w:t xml:space="preserve">De Filippi, P., &amp; Wright, A. (2018). Blockchain and the law: The rule of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668" w:author="Zach Zukowski (R2 revision)" w:date="2026-05-17T00:00:00Z">
        <w:r>
          <w:t xml:space="preserve">DuPont, Q. (2014). The politics of cryptography: Bitcoin and the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671" w:author="Zach Zukowski (R2 revision)" w:date="2026-05-17T00:00:00Z">
        <w:r>
          <w:t xml:space="preserve">DeepDAO. (2023). DAO governance analytics [Data set]. Retrieved 2023,</w:t>
        </w:r>
      </w:ins>
      <w:ins w:id="7672" w:author="Zach Zukowski (R2 revision)" w:date="2026-05-17T00:00:00Z">
        <w:r>
          <w:t xml:space="preserve"> </w:t>
        </w:r>
      </w:ins>
      <w:ins w:id="7673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674" w:author="Zach Zukowski (R2 revision)" w:date="2026-05-17T00:00:00Z">
        <w:r>
          <w:t xml:space="preserve">Dune Analytics. (2026). On-chain governance token holder data [Data</w:t>
        </w:r>
      </w:ins>
      <w:ins w:id="7675" w:author="Zach Zukowski (R2 revision)" w:date="2026-05-17T00:00:00Z">
        <w:r>
          <w:t xml:space="preserve"> </w:t>
        </w:r>
      </w:ins>
      <w:ins w:id="7676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677" w:author="Zach Zukowski (R2 revision)" w:date="2026-05-17T00:00:00Z">
        <w:r>
          <w:t xml:space="preserve">Eisermann, T., Campajola, C., Tessone, C. J., &amp; Teixeira, A. S. (2025).</w:t>
        </w:r>
      </w:ins>
      <w:ins w:id="7678" w:author="Zach Zukowski (R2 revision)" w:date="2026-05-17T00:00:00Z">
        <w:r>
          <w:t xml:space="preserve"> </w:t>
        </w:r>
      </w:ins>
      <w:ins w:id="7679" w:author="Zach Zukowski (R2 revision)" w:date="2026-05-17T00:00:00Z">
        <w:r>
          <w:t xml:space="preserve">Concentration in governance control across decentralised finance</w:t>
        </w:r>
      </w:ins>
      <w:ins w:id="7680" w:author="Zach Zukowski (R2 revision)" w:date="2026-05-17T00:00:00Z">
        <w:r>
          <w:t xml:space="preserve"> </w:t>
        </w:r>
      </w:ins>
      <w:ins w:id="7681" w:author="Zach Zukowski (R2 revision)" w:date="2026-05-17T00:00:00Z">
        <w:r>
          <w:t xml:space="preserve">protocols. EPJ Data Science, 14, 85.</w:t>
        </w:r>
      </w:ins>
      <w:ins w:id="7682" w:author="Zach Zukowski (R2 revision)" w:date="2026-05-17T00:00:00Z">
        <w:r>
          <w:t xml:space="preserve"> </w:t>
        </w:r>
      </w:ins>
      <w:ins w:id="7683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684" w:author="Zach Zukowski (R2 revision)" w:date="2026-05-17T00:00:00Z">
        <w:r>
          <w:t xml:space="preserve">Esposito, M., Tse, T., &amp; Goh, D. (2025). Decentralizing governance:</w:t>
        </w:r>
      </w:ins>
      <w:ins w:id="7685" w:author="Zach Zukowski (R2 revision)" w:date="2026-05-17T00:00:00Z">
        <w:r>
          <w:t xml:space="preserve"> </w:t>
        </w:r>
      </w:ins>
      <w:ins w:id="7686" w:author="Zach Zukowski (R2 revision)" w:date="2026-05-17T00:00:00Z">
        <w:r>
          <w:t xml:space="preserve">Exploring the dynamics and challenges of digital commons and DAOs.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Frontiers in Blockchain, 8, 1538227.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691" w:author="Zach Zukowski (R2 revision)" w:date="2026-05-17T00:00:00Z">
        <w:r>
          <w:t xml:space="preserve">Fan, Z., DeFilippi, P., Mannan, M., &amp; Tan, J. (2025). Distributed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autonomous organizations: A survey of theory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696" w:author="Zach Zukowski (R2 revision)" w:date="2026-05-17T00:00:00Z">
        <w:r>
          <w:t xml:space="preserve">Feichtinger, R., Fritsch, R., Vonlanthen, Y., &amp; Wattenhofer, R. (2023).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The hidden shortcomings of (D)AOs: An empirical study of on-chain</w:t>
        </w:r>
      </w:ins>
      <w:ins w:id="7699" w:author="Zach Zukowski (R2 revision)" w:date="2026-05-17T00:00:00Z">
        <w:r>
          <w:t xml:space="preserve"> </w:t>
        </w:r>
      </w:ins>
      <w:ins w:id="7700" w:author="Zach Zukowski (R2 revision)" w:date="2026-05-17T00:00:00Z">
        <w:r>
          <w:t xml:space="preserve">governance. In International Conference on Financial Cryptography and</w:t>
        </w:r>
      </w:ins>
      <w:ins w:id="7701" w:author="Zach Zukowski (R2 revision)" w:date="2026-05-17T00:00:00Z">
        <w:r>
          <w:t xml:space="preserve"> </w:t>
        </w:r>
      </w:ins>
      <w:ins w:id="7702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03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04" w:author="Zach Zukowski (R2 revision)" w:date="2026-05-17T00:00:00Z">
        <w:r>
          <w:t xml:space="preserve">Fritsch, R., Müller, M., &amp; Wattenhofer, R. (2024). Analyzing voting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power in decentralized governance: Who controls DAOs? Blockchain: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Research and Applications, 5(3), 100208.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11" w:author="Zach Zukowski (R2 revision)" w:date="2026-05-17T00:00:00Z">
        <w:r>
          <w:t xml:space="preserve">Gersbach, H., Schneider, M., &amp; Shahkar, P. (2024). Effects of vote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delegation in blockchains: Who wins? arXiv:2408.05410 (revised July</w:t>
        </w:r>
      </w:ins>
      <w:ins w:id="7714" w:author="Zach Zukowski (R2 revision)" w:date="2026-05-17T00:00:00Z">
        <w:r>
          <w:t xml:space="preserve"> </w:t>
        </w:r>
      </w:ins>
      <w:ins w:id="7715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16" w:author="Zach Zukowski (R2 revision)" w:date="2026-05-17T00:00:00Z">
        <w:r>
          <w:t xml:space="preserve">Hall, A. B., &amp; Miyazaki, S. (2024). What happens when anyone can be your</w:t>
        </w:r>
      </w:ins>
      <w:ins w:id="7717" w:author="Zach Zukowski (R2 revision)" w:date="2026-05-17T00:00:00Z">
        <w:r>
          <w:t xml:space="preserve"> </w:t>
        </w:r>
      </w:ins>
      <w:ins w:id="7718" w:author="Zach Zukowski (R2 revision)" w:date="2026-05-17T00:00:00Z">
        <w:r>
          <w:t xml:space="preserve">representative? Studying the use of liquid democracy for high-stakes</w:t>
        </w:r>
      </w:ins>
      <w:ins w:id="7719" w:author="Zach Zukowski (R2 revision)" w:date="2026-05-17T00:00:00Z">
        <w:r>
          <w:t xml:space="preserve"> </w:t>
        </w:r>
      </w:ins>
      <w:ins w:id="7720" w:author="Zach Zukowski (R2 revision)" w:date="2026-05-17T00:00:00Z">
        <w:r>
          <w:t xml:space="preserve">decisions in online platforms. Stanford GSB Working Paper.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23" w:author="Zach Zukowski (R2 revision)" w:date="2026-05-17T00:00:00Z">
        <w:r>
          <w:t xml:space="preserve">Han, J., Lee, J., &amp; Li, T. (2023). DAO governance. European Corporate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Governance Institute Finance Working Paper No. 1119/2025.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28" w:author="Zach Zukowski (R2 revision)" w:date="2026-05-17T00:00:00Z">
        <w:r>
          <w:t xml:space="preserve">Han, J., Lee, J., &amp; Li, T. (2024). A review of DAO governance: Recent</w:t>
        </w:r>
      </w:ins>
      <w:ins w:id="7729" w:author="Zach Zukowski (R2 revision)" w:date="2026-05-17T00:00:00Z">
        <w:r>
          <w:t xml:space="preserve"> </w:t>
        </w:r>
      </w:ins>
      <w:ins w:id="7730" w:author="Zach Zukowski (R2 revision)" w:date="2026-05-17T00:00:00Z">
        <w:r>
          <w:t xml:space="preserve">literature and emerging trends. European Corporate Governance Institute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Finance Working Paper No. 1044/2025.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35" w:author="Zach Zukowski (R2 revision)" w:date="2026-05-17T00:00:00Z">
        <w:r>
          <w:t xml:space="preserve">Habermas, J. (1996). Between facts and norms: Contributions to a</w:t>
        </w:r>
      </w:ins>
      <w:ins w:id="7736" w:author="Zach Zukowski (R2 revision)" w:date="2026-05-17T00:00:00Z">
        <w:r>
          <w:t xml:space="preserve"> </w:t>
        </w:r>
      </w:ins>
      <w:ins w:id="7737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38" w:author="Zach Zukowski (R2 revision)" w:date="2026-05-17T00:00:00Z">
        <w:r>
          <w:t xml:space="preserve">Hardin, G. (1968). The tragedy of the commons. Science, 162(3859),</w:t>
        </w:r>
      </w:ins>
      <w:ins w:id="7739" w:author="Zach Zukowski (R2 revision)" w:date="2026-05-17T00:00:00Z">
        <w:r>
          <w:t xml:space="preserve"> </w:t>
        </w:r>
      </w:ins>
      <w:ins w:id="7740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41" w:author="Zach Zukowski (R2 revision)" w:date="2026-05-17T00:00:00Z">
        <w:r>
          <w:t xml:space="preserve">Hayek, F. A. (1945). The use of knowledge in society. American Economic</w:t>
        </w:r>
      </w:ins>
      <w:ins w:id="7742" w:author="Zach Zukowski (R2 revision)" w:date="2026-05-17T00:00:00Z">
        <w:r>
          <w:t xml:space="preserve"> </w:t>
        </w:r>
      </w:ins>
      <w:ins w:id="7743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44" w:author="Zach Zukowski (R2 revision)" w:date="2026-05-17T00:00:00Z">
        <w:r>
          <w:t xml:space="preserve">Hirschman, A. O. (1964). The paternity of an index. American Economic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47" w:author="Zach Zukowski (R2 revision)" w:date="2026-05-17T00:00:00Z">
        <w:r>
          <w:t xml:space="preserve">Holmstrom, B. (1979). Moral hazard and observability. The Bell</w:t>
        </w:r>
      </w:ins>
      <w:ins w:id="7748" w:author="Zach Zukowski (R2 revision)" w:date="2026-05-17T00:00:00Z">
        <w:r>
          <w:t xml:space="preserve"> </w:t>
        </w:r>
      </w:ins>
      <w:ins w:id="7749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50" w:author="Zach Zukowski (R2 revision)" w:date="2026-05-17T00:00:00Z">
        <w:r>
          <w:t xml:space="preserve">Howell, S. T., Niessner, M., &amp; Yermack, D. (2020). Initial coin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offerings: Financing growth with cryptocurrency token sales. Review of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755" w:author="Zach Zukowski (R2 revision)" w:date="2026-05-17T00:00:00Z">
        <w:r>
          <w:t xml:space="preserve">Hurwicz, L. (1973). The design of mechanisms for resource allocation.</w:t>
        </w:r>
      </w:ins>
      <w:ins w:id="7756" w:author="Zach Zukowski (R2 revision)" w:date="2026-05-17T00:00:00Z">
        <w:r>
          <w:t xml:space="preserve"> </w:t>
        </w:r>
      </w:ins>
      <w:ins w:id="7757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758" w:author="Zach Zukowski (R2 revision)" w:date="2026-05-17T00:00:00Z">
        <w:r>
          <w:t xml:space="preserve">Hurwicz, L. (1987). Inventing new institutions: The design perspective.</w:t>
        </w:r>
      </w:ins>
      <w:ins w:id="7759" w:author="Zach Zukowski (R2 revision)" w:date="2026-05-17T00:00:00Z">
        <w:r>
          <w:t xml:space="preserve"> </w:t>
        </w:r>
      </w:ins>
      <w:ins w:id="7760" w:author="Zach Zukowski (R2 revision)" w:date="2026-05-17T00:00:00Z">
        <w:r>
          <w:t xml:space="preserve">American Journal of Agricultural Economics, 69(2), 395-402.</w:t>
        </w:r>
      </w:ins>
      <w:ins w:id="7761" w:author="Zach Zukowski (R2 revision)" w:date="2026-05-17T00:00:00Z">
        <w:r>
          <w:t xml:space="preserve"> </w:t>
        </w:r>
      </w:ins>
      <w:ins w:id="7762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763" w:author="Zach Zukowski (R2 revision)" w:date="2026-05-17T00:00:00Z">
        <w:r>
          <w:t xml:space="preserve">Kant, I. (1991). Perpetual peace: A philosophical sketch. In H. Reiss</w:t>
        </w:r>
      </w:ins>
      <w:ins w:id="7764" w:author="Zach Zukowski (R2 revision)" w:date="2026-05-17T00:00:00Z">
        <w:r>
          <w:t xml:space="preserve"> </w:t>
        </w:r>
      </w:ins>
      <w:ins w:id="7765" w:author="Zach Zukowski (R2 revision)" w:date="2026-05-17T00:00:00Z">
        <w:r>
          <w:t xml:space="preserve">(Ed.), Kant: Political writings (pp. 93-130). Cambridge University</w:t>
        </w:r>
      </w:ins>
      <w:ins w:id="7766" w:author="Zach Zukowski (R2 revision)" w:date="2026-05-17T00:00:00Z">
        <w:r>
          <w:t xml:space="preserve"> </w:t>
        </w:r>
      </w:ins>
      <w:ins w:id="7767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768" w:author="Zach Zukowski (R2 revision)" w:date="2026-05-17T00:00:00Z">
        <w:r>
          <w:t xml:space="preserve">Kant, I. (1997). Groundwork of the metaphysics of morals (M. Gregor, Ed.</w:t>
        </w:r>
      </w:ins>
      <w:ins w:id="7769" w:author="Zach Zukowski (R2 revision)" w:date="2026-05-17T00:00:00Z">
        <w:r>
          <w:t xml:space="preserve"> </w:t>
        </w:r>
      </w:ins>
      <w:ins w:id="7770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771" w:author="Zach Zukowski (R2 revision)" w:date="2026-05-17T00:00:00Z">
        <w:r>
          <w:t xml:space="preserve">Kiayias, A., Koutsoupias, E., Markakis, E., &amp; Tsamopoulos, P. (2025).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Pool formation in oceanic games: Shapley value and proportional sharing.</w:t>
        </w:r>
      </w:ins>
      <w:ins w:id="7774" w:author="Zach Zukowski (R2 revision)" w:date="2026-05-17T00:00:00Z">
        <w:r>
          <w:t xml:space="preserve"> </w:t>
        </w:r>
      </w:ins>
      <w:ins w:id="7775" w:author="Zach Zukowski (R2 revision)" w:date="2026-05-17T00:00:00Z">
        <w:r>
          <w:t xml:space="preserve">In Proc. 7th Conference on Advances in Financial Technologies (AFT</w:t>
        </w:r>
      </w:ins>
      <w:ins w:id="7776" w:author="Zach Zukowski (R2 revision)" w:date="2026-05-17T00:00:00Z">
        <w:r>
          <w:t xml:space="preserve"> </w:t>
        </w:r>
      </w:ins>
      <w:ins w:id="7777" w:author="Zach Zukowski (R2 revision)" w:date="2026-05-17T00:00:00Z">
        <w:r>
          <w:t xml:space="preserve">2025), LIPIcs Vol. 354, pp. 21:1–21:24.</w:t>
        </w:r>
      </w:ins>
      <w:ins w:id="7778" w:author="Zach Zukowski (R2 revision)" w:date="2026-05-17T00:00:00Z">
        <w:r>
          <w:t xml:space="preserve"> </w:t>
        </w:r>
      </w:ins>
      <w:ins w:id="7779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780" w:author="Zach Zukowski (R2 revision)" w:date="2026-05-17T00:00:00Z">
        <w:r>
          <w:t xml:space="preserve">Kvålsøth, T. O. (2022a). Measurement of market (industry) concentration</w:t>
        </w:r>
      </w:ins>
      <w:ins w:id="7781" w:author="Zach Zukowski (R2 revision)" w:date="2026-05-17T00:00:00Z">
        <w:r>
          <w:t xml:space="preserve"> </w:t>
        </w:r>
      </w:ins>
      <w:ins w:id="7782" w:author="Zach Zukowski (R2 revision)" w:date="2026-05-17T00:00:00Z">
        <w:r>
          <w:t xml:space="preserve">based on value validity. PLOS ONE, 17(2), e0264613.</w:t>
        </w:r>
      </w:ins>
      <w:ins w:id="7783" w:author="Zach Zukowski (R2 revision)" w:date="2026-05-17T00:00:00Z">
        <w:r>
          <w:t xml:space="preserve"> </w:t>
        </w:r>
      </w:ins>
      <w:ins w:id="7784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785" w:author="Zach Zukowski (R2 revision)" w:date="2026-05-17T00:00:00Z">
        <w:r>
          <w:t xml:space="preserve">Kvålsøth, T. O. (2022b). Cautionary note about the Herfindahl-Hirschman</w:t>
        </w:r>
      </w:ins>
      <w:ins w:id="7786" w:author="Zach Zukowski (R2 revision)" w:date="2026-05-17T00:00:00Z">
        <w:r>
          <w:t xml:space="preserve"> </w:t>
        </w:r>
      </w:ins>
      <w:ins w:id="7787" w:author="Zach Zukowski (R2 revision)" w:date="2026-05-17T00:00:00Z">
        <w:r>
          <w:t xml:space="preserve">Index of market (industry) concentration. Contemporary Economics, 16(1),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790" w:author="Zach Zukowski (R2 revision)" w:date="2026-05-17T00:00:00Z">
        <w:r>
          <w:t xml:space="preserve">Li, S., &amp; Chen, Y. (2024). Governing decentralized autonomous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organizations as digital commons. Journal of Business Venturing</w:t>
        </w:r>
      </w:ins>
      <w:ins w:id="7793" w:author="Zach Zukowski (R2 revision)" w:date="2026-05-17T00:00:00Z">
        <w:r>
          <w:t xml:space="preserve"> </w:t>
        </w:r>
      </w:ins>
      <w:ins w:id="7794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795" w:author="Zach Zukowski (R2 revision)" w:date="2026-05-17T00:00:00Z">
        <w:r>
          <w:t xml:space="preserve">Michels, R. (1911/1962). Political parties: A sociological study of the</w:t>
        </w:r>
      </w:ins>
      <w:ins w:id="7796" w:author="Zach Zukowski (R2 revision)" w:date="2026-05-17T00:00:00Z">
        <w:r>
          <w:t xml:space="preserve"> </w:t>
        </w:r>
      </w:ins>
      <w:ins w:id="7797" w:author="Zach Zukowski (R2 revision)" w:date="2026-05-17T00:00:00Z">
        <w:r>
          <w:t xml:space="preserve">oligarchical tendencies of modern democracy (E. Paul &amp; C. Paul, Trans.).</w:t>
        </w:r>
      </w:ins>
      <w:ins w:id="7798" w:author="Zach Zukowski (R2 revision)" w:date="2026-05-17T00:00:00Z">
        <w:r>
          <w:t xml:space="preserve"> </w:t>
        </w:r>
      </w:ins>
      <w:ins w:id="7799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00" w:author="Zach Zukowski (R2 revision)" w:date="2026-05-17T00:00:00Z">
        <w:r>
          <w:t xml:space="preserve">Motepalli, S., Garg, N., Zhang, G., &amp; Jacobsen, H.-A. (2025).</w:t>
        </w:r>
      </w:ins>
      <w:ins w:id="7801" w:author="Zach Zukowski (R2 revision)" w:date="2026-05-17T00:00:00Z">
        <w:r>
          <w:t xml:space="preserve"> </w:t>
        </w:r>
      </w:ins>
      <w:ins w:id="7802" w:author="Zach Zukowski (R2 revision)" w:date="2026-05-17T00:00:00Z">
        <w:r>
          <w:t xml:space="preserve">Decentralization in PoS blockchain consensus: Quantification and</w:t>
        </w:r>
      </w:ins>
      <w:ins w:id="7803" w:author="Zach Zukowski (R2 revision)" w:date="2026-05-17T00:00:00Z">
        <w:r>
          <w:t xml:space="preserve"> </w:t>
        </w:r>
      </w:ins>
      <w:ins w:id="7804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05" w:author="Zach Zukowski (R2 revision)" w:date="2026-05-17T00:00:00Z">
        <w:r>
          <w:t xml:space="preserve">Myerson, R. B. (1981). Optimal auction design. Mathematics of Operations</w:t>
        </w:r>
      </w:ins>
      <w:ins w:id="7806" w:author="Zach Zukowski (R2 revision)" w:date="2026-05-17T00:00:00Z">
        <w:r>
          <w:t xml:space="preserve"> </w:t>
        </w:r>
      </w:ins>
      <w:ins w:id="7807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08" w:author="Zach Zukowski (R2 revision)" w:date="2026-05-17T00:00:00Z">
        <w:r>
          <w:t xml:space="preserve">Nabben, K., Wang, H., &amp; Zargham, M. (2024). Decentralised governance for</w:t>
        </w:r>
      </w:ins>
      <w:ins w:id="7809" w:author="Zach Zukowski (R2 revision)" w:date="2026-05-17T00:00:00Z">
        <w:r>
          <w:t xml:space="preserve"> </w:t>
        </w:r>
      </w:ins>
      <w:ins w:id="7810" w:author="Zach Zukowski (R2 revision)" w:date="2026-05-17T00:00:00Z">
        <w:r>
          <w:t xml:space="preserve">autonomous cyber-physical systems. arXiv preprint, arXiv:2408.16764.</w:t>
        </w:r>
      </w:ins>
      <w:ins w:id="7811" w:author="Zach Zukowski (R2 revision)" w:date="2026-05-17T00:00:00Z">
        <w:r>
          <w:t xml:space="preserve"> </w:t>
        </w:r>
      </w:ins>
      <w:ins w:id="7812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13" w:author="Zach Zukowski (R2 revision)" w:date="2026-05-17T00:00:00Z">
        <w:r>
          <w:t xml:space="preserve">Nadler, M., &amp; Schär, F. (2020). Decentralized finance, centralized</w:t>
        </w:r>
      </w:ins>
      <w:ins w:id="7814" w:author="Zach Zukowski (R2 revision)" w:date="2026-05-17T00:00:00Z">
        <w:r>
          <w:t xml:space="preserve"> </w:t>
        </w:r>
      </w:ins>
      <w:ins w:id="7815" w:author="Zach Zukowski (R2 revision)" w:date="2026-05-17T00:00:00Z">
        <w:r>
          <w:t xml:space="preserve">ownership? An iterative mapping process to measure protocol token</w:t>
        </w:r>
      </w:ins>
      <w:ins w:id="7816" w:author="Zach Zukowski (R2 revision)" w:date="2026-05-17T00:00:00Z">
        <w:r>
          <w:t xml:space="preserve"> </w:t>
        </w:r>
      </w:ins>
      <w:ins w:id="7817" w:author="Zach Zukowski (R2 revision)" w:date="2026-05-17T00:00:00Z">
        <w:r>
          <w:t xml:space="preserve">distribution. arXiv:2012.09306.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20" w:author="Zach Zukowski (R2 revision)" w:date="2026-05-17T00:00:00Z">
        <w:r>
          <w:t xml:space="preserve">North, D. C. (1990). Institutions, institutional change and economic</w:t>
        </w:r>
      </w:ins>
      <w:ins w:id="7821" w:author="Zach Zukowski (R2 revision)" w:date="2026-05-17T00:00:00Z">
        <w:r>
          <w:t xml:space="preserve"> </w:t>
        </w:r>
      </w:ins>
      <w:ins w:id="7822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23" w:author="Zach Zukowski (R2 revision)" w:date="2026-05-17T00:00:00Z">
        <w:r>
          <w:t xml:space="preserve">Nissenbaum, H. (2010). Privacy in context: Technology, policy, and the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26" w:author="Zach Zukowski (R2 revision)" w:date="2026-05-17T00:00:00Z">
        <w:r>
          <w:t xml:space="preserve">Nussbaum, M. C. (2011). Creating capabilities: The human development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29" w:author="Zach Zukowski (R2 revision)" w:date="2026-05-17T00:00:00Z">
        <w:r>
          <w:t xml:space="preserve">Okutan, B. A., Schmid, S., &amp; Pignolet, Y.-A. (2025). Democracy for DAOs:</w:t>
        </w:r>
      </w:ins>
      <w:ins w:id="7830" w:author="Zach Zukowski (R2 revision)" w:date="2026-05-17T00:00:00Z">
        <w:r>
          <w:t xml:space="preserve"> </w:t>
        </w:r>
      </w:ins>
      <w:ins w:id="7831" w:author="Zach Zukowski (R2 revision)" w:date="2026-05-17T00:00:00Z">
        <w:r>
          <w:t xml:space="preserve">An empirical study of decentralized governance and dynamics: Case study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Internet Computer SNS ecosystem. In Proc. IEEE International Conference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on Blockchain and Cryptocurrency (ICBC).</w:t>
        </w:r>
      </w:ins>
      <w:ins w:id="7836" w:author="Zach Zukowski (R2 revision)" w:date="2026-05-17T00:00:00Z">
        <w:r>
          <w:t xml:space="preserve"> </w:t>
        </w:r>
      </w:ins>
      <w:ins w:id="7837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38" w:author="Zach Zukowski (R2 revision)" w:date="2026-05-17T00:00:00Z">
        <w:r>
          <w:t xml:space="preserve">Olson, M. (1965). The logic of collective action: Public goods and the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41" w:author="Zach Zukowski (R2 revision)" w:date="2026-05-17T00:00:00Z">
        <w:r>
          <w:t xml:space="preserve">Ostrom, E. (1990). Governing the commons: The evolution of institutions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44" w:author="Zach Zukowski (R2 revision)" w:date="2026-05-17T00:00:00Z">
        <w:r>
          <w:t xml:space="preserve">Optimism. (2024). Optimism governance documentation: Citizens’ House.</w:t>
        </w:r>
      </w:ins>
      <w:ins w:id="7845" w:author="Zach Zukowski (R2 revision)" w:date="2026-05-17T00:00:00Z">
        <w:r>
          <w:t xml:space="preserve"> </w:t>
        </w:r>
      </w:ins>
      <w:ins w:id="7846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47" w:author="Zach Zukowski (R2 revision)" w:date="2026-05-17T00:00:00Z">
        <w:r>
          <w:t xml:space="preserve">Pettit, P. (1997). Republicanism: A theory of freedom and government.</w:t>
        </w:r>
      </w:ins>
      <w:ins w:id="7848" w:author="Zach Zukowski (R2 revision)" w:date="2026-05-17T00:00:00Z">
        <w:r>
          <w:t xml:space="preserve"> </w:t>
        </w:r>
      </w:ins>
      <w:ins w:id="7849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50" w:author="Zach Zukowski (R2 revision)" w:date="2026-05-17T00:00:00Z">
        <w:r>
          <w:t xml:space="preserve">Pfeffer, J., &amp; Salancik, G. R. (1978). The external control of</w:t>
        </w:r>
      </w:ins>
      <w:ins w:id="7851" w:author="Zach Zukowski (R2 revision)" w:date="2026-05-17T00:00:00Z">
        <w:r>
          <w:t xml:space="preserve"> </w:t>
        </w:r>
      </w:ins>
      <w:ins w:id="7852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53" w:author="Zach Zukowski (R2 revision)" w:date="2026-05-17T00:00:00Z">
        <w:r>
          <w:t xml:space="preserve">Pettit, P. (2012). On the people’s terms: A republican theory and</w:t>
        </w:r>
      </w:ins>
      <w:ins w:id="7854" w:author="Zach Zukowski (R2 revision)" w:date="2026-05-17T00:00:00Z">
        <w:r>
          <w:t xml:space="preserve"> </w:t>
        </w:r>
      </w:ins>
      <w:ins w:id="7855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856" w:author="Zach Zukowski (R2 revision)" w:date="2026-05-17T00:00:00Z">
        <w:r>
          <w:t xml:space="preserve">Pogge, T. (2002). World poverty and human rights: Cosmopolitan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859" w:author="Zach Zukowski (R2 revision)" w:date="2026-05-17T00:00:00Z">
        <w:r>
          <w:t xml:space="preserve">Rawls, J. (1999). A theory of justice (Rev. ed.). Belknap Press of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Harvard University Press. https://doi.org/10.4159/9780674042582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864" w:author="Zach Zukowski (R2 revision)" w:date="2026-05-17T00:00:00Z">
        <w:r>
          <w:t xml:space="preserve">Rawls, J. (2001). Justice as fairness: A restatement. Harvard</w:t>
        </w:r>
      </w:ins>
      <w:ins w:id="7865" w:author="Zach Zukowski (R2 revision)" w:date="2026-05-17T00:00:00Z">
        <w:r>
          <w:t xml:space="preserve"> </w:t>
        </w:r>
      </w:ins>
      <w:ins w:id="7866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867" w:author="Zach Zukowski (R2 revision)" w:date="2026-05-17T00:00:00Z">
        <w:r>
          <w:t xml:space="preserve">Reijers, W., &amp; Coeckelbergh, M. (2018). The blockchain as a narrative</w:t>
        </w:r>
      </w:ins>
      <w:ins w:id="7868" w:author="Zach Zukowski (R2 revision)" w:date="2026-05-17T00:00:00Z">
        <w:r>
          <w:t xml:space="preserve"> </w:t>
        </w:r>
      </w:ins>
      <w:ins w:id="7869" w:author="Zach Zukowski (R2 revision)" w:date="2026-05-17T00:00:00Z">
        <w:r>
          <w:t xml:space="preserve">technology: Investigating the social ontology and normative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configurations of cryptocurrencies. Philosophy &amp; Technology, 31(1),</w:t>
        </w:r>
      </w:ins>
      <w:ins w:id="7872" w:author="Zach Zukowski (R2 revision)" w:date="2026-05-17T00:00:00Z">
        <w:r>
          <w:t xml:space="preserve"> </w:t>
        </w:r>
      </w:ins>
      <w:ins w:id="7873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874" w:author="Zach Zukowski (R2 revision)" w:date="2026-05-17T00:00:00Z">
        <w:r>
          <w:t xml:space="preserve">Rikken, O., Janssen, M., &amp; Kwee, Z. (2023). Governance impacts of</w:t>
        </w:r>
      </w:ins>
      <w:ins w:id="7875" w:author="Zach Zukowski (R2 revision)" w:date="2026-05-17T00:00:00Z">
        <w:r>
          <w:t xml:space="preserve"> </w:t>
        </w:r>
      </w:ins>
      <w:ins w:id="7876" w:author="Zach Zukowski (R2 revision)" w:date="2026-05-17T00:00:00Z">
        <w:r>
          <w:t xml:space="preserve">blockchain-based decentralized autonomous organizations: An empirical</w:t>
        </w:r>
      </w:ins>
      <w:ins w:id="7877" w:author="Zach Zukowski (R2 revision)" w:date="2026-05-17T00:00:00Z">
        <w:r>
          <w:t xml:space="preserve"> </w:t>
        </w:r>
      </w:ins>
      <w:ins w:id="7878" w:author="Zach Zukowski (R2 revision)" w:date="2026-05-17T00:00:00Z">
        <w:r>
          <w:t xml:space="preserve">analysis. Policy Design and Practice, 6(4), 465–487.</w:t>
        </w:r>
      </w:ins>
      <w:ins w:id="7879" w:author="Zach Zukowski (R2 revision)" w:date="2026-05-17T00:00:00Z">
        <w:r>
          <w:t xml:space="preserve"> </w:t>
        </w:r>
      </w:ins>
      <w:ins w:id="7880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881" w:author="Zach Zukowski (R2 revision)" w:date="2026-05-17T00:00:00Z">
        <w:r>
          <w:t xml:space="preserve">Roughgarden, T. (2020). Transaction fee mechanism design for the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Ethereum blockchain: An economic analysis of EIP-1559. arXiv:2012.00854.</w:t>
        </w:r>
      </w:ins>
      <w:ins w:id="7884" w:author="Zach Zukowski (R2 revision)" w:date="2026-05-17T00:00:00Z">
        <w:r>
          <w:t xml:space="preserve"> </w:t>
        </w:r>
      </w:ins>
      <w:ins w:id="7885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886" w:author="Zach Zukowski (R2 revision)" w:date="2026-05-17T00:00:00Z">
        <w:r>
          <w:t xml:space="preserve">Roughgarden, T. (2021). Transaction fee mechanism design. ACM SIGecom</w:t>
        </w:r>
      </w:ins>
      <w:ins w:id="7887" w:author="Zach Zukowski (R2 revision)" w:date="2026-05-17T00:00:00Z">
        <w:r>
          <w:t xml:space="preserve"> </w:t>
        </w:r>
      </w:ins>
      <w:ins w:id="7888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889" w:author="Zach Zukowski (R2 revision)" w:date="2026-05-17T00:00:00Z">
        <w:r>
          <w:t xml:space="preserve">Sai, A. R., Buckley, J., &amp; Le Gear, A. (2021). Characterizing wealth</w:t>
        </w:r>
      </w:ins>
      <w:ins w:id="7890" w:author="Zach Zukowski (R2 revision)" w:date="2026-05-17T00:00:00Z">
        <w:r>
          <w:t xml:space="preserve"> </w:t>
        </w:r>
      </w:ins>
      <w:ins w:id="7891" w:author="Zach Zukowski (R2 revision)" w:date="2026-05-17T00:00:00Z">
        <w:r>
          <w:t xml:space="preserve">inequality in cryptocurrencies. Frontiers in Blockchain, 4, 730122.</w:t>
        </w:r>
      </w:ins>
      <w:ins w:id="7892" w:author="Zach Zukowski (R2 revision)" w:date="2026-05-17T00:00:00Z">
        <w:r>
          <w:t xml:space="preserve"> </w:t>
        </w:r>
      </w:ins>
      <w:ins w:id="7893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894" w:author="Zach Zukowski (R2 revision)" w:date="2026-05-17T00:00:00Z">
        <w:r>
          <w:t xml:space="preserve">Sawinyh, N. (2025, October 29). Points-based distribution programs in</w:t>
        </w:r>
      </w:ins>
      <w:ins w:id="7895" w:author="Zach Zukowski (R2 revision)" w:date="2026-05-17T00:00:00Z">
        <w:r>
          <w:t xml:space="preserve"> </w:t>
        </w:r>
      </w:ins>
      <w:ins w:id="7896" w:author="Zach Zukowski (R2 revision)" w:date="2026-05-17T00:00:00Z">
        <w:r>
          <w:t xml:space="preserve">Web3: A comprehensive guide. DeFiPrime.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899" w:author="Zach Zukowski (R2 revision)" w:date="2026-05-17T00:00:00Z">
        <w:r>
          <w:t xml:space="preserve">Schär, F. (2021). Decentralized finance: On blockchain- and smart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contract-based financial markets. Federal Reserve Bank of St. Louis</w:t>
        </w:r>
      </w:ins>
      <w:ins w:id="7902" w:author="Zach Zukowski (R2 revision)" w:date="2026-05-17T00:00:00Z">
        <w:r>
          <w:t xml:space="preserve"> </w:t>
        </w:r>
      </w:ins>
      <w:ins w:id="7903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04" w:author="Zach Zukowski (R2 revision)" w:date="2026-05-17T00:00:00Z">
        <w:r>
          <w:t xml:space="preserve">Scholte, J. A. (2026). Concluding reflections: Polycentricity and</w:t>
        </w:r>
      </w:ins>
      <w:ins w:id="7905" w:author="Zach Zukowski (R2 revision)" w:date="2026-05-17T00:00:00Z">
        <w:r>
          <w:t xml:space="preserve"> </w:t>
        </w:r>
      </w:ins>
      <w:ins w:id="7906" w:author="Zach Zukowski (R2 revision)" w:date="2026-05-17T00:00:00Z">
        <w:r>
          <w:t xml:space="preserve">legitimacy in digital governance. Information, Communication &amp; Society.</w:t>
        </w:r>
      </w:ins>
      <w:ins w:id="7907" w:author="Zach Zukowski (R2 revision)" w:date="2026-05-17T00:00:00Z">
        <w:r>
          <w:t xml:space="preserve"> </w:t>
        </w:r>
      </w:ins>
      <w:ins w:id="7908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09" w:author="Zach Zukowski (R2 revision)" w:date="2026-05-17T00:00:00Z">
        <w:r>
          <w:t xml:space="preserve">Schneider, N. (2019). Governable spaces: Democratic design for online</w:t>
        </w:r>
      </w:ins>
      <w:ins w:id="7910" w:author="Zach Zukowski (R2 revision)" w:date="2026-05-17T00:00:00Z">
        <w:r>
          <w:t xml:space="preserve"> </w:t>
        </w:r>
      </w:ins>
      <w:ins w:id="7911" w:author="Zach Zukowski (R2 revision)" w:date="2026-05-17T00:00:00Z">
        <w:r>
          <w:t xml:space="preserve">life. University of California Press (forthcoming 2024 publication;</w:t>
        </w:r>
      </w:ins>
      <w:ins w:id="7912" w:author="Zach Zukowski (R2 revision)" w:date="2026-05-17T00:00:00Z">
        <w:r>
          <w:t xml:space="preserve"> </w:t>
        </w:r>
      </w:ins>
      <w:ins w:id="7913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14" w:author="Zach Zukowski (R2 revision)" w:date="2026-05-17T00:00:00Z">
        <w:r>
          <w:t xml:space="preserve">Shapley, L. S. (1953). A value for n-person games. In H. W. Kuhn &amp; A. W.</w:t>
        </w:r>
      </w:ins>
      <w:ins w:id="7915" w:author="Zach Zukowski (R2 revision)" w:date="2026-05-17T00:00:00Z">
        <w:r>
          <w:t xml:space="preserve"> </w:t>
        </w:r>
      </w:ins>
      <w:ins w:id="7916" w:author="Zach Zukowski (R2 revision)" w:date="2026-05-17T00:00:00Z">
        <w:r>
          <w:t xml:space="preserve">Tucker (Eds.), Contributions to the theory of games, Volume II (Annals</w:t>
        </w:r>
      </w:ins>
      <w:ins w:id="7917" w:author="Zach Zukowski (R2 revision)" w:date="2026-05-17T00:00:00Z">
        <w:r>
          <w:t xml:space="preserve"> </w:t>
        </w:r>
      </w:ins>
      <w:ins w:id="7918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19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20" w:author="Zach Zukowski (R2 revision)" w:date="2026-05-17T00:00:00Z">
        <w:r>
          <w:t xml:space="preserve">Shapley, L. S., &amp; Shubik, M. (1954). A method for evaluating the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distribution of power in a committee system. American Political Science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25" w:author="Zach Zukowski (R2 revision)" w:date="2026-05-17T00:00:00Z">
        <w:r>
          <w:t xml:space="preserve">Sharma, T., Potter, Y., Pongmala, K., Wang, H., Miller, A., Song, D., &amp;</w:t>
        </w:r>
      </w:ins>
      <w:ins w:id="7926" w:author="Zach Zukowski (R2 revision)" w:date="2026-05-17T00:00:00Z">
        <w:r>
          <w:t xml:space="preserve"> </w:t>
        </w:r>
      </w:ins>
      <w:ins w:id="7927" w:author="Zach Zukowski (R2 revision)" w:date="2026-05-17T00:00:00Z">
        <w:r>
          <w:t xml:space="preserve">Wang, Y. (2026). Future of algorithmic organization: Large-scale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analysis of decentralized autonomous organizations (DAOs). ACM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32" w:author="Zach Zukowski (R2 revision)" w:date="2026-05-17T00:00:00Z">
        <w:r>
          <w:t xml:space="preserve">Skinner, Q. (1998). Liberty before liberalism. Cambridge University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Press.</w:t>
        </w:r>
      </w:ins>
    </w:p>
    <w:p>
      <w:pPr>
        <w:pStyle w:val="BodyText"/>
      </w:pPr>
      <w:ins w:id="7935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36" w:author="Zach Zukowski (R2 revision)" w:date="2026-05-17T00:00:00Z">
        <w:r>
          <w:t xml:space="preserve">Tirole, J. (2001). Corporate governance. Econometrica, 69(1), 1-35.</w:t>
        </w:r>
      </w:ins>
      <w:ins w:id="7937" w:author="Zach Zukowski (R2 revision)" w:date="2026-05-17T00:00:00Z">
        <w:r>
          <w:t xml:space="preserve"> </w:t>
        </w:r>
      </w:ins>
      <w:ins w:id="7938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39" w:author="Zach Zukowski (R2 revision)" w:date="2026-05-17T00:00:00Z">
        <w:r>
          <w:t xml:space="preserve">Tchuente, G. (2025). Too big to monitor? Network scale and the breakdown</w:t>
        </w:r>
      </w:ins>
      <w:ins w:id="7940" w:author="Zach Zukowski (R2 revision)" w:date="2026-05-17T00:00:00Z">
        <w:r>
          <w:t xml:space="preserve"> </w:t>
        </w:r>
      </w:ins>
      <w:ins w:id="7941" w:author="Zach Zukowski (R2 revision)" w:date="2026-05-17T00:00:00Z">
        <w:r>
          <w:t xml:space="preserve">of decentralized monitoring. arXiv:2511.23320.</w:t>
        </w:r>
      </w:ins>
      <w:ins w:id="7942" w:author="Zach Zukowski (R2 revision)" w:date="2026-05-17T00:00:00Z">
        <w:r>
          <w:t xml:space="preserve"> </w:t>
        </w:r>
      </w:ins>
      <w:ins w:id="7943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44" w:author="Zach Zukowski (R2 revision)" w:date="2026-05-17T00:00:00Z">
        <w:r>
          <w:t xml:space="preserve">Van Vulpen, L., &amp; Jansen, S. (2023). Decentralized autonomous</w:t>
        </w:r>
      </w:ins>
      <w:ins w:id="7945" w:author="Zach Zukowski (R2 revision)" w:date="2026-05-17T00:00:00Z">
        <w:r>
          <w:t xml:space="preserve"> </w:t>
        </w:r>
      </w:ins>
      <w:ins w:id="7946" w:author="Zach Zukowski (R2 revision)" w:date="2026-05-17T00:00:00Z">
        <w:r>
          <w:t xml:space="preserve">organization design for the commons and the common good. Frontiers in</w:t>
        </w:r>
      </w:ins>
      <w:ins w:id="7947" w:author="Zach Zukowski (R2 revision)" w:date="2026-05-17T00:00:00Z">
        <w:r>
          <w:t xml:space="preserve"> </w:t>
        </w:r>
      </w:ins>
      <w:ins w:id="7948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49" w:author="Zach Zukowski (R2 revision)" w:date="2026-05-17T00:00:00Z">
        <w:r>
          <w:t xml:space="preserve">Voshmgir, S. (2020). Token economy: How the web3 reinvents the internet</w:t>
        </w:r>
      </w:ins>
      <w:ins w:id="7950" w:author="Zach Zukowski (R2 revision)" w:date="2026-05-17T00:00:00Z">
        <w:r>
          <w:t xml:space="preserve"> </w:t>
        </w:r>
      </w:ins>
      <w:ins w:id="7951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52" w:author="Zach Zukowski (R2 revision)" w:date="2026-05-17T00:00:00Z">
        <w:r>
          <w:t xml:space="preserve">Weidener, L., Anwar, A., Richter, T., Pournader, P., &amp; Kartal, A. B.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(2025). Delegated voting in decentralized autonomous organizations: A</w:t>
        </w:r>
      </w:ins>
      <w:ins w:id="7955" w:author="Zach Zukowski (R2 revision)" w:date="2026-05-17T00:00:00Z">
        <w:r>
          <w:t xml:space="preserve"> </w:t>
        </w:r>
      </w:ins>
      <w:ins w:id="7956" w:author="Zach Zukowski (R2 revision)" w:date="2026-05-17T00:00:00Z">
        <w:r>
          <w:t xml:space="preserve">scoping review. Frontiers in Blockchain, 8, 1533405.</w:t>
        </w:r>
      </w:ins>
      <w:ins w:id="7957" w:author="Zach Zukowski (R2 revision)" w:date="2026-05-17T00:00:00Z">
        <w:r>
          <w:t xml:space="preserve"> </w:t>
        </w:r>
      </w:ins>
      <w:ins w:id="7958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7959" w:author="Zach Zukowski (R2 revision)" w:date="2026-05-17T00:00:00Z">
        <w:r>
          <w:t xml:space="preserve">Wasserstein, R. L., &amp; Lazar, N. A. (2016). The ASA statement on</w:t>
        </w:r>
      </w:ins>
      <w:ins w:id="7960" w:author="Zach Zukowski (R2 revision)" w:date="2026-05-17T00:00:00Z">
        <w:r>
          <w:t xml:space="preserve"> </w:t>
        </w:r>
      </w:ins>
      <w:ins w:id="7961" w:author="Zach Zukowski (R2 revision)" w:date="2026-05-17T00:00:00Z">
        <w:r>
          <w:t xml:space="preserve">p-values: Context, process, and purpose. The American Statistician,</w:t>
        </w:r>
      </w:ins>
      <w:ins w:id="7962" w:author="Zach Zukowski (R2 revision)" w:date="2026-05-17T00:00:00Z">
        <w:r>
          <w:t xml:space="preserve"> </w:t>
        </w:r>
      </w:ins>
      <w:ins w:id="7963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7964" w:author="Zach Zukowski (R2 revision)" w:date="2026-05-17T00:00:00Z">
        <w:r>
          <w:t xml:space="preserve">Werbach, K. (2018). The blockchain and the new architecture of trust.</w:t>
        </w:r>
      </w:ins>
      <w:ins w:id="7965" w:author="Zach Zukowski (R2 revision)" w:date="2026-05-17T00:00:00Z">
        <w:r>
          <w:t xml:space="preserve"> </w:t>
        </w:r>
      </w:ins>
      <w:ins w:id="7966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7967" w:author="Zach Zukowski (R2 revision)" w:date="2026-05-17T00:00:00Z">
        <w:r>
          <w:t xml:space="preserve">Werner, S. M., Perez, D., Gudgeon, L., Klages-Mundt, A., Harz, D., &amp;</w:t>
        </w:r>
      </w:ins>
      <w:ins w:id="7968" w:author="Zach Zukowski (R2 revision)" w:date="2026-05-17T00:00:00Z">
        <w:r>
          <w:t xml:space="preserve"> </w:t>
        </w:r>
      </w:ins>
      <w:ins w:id="7969" w:author="Zach Zukowski (R2 revision)" w:date="2026-05-17T00:00:00Z">
        <w:r>
          <w:t xml:space="preserve">Knottenbelt, W. J. (2022). SoK: Decentralized finance (DeFi). In</w:t>
        </w:r>
      </w:ins>
      <w:ins w:id="7970" w:author="Zach Zukowski (R2 revision)" w:date="2026-05-17T00:00:00Z">
        <w:r>
          <w:t xml:space="preserve"> </w:t>
        </w:r>
      </w:ins>
      <w:ins w:id="7971" w:author="Zach Zukowski (R2 revision)" w:date="2026-05-17T00:00:00Z">
        <w:r>
          <w:t xml:space="preserve">Proceedings of the 4th ACM Conference on Advances in Financial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7974" w:author="Zach Zukowski (R2 revision)" w:date="2026-05-17T00:00:00Z">
        <w:r>
          <w:t xml:space="preserve">Williamson, O. E. (1999). Public and private bureaucracies: A</w:t>
        </w:r>
      </w:ins>
      <w:ins w:id="7975" w:author="Zach Zukowski (R2 revision)" w:date="2026-05-17T00:00:00Z">
        <w:r>
          <w:t xml:space="preserve"> </w:t>
        </w:r>
      </w:ins>
      <w:ins w:id="7976" w:author="Zach Zukowski (R2 revision)" w:date="2026-05-17T00:00:00Z">
        <w:r>
          <w:t xml:space="preserve">transaction cost economics perspective. Journal of Law, Economics, and</w:t>
        </w:r>
      </w:ins>
      <w:ins w:id="7977" w:author="Zach Zukowski (R2 revision)" w:date="2026-05-17T00:00:00Z">
        <w:r>
          <w:t xml:space="preserve"> </w:t>
        </w:r>
      </w:ins>
      <w:ins w:id="7978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7979" w:author="Zach Zukowski (R2 revision)" w:date="2026-05-17T00:00:00Z">
        <w:r>
          <w:t xml:space="preserve">Yanaka, H., &amp; Heeks, R. (2023). Analysing the development impact of the</w:t>
        </w:r>
      </w:ins>
      <w:ins w:id="7980" w:author="Zach Zukowski (R2 revision)" w:date="2026-05-17T00:00:00Z">
        <w:r>
          <w:t xml:space="preserve"> </w:t>
        </w:r>
      </w:ins>
      <w:ins w:id="7981" w:author="Zach Zukowski (R2 revision)" w:date="2026-05-17T00:00:00Z">
        <w:r>
          <w:t xml:space="preserve">gig economy using Sen’s capability approach (Digital Development Working</w:t>
        </w:r>
      </w:ins>
      <w:ins w:id="7982" w:author="Zach Zukowski (R2 revision)" w:date="2026-05-17T00:00:00Z">
        <w:r>
          <w:t xml:space="preserve"> </w:t>
        </w:r>
      </w:ins>
      <w:ins w:id="7983" w:author="Zach Zukowski (R2 revision)" w:date="2026-05-17T00:00:00Z">
        <w:r>
          <w:t xml:space="preserve">Paper No. 101). University of Manchester.</w:t>
        </w:r>
      </w:ins>
      <w:ins w:id="7984" w:author="Zach Zukowski (R2 revision)" w:date="2026-05-17T00:00:00Z">
        <w:r>
          <w:t xml:space="preserve"> </w:t>
        </w:r>
      </w:ins>
      <w:ins w:id="7985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7986" w:author="Zach Zukowski (R2 revision)" w:date="2026-05-17T00:00:00Z">
        <w:r>
          <w:t xml:space="preserve">Zukowski, Z. (2026a). Who burns the tokens? Fiscal sustainability and</w:t>
        </w:r>
      </w:ins>
      <w:ins w:id="7987" w:author="Zach Zukowski (R2 revision)" w:date="2026-05-17T00:00:00Z">
        <w:r>
          <w:t xml:space="preserve"> </w:t>
        </w:r>
      </w:ins>
      <w:ins w:id="7988" w:author="Zach Zukowski (R2 revision)" w:date="2026-05-17T00:00:00Z">
        <w:r>
          <w:t xml:space="preserve">demand concentration in GeoDePIN networks. SSRN Working Paper.</w:t>
        </w:r>
      </w:ins>
      <w:ins w:id="7989" w:author="Zach Zukowski (R2 revision)" w:date="2026-05-17T00:00:00Z">
        <w:r>
          <w:t xml:space="preserve"> </w:t>
        </w:r>
      </w:ins>
      <w:ins w:id="7990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7991" w:author="Zach Zukowski (R2 revision)" w:date="2026-05-17T00:00:00Z">
        <w:r>
          <w:t xml:space="preserve">Zukowski, Z. (2026c). Routing the Dollar: Gateway infrastructure,</w:t>
        </w:r>
      </w:ins>
      <w:ins w:id="7992" w:author="Zach Zukowski (R2 revision)" w:date="2026-05-17T00:00:00Z">
        <w:r>
          <w:t xml:space="preserve"> </w:t>
        </w:r>
      </w:ins>
      <w:ins w:id="7993" w:author="Zach Zukowski (R2 revision)" w:date="2026-05-17T00:00:00Z">
        <w:r>
          <w:t xml:space="preserve">monetary policy transmission, and the Dollar’s international functions</w:t>
        </w:r>
      </w:ins>
      <w:ins w:id="7994" w:author="Zach Zukowski (R2 revision)" w:date="2026-05-17T00:00:00Z">
        <w:r>
          <w:t xml:space="preserve"> </w:t>
        </w:r>
      </w:ins>
      <w:ins w:id="7995" w:author="Zach Zukowski (R2 revision)" w:date="2026-05-17T00:00:00Z">
        <w:r>
          <w:t xml:space="preserve">in digital markets. SSRN Working Paper No. 6267698.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7998" w:author="Zach Zukowski (R2 revision)" w:date="2026-05-17T00:00:00Z">
        <w:r>
          <w:t xml:space="preserve">Zukowski, Z. (2026d). Seven Dollars: Legal Structure, Operator Risk, and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Diligence Divergence Across Dollar-Denominated Digital Products. SSRN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03" w:author="Zach Zukowski (R2 revision)" w:date="2026-05-17T00:00:00Z">
        <w:r>
          <w:t xml:space="preserve">Zukowski, Z. (2026b). Adaptive Tokenomics: A Systems Engineering</w:t>
        </w:r>
      </w:ins>
      <w:ins w:id="8004" w:author="Zach Zukowski (R2 revision)" w:date="2026-05-17T00:00:00Z">
        <w:r>
          <w:t xml:space="preserve"> </w:t>
        </w:r>
      </w:ins>
      <w:ins w:id="8005" w:author="Zach Zukowski (R2 revision)" w:date="2026-05-17T00:00:00Z">
        <w:r>
          <w:t xml:space="preserve">Approach to Programmable Incentive Design. SSRN Working Paper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2026-05-19T03:43:46Z</dcterms:created>
  <dcterms:modified xsi:type="dcterms:W3CDTF">2026-05-19T03:43:46Z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