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5F"/>
          <w:spacing w:val="14"/>
          <w:sz w:val="19"/>
          <w:szCs w:val="19"/>
        </w:rPr>
        <w:t xml:space="preserve">INFOBLATT IN EINFACHER SPRACHE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62626"/>
          <w:sz w:val="46"/>
          <w:szCs w:val="46"/>
        </w:rPr>
        <w:t xml:space="preserve">Emotionale Beziehungen zu Chatbots</w:t>
      </w:r>
    </w:p>
    <w:p>
      <w:pPr>
        <w:pBdr>
          <w:bottom w:val="single" w:color="1F4E5F" w:sz="10" w:space="10"/>
        </w:pBdr>
        <w:spacing w:after="340" w:line="340"/>
      </w:pPr>
      <w:r>
        <w:rPr>
          <w:rFonts w:ascii="Calibri" w:cs="Calibri" w:eastAsia="Calibri" w:hAnsi="Calibri"/>
          <w:i/>
          <w:iCs/>
          <w:color w:val="4A4A4A"/>
          <w:sz w:val="25"/>
          <w:szCs w:val="25"/>
        </w:rPr>
        <w:t xml:space="preserve">Unsere Expert:innen haben mit einem Chatbot über Gefühle gesprochen. Hier steht, was sie dabei gut fanden und was schwierig war.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Was ist damit gemeint?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Manche Menschen sprechen mit Chatbots über Gefühle, Sorgen oder Einsamkeit.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Der Chatbot kann den Eindruck geben, gut zuzuhören.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Manche fühlen sich dadurch für kurze Zeit weniger allein.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Trotzdem ist ein Chatbot kein Mensch.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2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fanden Nutzer:innen gut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Der Chatbot ist immer erreichbar.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trauten sich leichter, über Gefühle zu sprechen.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Der Chatbot urteilt nicht.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Er kann helfen, Gedanken zu ordnen.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3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war schwierig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Der Chatbot hat keine echten Gefühle.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fühlten sich danach noch einsamer.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gewöhnten sich zu stark an den Chatbot.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Die Antworten passten nicht immer zur Situation.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4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Wo liegen die Grenzen?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Ein Chatbot hat keine echten Gefühle.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Ein Chatbot übernimmt keine Verantwortung.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Ein Chatbot kann Fürsorge nur vortäuschen.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Ein Chatbot ist kein Freund und keine Partnerin.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33"/>
              <w:gridCol w:w="4633"/>
            </w:tblGrid>
            <w:tr>
              <w:trPr>
                <w:cantSplit/>
              </w:trPr>
              <w:tc>
                <w:tcPr>
                  <w:tcW w:type="dxa" w:w="4633"/>
                  <w:tcMar>
                    <w:top w:type="dxa" w:w="0"/>
                    <w:left w:type="dxa" w:w="0"/>
                    <w:bottom w:type="dxa" w:w="0"/>
                    <w:right w:type="dxa" w:w="17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5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1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ist beim Datenschutz wichtig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Bei Gesprächen über Gefühle erzählt man oft sehr private Dinge.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Diese Dinge können gespeichert werden.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Erzählen Sie keine Geheimnisse.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Geben Sie keine Daten zu Gesundheit, Geld oder Adresse ein.</w:t>
                  </w:r>
                </w:p>
              </w:tc>
              <w:tc>
                <w:tcPr>
                  <w:tcW w:type="dxa" w:w="4633"/>
                  <w:tcMar>
                    <w:top w:type="dxa" w:w="0"/>
                    <w:left w:type="dxa" w:w="170"/>
                    <w:bottom w:type="dxa" w:w="0"/>
                    <w:right w:type="dxa" w:w="0"/>
                  </w:tcMar>
                </w:tcPr>
                <w:tbl>
                  <w:tblPr>
                    <w:tblW w:type="dxa" w:w="43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580"/>
                    <w:gridCol w:w="3720"/>
                  </w:tblGrid>
                  <w:tr>
                    <w:trPr>
                      <w:cantSplit/>
                      <w:trHeight w:val="540" w:hRule="atLeast"/>
                    </w:trPr>
                    <w:tc>
                      <w:tcPr>
                        <w:tcW w:type="dxa" w:w="580"/>
                        <w:tcMar>
                          <w:top w:type="dxa" w:w="80"/>
                          <w:left w:type="dxa" w:w="0"/>
                          <w:bottom w:type="dxa" w:w="80"/>
                          <w:right w:type="dxa" w:w="200"/>
                        </w:tcMar>
                        <w:vAlign w:val="center"/>
                      </w:tcPr>
                      <w:p>
                        <w:pPr>
                          <w:spacing w:after="0" w:before="0" w:line="240" w:lineRule="atLeast"/>
                        </w:pPr>
                        <w:r>
                          <w:drawing>
                            <wp:inline distT="0" distB="0" distL="0" distR="0">
                              <wp:extent cx="266700" cy="266700"/>
                              <wp:effectExtent t="0" r="0" b="0" l="0"/>
                              <wp:docPr id="6" name="" descr="" title="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 cstate="none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66700" cy="266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type="dxa" w:w="3720"/>
                        <w:tcMar>
                          <w:top w:type="dxa" w:w="80"/>
                          <w:left w:type="dxa" w:w="0"/>
                          <w:bottom w:type="dxa" w:w="80"/>
                          <w:right w:type="dxa" w:w="0"/>
                        </w:tcMar>
                        <w:vAlign w:val="center"/>
                      </w:tcPr>
                      <w:p>
                        <w:pPr>
                          <w:spacing w:after="0"/>
                        </w:pPr>
                        <w:r>
                          <w:rPr>
                            <w:rFonts w:ascii="Calibri" w:cs="Calibri" w:eastAsia="Calibri" w:hAnsi="Calibri"/>
                            <w:b/>
                            <w:bCs/>
                            <w:color w:val="1F4E5F"/>
                            <w:sz w:val="26"/>
                            <w:szCs w:val="26"/>
                          </w:rPr>
                          <w:t xml:space="preserve">Das kostet die Nutzung</w:t>
                        </w:r>
                      </w:p>
                    </w:tc>
                  </w:tr>
                </w:tbl>
                <w:p>
                  <w:pPr>
                    <w:spacing w:after="80"/>
                  </w:pP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Chatbots sind zuerst kostenlos.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Mehr Nähe und mehr Funktionen kosten oft Geld, manchmal 20 Euro im Monat oder mehr.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Manche Apps wollen, dass man sie möglichst lange nutzt.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90" w:line="320"/>
                  </w:pPr>
                  <w:r>
                    <w:rPr>
                      <w:rFonts w:ascii="Calibri" w:cs="Calibri" w:eastAsia="Calibri" w:hAnsi="Calibri"/>
                      <w:color w:val="262626"/>
                      <w:sz w:val="23"/>
                      <w:szCs w:val="23"/>
                    </w:rPr>
                    <w:t xml:space="preserve">Prüfen Sie vor dem Bezahlen, ob Sie das wirklich brauchen.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7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Daran merken Sie ein Problem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Sie sprechen lieber mit dem Chatbot als mit Menschen.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Sie denken sehr oft an den Chatbot.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Sie werden unruhig, wenn Sie ihn nicht nutzen können.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Sie vernachlässigen Schlaf, Termine oder andere Kontakte.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8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Darauf sollten Sie achten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Nutzen Sie den Chatbot als Werkzeug. Er ersetzt keine Menschen.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Erzählen Sie keine sehr privaten Dinge.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Besprechen Sie schwierige Gefühle mit einem echten Menschen.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9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Hier ist ein echter Mensch wichtig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wenn Sie sich sehr allein fühlen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wenn Sie in einer schweren Lebenssituation sind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wenn Sie echte Hilfe brauchen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Die Telefonseelsorge hilft Tag und Nacht. Die Nummer ist 0800 111 0 111. Der Anruf kostet nichts.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FFFFFF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0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Das können Begleitpersonen tun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Sprechen Sie offen über Nähe, Vertrauen und Grenzen.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Klären Sie gemeinsam, was ein Chatbot kann und was nicht.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Weisen Sie auf Datenschutz und Kosten hin.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Zeigen Sie, wann ein echter Mensch wichtig ist.</w:t>
            </w:r>
          </w:p>
        </w:tc>
      </w:tr>
    </w:tbl>
    <w:p>
      <w:pPr>
        <w:spacing w:after="15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D8E2E4" w:sz="4"/>
              <w:left w:val="single" w:color="1F4E5F" w:sz="24"/>
              <w:bottom w:val="single" w:color="D8E2E4" w:sz="4"/>
              <w:right w:val="single" w:color="D8E2E4" w:sz="4"/>
            </w:tcBorders>
            <w:shd w:fill="EAF2F4" w:val="clear"/>
            <w:tcMar>
              <w:top w:type="dxa" w:w="200"/>
              <w:left w:type="dxa" w:w="300"/>
              <w:bottom w:type="dxa" w:w="140"/>
              <w:right w:type="dxa" w:w="300"/>
            </w:tcMar>
          </w:tcPr>
          <w:tbl>
            <w:tblPr>
              <w:tblW w:type="dxa" w:w="92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60"/>
              <w:gridCol w:w="8506"/>
            </w:tblGrid>
            <w:tr>
              <w:trPr>
                <w:cantSplit/>
                <w:trHeight w:val="640" w:hRule="atLeast"/>
              </w:trPr>
              <w:tc>
                <w:tcPr>
                  <w:tcW w:type="dxa" w:w="760"/>
                  <w:tcMar>
                    <w:top w:type="dxa" w:w="80"/>
                    <w:left w:type="dxa" w:w="0"/>
                    <w:bottom w:type="dxa" w:w="80"/>
                    <w:right w:type="dxa" w:w="200"/>
                  </w:tcMar>
                  <w:vAlign w:val="center"/>
                </w:tcPr>
                <w:p>
                  <w:pPr>
                    <w:spacing w:after="0" w:before="0" w:line="240" w:lineRule="atLeast"/>
                  </w:pPr>
                  <w:r>
                    <w:drawing>
                      <wp:inline distT="0" distB="0" distL="0" distR="0">
                        <wp:extent cx="323850" cy="323850"/>
                        <wp:effectExtent t="0" r="0" b="0" l="0"/>
                        <wp:docPr id="1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323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506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F4E5F"/>
                      <w:sz w:val="30"/>
                      <w:szCs w:val="30"/>
                    </w:rPr>
                    <w:t xml:space="preserve">Kurz gesagt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Ein Chatbot kann das Gefühl von Nähe auslösen.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Er ist kein Freund und keine Partnerin.</w:t>
            </w:r>
          </w:p>
          <w:p>
            <w:pPr>
              <w:spacing w:after="110" w:line="330"/>
            </w:pPr>
            <w:r>
              <w:rPr>
                <w:rFonts w:ascii="Calibri" w:cs="Calibri" w:eastAsia="Calibri" w:hAnsi="Calibri"/>
                <w:color w:val="262626"/>
                <w:sz w:val="25"/>
                <w:szCs w:val="25"/>
              </w:rPr>
              <w:t xml:space="preserve">Sprechen Sie bei Sorgen mit echten Menschen.</w:t>
            </w:r>
          </w:p>
        </w:tc>
      </w:tr>
    </w:tbl>
    <w:p>
      <w:pPr>
        <w:pBdr>
          <w:top w:val="single" w:color="C9D8DC" w:sz="4" w:space="6"/>
        </w:pBdr>
        <w:spacing w:after="20" w:before="180"/>
      </w:pPr>
      <w:r>
        <w:rPr>
          <w:rFonts w:ascii="Calibri" w:cs="Calibri" w:eastAsia="Calibri" w:hAnsi="Calibri"/>
          <w:color w:val="6B6B6B"/>
          <w:sz w:val="18"/>
          <w:szCs w:val="18"/>
        </w:rPr>
        <w:t xml:space="preserve">Projekt ToolCheck Inklusion · Katholische Erwachsenenbildung Rheinland-Pfalz · CC BY-NC-SA 4.0 · gefördert vom Ministerium für Wissenschaft, Weiterbildung und Gesundheit Rheinland-Pfalz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370fe91fd5e94016110b9f7cf580e8e5fe7ebd7.png"/><Relationship Id="rId8" Type="http://schemas.openxmlformats.org/officeDocument/2006/relationships/image" Target="media/638a4ca7c7132837c58c923b0263fcf4020045c0.png"/><Relationship Id="rId9" Type="http://schemas.openxmlformats.org/officeDocument/2006/relationships/image" Target="media/d0d8ec74809a41b19540d77e0cca914d2b33dd91.png"/><Relationship Id="rId10" Type="http://schemas.openxmlformats.org/officeDocument/2006/relationships/image" Target="media/2730defa87c4d60cbfb67b1dfa92a97e948174d5.png"/><Relationship Id="rId11" Type="http://schemas.openxmlformats.org/officeDocument/2006/relationships/image" Target="media/7387c1dd24f1da885a0021550a73a7cbdfbb6900.png"/><Relationship Id="rId12" Type="http://schemas.openxmlformats.org/officeDocument/2006/relationships/image" Target="media/0fa9b7297dfb611ca530d38e00e58600a6a73aa4.png"/><Relationship Id="rId13" Type="http://schemas.openxmlformats.org/officeDocument/2006/relationships/image" Target="media/75a0e898f89f43f208e6ff6ac2f6bae0f75e0f13.png"/><Relationship Id="rId14" Type="http://schemas.openxmlformats.org/officeDocument/2006/relationships/image" Target="media/d2a42e9fcd62a3734137801803f77443c5ed9960.png"/><Relationship Id="rId15" Type="http://schemas.openxmlformats.org/officeDocument/2006/relationships/image" Target="media/ddc5b0d4851d574af9f017d30584c94774cc845e.png"/><Relationship Id="rId16" Type="http://schemas.openxmlformats.org/officeDocument/2006/relationships/image" Target="media/4aa9fade8daa0e2ef80db320599c0d4f5992d7f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ToolCheck Inklusion, KEB Rheinland-Pfalz</dc:creator>
  <cp:lastModifiedBy>Un-named</cp:lastModifiedBy>
  <cp:revision>1</cp:revision>
  <dcterms:created xsi:type="dcterms:W3CDTF">2026-10-28T15:14:37.118Z</dcterms:created>
  <dcterms:modified xsi:type="dcterms:W3CDTF">2026-10-28T15:14:37.118Z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