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pacing w:val="14"/>
          <w:sz w:val="19"/>
          <w:szCs w:val="19"/>
        </w:rPr>
        <w:t xml:space="preserve">INFOBLATT IN EINFACHER SPRACHE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2626"/>
          <w:sz w:val="46"/>
          <w:szCs w:val="46"/>
        </w:rPr>
        <w:t xml:space="preserve">Hilfe bei Cybermobbing</w:t>
      </w:r>
    </w:p>
    <w:p>
      <w:pPr>
        <w:pBdr>
          <w:bottom w:val="single" w:color="1F4E5F" w:sz="10" w:space="10"/>
        </w:pBdr>
        <w:spacing w:after="340" w:line="340"/>
      </w:pPr>
      <w:r>
        <w:rPr>
          <w:rFonts w:ascii="Calibri" w:cs="Calibri" w:eastAsia="Calibri" w:hAnsi="Calibri"/>
          <w:i/>
          <w:iCs/>
          <w:color w:val="4A4A4A"/>
          <w:sz w:val="25"/>
          <w:szCs w:val="25"/>
        </w:rPr>
        <w:t xml:space="preserve">Unsere Expert:innen haben die App „Cyber-Mobbing Leichte Hilfe“ ausprobiert. Hier steht, was sie gut fanden und was bei Cybermobbing hilft.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ist Cybermobbing?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Cybermobbing heißt, jemand wird im Internet schlecht behandelt.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 Person wird zum Beispiel beleidigt, bedroht oder ausgelacht.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Das passiert in Chats, in Sozialen Medien oder in Nachrichten.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Auch sexuelle Belästigung im Internet ist Gewalt.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Cybermobbing ist nie Ihre Schuld.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ist die App?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966"/>
              <w:gridCol w:w="2300"/>
            </w:tblGrid>
            <w:tr>
              <w:trPr>
                <w:cantSplit/>
              </w:trPr>
              <w:tc>
                <w:tcPr>
                  <w:tcW w:type="dxa" w:w="6966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Die App heißt „Cyber-Mobbing Leichte Hilfe“.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Sie ist von klicksafe und von den Werkstätten in Berlin. Beschäftigte aus Werkstätten haben dabei mitgemacht.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Die App kostet nichts. Es gibt sie für iPhones und für Android-Handys.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In kurzen Videos geben 8 Expert:innen Tipps. Manche Videos sind in Gebärdensprache.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Bilder zeigen Schritt für Schritt, wie man blockiert, meldet und löscht.</w:t>
                  </w:r>
                </w:p>
              </w:tc>
              <w:tc>
                <w:tcPr>
                  <w:tcW w:type="dxa" w:w="2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1143000" cy="1143000"/>
                        <wp:effectExtent t="0" r="0" b="0" l="0"/>
                        <wp:docPr id="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4A4A4A"/>
                      <w:sz w:val="18"/>
                      <w:szCs w:val="18"/>
                    </w:rPr>
                    <w:t xml:space="preserve">Zur App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4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fanden Nutzer:innen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Videos erklären alles gut.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Sprache ist leicht.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Es gibt viele Tipps.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 findet schnell Hilfe.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5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war schwierig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Das Installieren der App war schwierig.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brauchten dabei Hilfe.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sagen unsere Expert:innen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i/>
                <w:iCs/>
                <w:color w:val="262626"/>
                <w:sz w:val="25"/>
                <w:szCs w:val="25"/>
              </w:rPr>
              <w:t xml:space="preserve">„Das würde mir helfen.“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i/>
                <w:iCs/>
                <w:color w:val="262626"/>
                <w:sz w:val="25"/>
                <w:szCs w:val="25"/>
              </w:rPr>
              <w:t xml:space="preserve">„Die Videos sind gut erklärt. So kann man es besser verstehen.“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i/>
                <w:iCs/>
                <w:color w:val="262626"/>
                <w:sz w:val="25"/>
                <w:szCs w:val="25"/>
              </w:rPr>
              <w:t xml:space="preserve">„Nach der Arbeit kann man sich schnell ein paar Tipps holen.“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Alle 9 Expert:innen würden die App nutzen.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Sie bei Cybermobbing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1. Antworten Sie nicht auf gemeine Nachrichten.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2. Machen Sie Bildschirmfotos. Sie heißen auch Screenshots. Das sind Beweise.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3. Blockieren Sie die Person.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4. Melden Sie die Nachricht in der App, zum Beispiel bei Instagram.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5. Sprechen Sie mit einer Person, der Sie vertrauen.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6. Sie können bei der Polizei Anzeige erstatten. Das geht auch im Internet bei der Onlinewache.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Hier bekommen Sie Hilfe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Im Notfall rufen Sie die Polizei an. Die Nummer ist 110.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 Telefonseelsorge hilft Tag und Nacht. Die Nummer ist 0800 111 0 111. Der Anruf kostet nichts.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Frauen können das Hilfetelefon Gewalt gegen Frauen anrufen. Die Nummer ist 116 016.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In der App stehen noch mehr Beratungsstellen.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9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ist beim Datenschutz wichtig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Auf Bildschirmfotos stehen oft private Dinge.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Zeigen Sie die Bildschirmfotos nur Personen, denen Sie vertrauen.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Löschen Sie die Beweise nicht, bevor jemand geholfen hat.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0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Die App ist gut für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Lernschwierigkeiten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wenig Erfahrung am Handy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Jugendliche und ältere Menschen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Gruppen in Werkstätten und in der Erwachsenenbildung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kann die App nicht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ersetzt keine Beratung.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ersetzt keine Polizei.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Drohungen brauchen Sie sofort einen echten Menschen.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Begleitpersonen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Installieren Sie die App gemeinsam.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Schauen Sie die Videos zusammen an.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Üben Sie Blockieren und Melden an einem Beispiel.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Zur App gibt es ein kostenloses Begleitheft. Sie finden es über den QR-Code bei der App.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EAF2F4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Kurz gesagt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Cybermobbing ist nie Ihre Schuld.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Sichern Sie Beweise. Blockieren und melden Sie die Person.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Bleiben Sie damit nicht allein. Holen Sie sich Hilfe.</w:t>
            </w:r>
          </w:p>
        </w:tc>
      </w:tr>
    </w:tbl>
    <w:p>
      <w:pPr>
        <w:pBdr>
          <w:top w:val="single" w:color="C9D8DC" w:sz="4" w:space="6"/>
        </w:pBdr>
        <w:spacing w:after="20" w:before="1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Getestet am 23. Oktober 2026 in der VHS Montabaur mit dem Verein Gemeinsam ist es möglich e.V. Danke an Dirk, Dirk, Florian, Jeannine, Lea, Manuel, Mathias, Nils und Philipp.</w:t>
      </w:r>
    </w:p>
    <w:p>
      <w:pPr>
        <w:spacing w:after="20" w:before="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Projekt ToolCheck Inklusion · Katholische Erwachsenenbildung Rheinland-Pfalz · CC BY-NC-SA 4.0 · gefördert vom Ministerium für Wissenschaft, Weiterbildung und Gesundheit Rheinland-Pfalz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0fe91fd5e94016110b9f7cf580e8e5fe7ebd7.png"/><Relationship Id="rId8" Type="http://schemas.openxmlformats.org/officeDocument/2006/relationships/image" Target="media/d2a42e9fcd62a3734137801803f77443c5ed9960.png"/><Relationship Id="rId9" Type="http://schemas.openxmlformats.org/officeDocument/2006/relationships/image" Target="media/a19783fc9165561da3cdd66eaabfdba3627f0b3c.png"/><Relationship Id="rId10" Type="http://schemas.openxmlformats.org/officeDocument/2006/relationships/image" Target="media/638a4ca7c7132837c58c923b0263fcf4020045c0.png"/><Relationship Id="rId11" Type="http://schemas.openxmlformats.org/officeDocument/2006/relationships/image" Target="media/d0d8ec74809a41b19540d77e0cca914d2b33dd91.png"/><Relationship Id="rId12" Type="http://schemas.openxmlformats.org/officeDocument/2006/relationships/image" Target="media/5a86045481c0d6f4f2da97afe1d8784a9db234fb.png"/><Relationship Id="rId13" Type="http://schemas.openxmlformats.org/officeDocument/2006/relationships/image" Target="media/75a0e898f89f43f208e6ff6ac2f6bae0f75e0f13.png"/><Relationship Id="rId14" Type="http://schemas.openxmlformats.org/officeDocument/2006/relationships/image" Target="media/ddc5b0d4851d574af9f017d30584c94774cc845e.png"/><Relationship Id="rId15" Type="http://schemas.openxmlformats.org/officeDocument/2006/relationships/image" Target="media/7387c1dd24f1da885a0021550a73a7cbdfbb6900.png"/><Relationship Id="rId16" Type="http://schemas.openxmlformats.org/officeDocument/2006/relationships/image" Target="media/9282e648a0f561cc8709acd317ca11f6865aa206.png"/><Relationship Id="rId17" Type="http://schemas.openxmlformats.org/officeDocument/2006/relationships/image" Target="media/2730defa87c4d60cbfb67b1dfa92a97e948174d5.png"/><Relationship Id="rId18" Type="http://schemas.openxmlformats.org/officeDocument/2006/relationships/image" Target="media/4aa9fade8daa0e2ef80db320599c0d4f5992d7f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ToolCheck Inklusion, KEB Rheinland-Pfalz</dc:creator>
  <cp:lastModifiedBy>Un-named</cp:lastModifiedBy>
  <cp:revision>1</cp:revision>
  <dcterms:created xsi:type="dcterms:W3CDTF">2026-10-28T15:14:37.619Z</dcterms:created>
  <dcterms:modified xsi:type="dcterms:W3CDTF">2026-10-28T15:14:37.619Z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