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Optical </w:t>
      </w:r>
      <w:r>
        <w:rPr>
          <w:b/>
          <w:bCs/>
          <w:sz w:val="40"/>
          <w:szCs w:val="40"/>
        </w:rPr>
        <w:t>Fibres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Q1.</w:t>
      </w:r>
      <w:r>
        <w:rPr>
          <w:sz w:val="24"/>
          <w:szCs w:val="24"/>
        </w:rPr>
        <w:t xml:space="preserve"> Explain the phenomenon of Total internal reflection.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>
        <w:rPr>
          <w:sz w:val="24"/>
          <w:szCs w:val="24"/>
        </w:rPr>
        <w:t>When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ray of light suffers refraction at a boundary while travelling from a rarer medium to a denser </w:t>
      </w:r>
      <w:r>
        <w:rPr>
          <w:sz w:val="24"/>
          <w:szCs w:val="24"/>
        </w:rPr>
        <w:t>medium ,</w:t>
      </w:r>
      <w:r>
        <w:rPr>
          <w:sz w:val="24"/>
          <w:szCs w:val="24"/>
        </w:rPr>
        <w:t xml:space="preserve"> it bends towards the normal . </w:t>
      </w:r>
      <w:r>
        <w:rPr>
          <w:sz w:val="24"/>
          <w:szCs w:val="24"/>
        </w:rPr>
        <w:t>Similarly ,</w:t>
      </w:r>
      <w:r>
        <w:rPr>
          <w:sz w:val="24"/>
          <w:szCs w:val="24"/>
        </w:rPr>
        <w:t xml:space="preserve"> if a ray of light travels from a denser medium to a rarer medium , it bends away from the normal 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highlight w:val="yellow"/>
        </w:rPr>
        <w:t>Two diagrams</w:t>
      </w: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 both the cases angle of refraction increases with increase in the angle of incidence. When angle of incidence is increased in case two then for a particular angle of incidence </w:t>
      </w:r>
      <w:r>
        <w:rPr>
          <w:b/>
          <w:bCs/>
          <w:sz w:val="24"/>
          <w:szCs w:val="24"/>
          <w:highlight w:val="none"/>
        </w:rPr>
        <w:t>I</w:t>
      </w:r>
      <w:r>
        <w:rPr>
          <w:b/>
          <w:bCs/>
          <w:sz w:val="24"/>
          <w:szCs w:val="24"/>
          <w:highlight w:val="none"/>
          <w:vertAlign w:val="subscript"/>
        </w:rPr>
        <w:t>c</w:t>
      </w:r>
      <w:r>
        <w:rPr>
          <w:sz w:val="24"/>
          <w:szCs w:val="24"/>
        </w:rPr>
        <w:t xml:space="preserve"> the angle of refraction becomes 90</w:t>
      </w:r>
      <w:r>
        <w:rPr>
          <w:rFonts w:hint="eastAsia"/>
          <w:sz w:val="24"/>
          <w:szCs w:val="24"/>
        </w:rPr>
        <w:t>°</w:t>
      </w:r>
      <w:r>
        <w:rPr>
          <w:sz w:val="24"/>
          <w:szCs w:val="24"/>
        </w:rPr>
        <w:t xml:space="preserve"> that angle is called angle of critical </w:t>
      </w:r>
      <w:r>
        <w:rPr>
          <w:sz w:val="24"/>
          <w:szCs w:val="24"/>
        </w:rPr>
        <w:t>incidence 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highlight w:val="yellow"/>
        </w:rPr>
        <w:t>Diagram left</w:t>
      </w: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When the angle of incidence increases the angle of critical angle the refracted ray does not enter the rarer medium and is reflected back to the denser </w:t>
      </w:r>
      <w:r>
        <w:rPr>
          <w:sz w:val="24"/>
          <w:szCs w:val="24"/>
        </w:rPr>
        <w:t>medium 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Thus the phenomenon of light reflecting back into the denser medium , when incident a boundary of rarer medium with angle greater than critical angle , is called </w:t>
      </w:r>
      <w:r>
        <w:rPr>
          <w:b/>
          <w:bCs/>
          <w:sz w:val="24"/>
          <w:szCs w:val="24"/>
        </w:rPr>
        <w:t>Total Internal Reflection</w:t>
      </w:r>
      <w:r>
        <w:rPr>
          <w:sz w:val="24"/>
          <w:szCs w:val="24"/>
        </w:rPr>
        <w:t xml:space="preserve"> 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Q2.</w:t>
      </w:r>
      <w:r>
        <w:rPr>
          <w:sz w:val="24"/>
          <w:szCs w:val="24"/>
        </w:rPr>
        <w:t xml:space="preserve"> Write a note on optical </w:t>
      </w:r>
      <w:r>
        <w:rPr>
          <w:sz w:val="24"/>
          <w:szCs w:val="24"/>
        </w:rPr>
        <w:t>fibres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Optical </w:t>
      </w:r>
      <w:r>
        <w:rPr>
          <w:sz w:val="24"/>
          <w:szCs w:val="24"/>
        </w:rPr>
        <w:t>fibres</w:t>
      </w:r>
      <w:r>
        <w:rPr>
          <w:sz w:val="24"/>
          <w:szCs w:val="24"/>
        </w:rPr>
        <w:t xml:space="preserve"> are long thin hair like cables made of plastic or glass to electric light along their length.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An Optical </w:t>
      </w:r>
      <w:r>
        <w:rPr>
          <w:sz w:val="24"/>
          <w:szCs w:val="24"/>
        </w:rPr>
        <w:t>fibre</w:t>
      </w:r>
      <w:r>
        <w:rPr>
          <w:sz w:val="24"/>
          <w:szCs w:val="24"/>
        </w:rPr>
        <w:t xml:space="preserve"> generally has three co-axial regions.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innermost region of nearly 50</w:t>
      </w:r>
      <w:r>
        <w:rPr>
          <w:rFonts w:cs="Calibri"/>
          <w:sz w:val="24"/>
          <w:szCs w:val="24"/>
        </w:rPr>
        <w:t>µ</w:t>
      </w:r>
      <w:r>
        <w:rPr>
          <w:sz w:val="24"/>
          <w:szCs w:val="24"/>
        </w:rPr>
        <w:t xml:space="preserve">m in diameter which is optically dense as compared to cladding is called core.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bCs/>
          <w:sz w:val="24"/>
          <w:szCs w:val="24"/>
        </w:rPr>
        <w:t>Cladding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region surrounding the core with 125</w:t>
      </w:r>
      <w:r>
        <w:rPr>
          <w:rFonts w:cs="Calibri" w:hint="default"/>
          <w:sz w:val="24"/>
          <w:szCs w:val="24"/>
        </w:rPr>
        <w:t>µ</w:t>
      </w:r>
      <w:r>
        <w:rPr>
          <w:rFonts w:cs="Calibri" w:hint="eastAsia"/>
          <w:sz w:val="24"/>
          <w:szCs w:val="24"/>
          <w:lang w:eastAsia="zh-CN"/>
        </w:rPr>
        <w:t>m</w:t>
      </w:r>
      <w:r>
        <w:rPr>
          <w:sz w:val="24"/>
          <w:szCs w:val="24"/>
        </w:rPr>
        <w:t xml:space="preserve"> diameter which is rarer as compared to core is called cladding.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>Sheath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outermost skin of optical fire to protect it from external damage is called sheath.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highlight w:val="yellow"/>
        </w:rPr>
        <w:t>One diagram left</w:t>
      </w: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Q3. </w:t>
      </w:r>
      <w:r>
        <w:rPr>
          <w:rFonts w:cs="Calibri"/>
          <w:sz w:val="24"/>
          <w:szCs w:val="24"/>
        </w:rPr>
        <w:t xml:space="preserve">Why is cladding required when light travels through core </w:t>
      </w:r>
      <w:r>
        <w:rPr>
          <w:rFonts w:cs="Calibri"/>
          <w:sz w:val="24"/>
          <w:szCs w:val="24"/>
        </w:rPr>
        <w:t>only ?</w:t>
      </w:r>
      <w:r>
        <w:rPr>
          <w:rFonts w:cs="Calibri"/>
          <w:b/>
          <w:bCs/>
          <w:sz w:val="24"/>
          <w:szCs w:val="24"/>
        </w:rPr>
        <w:t xml:space="preserve">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Ans. </w:t>
      </w:r>
      <w:r>
        <w:rPr>
          <w:rFonts w:cs="Calibri"/>
          <w:sz w:val="24"/>
          <w:szCs w:val="24"/>
        </w:rPr>
        <w:t xml:space="preserve">Cladding is required </w:t>
      </w:r>
      <w:r>
        <w:rPr>
          <w:rFonts w:cs="Calibri"/>
          <w:sz w:val="24"/>
          <w:szCs w:val="24"/>
        </w:rPr>
        <w:t>as :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It enhances the mechanical strength of </w:t>
      </w:r>
      <w:r>
        <w:rPr>
          <w:rFonts w:cs="Calibri"/>
          <w:sz w:val="24"/>
          <w:szCs w:val="24"/>
        </w:rPr>
        <w:t>fibre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Protects core from surface contamination.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Reduces scattering loss at the core. </w:t>
      </w:r>
    </w:p>
    <w:p>
      <w:pPr>
        <w:rPr>
          <w:rFonts w:cs="Calibri"/>
          <w:sz w:val="24"/>
          <w:szCs w:val="24"/>
        </w:rPr>
      </w:pPr>
    </w:p>
    <w:p>
      <w:pPr>
        <w:pStyle w:val="style179"/>
        <w:ind w:left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Q4.</w:t>
      </w:r>
      <w:r>
        <w:rPr>
          <w:rFonts w:cs="Calibri" w:hint="eastAsia"/>
          <w:b/>
          <w:sz w:val="24"/>
          <w:szCs w:val="24"/>
          <w:lang w:eastAsia="zh-CN"/>
        </w:rPr>
        <w:t xml:space="preserve"> </w:t>
      </w:r>
      <w:r>
        <w:rPr>
          <w:rFonts w:cs="Calibri"/>
          <w:sz w:val="24"/>
          <w:szCs w:val="24"/>
        </w:rPr>
        <w:t xml:space="preserve">Derive expression for acceptance angle of an optical </w:t>
      </w:r>
      <w:r>
        <w:rPr>
          <w:rFonts w:cs="Calibri"/>
          <w:sz w:val="24"/>
          <w:szCs w:val="24"/>
        </w:rPr>
        <w:t>fibre</w:t>
      </w:r>
      <w:r>
        <w:rPr>
          <w:rFonts w:cs="Calibri"/>
          <w:sz w:val="24"/>
          <w:szCs w:val="24"/>
        </w:rPr>
        <w:t>.</w:t>
      </w:r>
      <w:r>
        <w:rPr>
          <w:rFonts w:cs="Calibri"/>
          <w:b/>
          <w:sz w:val="24"/>
          <w:szCs w:val="24"/>
        </w:rPr>
        <w:t xml:space="preserve"> </w:t>
      </w:r>
    </w:p>
    <w:p>
      <w:pPr>
        <w:pStyle w:val="style0"/>
        <w:rPr>
          <w:rFonts w:cs="Calibri"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Ans. </w:t>
      </w:r>
      <w:r>
        <w:rPr>
          <w:rFonts w:cs="Calibri"/>
          <w:bCs/>
          <w:sz w:val="24"/>
          <w:szCs w:val="24"/>
        </w:rPr>
        <w:t xml:space="preserve">The maximum angle of incidence for which the light incident on the core propagates successfully through the </w:t>
      </w:r>
      <w:r>
        <w:rPr>
          <w:rFonts w:cs="Calibri"/>
          <w:bCs/>
          <w:sz w:val="24"/>
          <w:szCs w:val="24"/>
        </w:rPr>
        <w:t>fibre</w:t>
      </w:r>
      <w:r>
        <w:rPr>
          <w:rFonts w:cs="Calibri"/>
          <w:bCs/>
          <w:sz w:val="24"/>
          <w:szCs w:val="24"/>
        </w:rPr>
        <w:t xml:space="preserve"> is called acceptance angle (θ</w:t>
      </w:r>
      <w:r>
        <w:rPr>
          <w:rFonts w:cs="Calibri"/>
          <w:bCs/>
          <w:sz w:val="24"/>
          <w:szCs w:val="24"/>
          <w:vertAlign w:val="subscript"/>
        </w:rPr>
        <w:t>0</w:t>
      </w:r>
      <w:r>
        <w:rPr>
          <w:rFonts w:cs="Calibri"/>
          <w:bCs/>
          <w:sz w:val="24"/>
          <w:szCs w:val="24"/>
        </w:rPr>
        <w:t>).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 xml:space="preserve">Consider a step index optical </w:t>
      </w:r>
      <w:r>
        <w:rPr>
          <w:sz w:val="24"/>
          <w:szCs w:val="24"/>
        </w:rPr>
        <w:t>fibre</w:t>
      </w:r>
      <w:r>
        <w:rPr>
          <w:sz w:val="24"/>
          <w:szCs w:val="24"/>
        </w:rPr>
        <w:t xml:space="preserve"> with core of refractive index </w:t>
      </w:r>
      <w:r>
        <w:rPr>
          <w:rFonts w:cs="Calibri"/>
          <w:sz w:val="24"/>
          <w:szCs w:val="24"/>
        </w:rPr>
        <w:t>µ</w:t>
      </w:r>
      <w:r>
        <w:rPr>
          <w:rFonts w:cs="Calibri"/>
          <w:sz w:val="24"/>
          <w:szCs w:val="24"/>
          <w:vertAlign w:val="subscript"/>
        </w:rPr>
        <w:t xml:space="preserve">1 </w:t>
      </w:r>
      <w:r>
        <w:rPr>
          <w:rFonts w:cs="Calibri"/>
          <w:sz w:val="24"/>
          <w:szCs w:val="24"/>
        </w:rPr>
        <w:t>and cladding of refractive index µ</w:t>
      </w:r>
      <w:r>
        <w:rPr>
          <w:rFonts w:cs="Calibri"/>
          <w:sz w:val="24"/>
          <w:szCs w:val="24"/>
          <w:vertAlign w:val="subscript"/>
        </w:rPr>
        <w:t xml:space="preserve">2 </w:t>
      </w:r>
      <w:r>
        <w:rPr>
          <w:rFonts w:cs="Calibri"/>
          <w:sz w:val="24"/>
          <w:szCs w:val="24"/>
        </w:rPr>
        <w:t>.</w:t>
      </w:r>
    </w:p>
    <w:p>
      <w:pPr>
        <w:pStyle w:val="style0"/>
        <w:spacing w:after="0" w:lineRule="auto" w:line="240"/>
        <w:rPr>
          <w:sz w:val="24"/>
          <w:szCs w:val="24"/>
          <w:highlight w:val="yellow"/>
        </w:rPr>
      </w:pPr>
    </w:p>
    <w:p>
      <w:pPr>
        <w:pStyle w:val="style0"/>
        <w:spacing w:after="0" w:lineRule="auto" w:line="2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Diagram</w:t>
      </w:r>
    </w:p>
    <w:p>
      <w:pPr>
        <w:pStyle w:val="style0"/>
        <w:spacing w:after="0" w:lineRule="auto" w:line="240"/>
        <w:rPr>
          <w:b/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μ</m:t>
              </m:r>
              <m:ctrlPr>
                <w:rPr>
                  <w:sz w:val="21"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  <m:ctrlPr>
                <w:rPr>
                  <w:sz w:val="21"/>
                  <w:szCs w:val="21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0</m:t>
              </m:r>
              <m:ctrlPr>
                <w:rPr>
                  <w:sz w:val="21"/>
                  <w:szCs w:val="21"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μ</m:t>
                  </m:r>
                  <m:ctrlPr>
                    <w:rPr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  <m:ctrlPr>
                    <w:rPr>
                      <w:sz w:val="21"/>
                      <w:szCs w:val="21"/>
                    </w:rPr>
                  </m:ctrlPr>
                </m:sub>
              </m:sSub>
              <m:ctrlPr>
                <w:rPr>
                  <w:sz w:val="21"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μ</m:t>
                  </m:r>
                  <m:ctrlPr>
                    <w:rPr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  <m:ctrlPr>
                    <w:rPr>
                      <w:sz w:val="21"/>
                      <w:szCs w:val="21"/>
                    </w:rPr>
                  </m:ctrlPr>
                </m:sub>
              </m:sSub>
              <m:ctrlPr>
                <w:rPr>
                  <w:sz w:val="21"/>
                  <w:szCs w:val="21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  <m:ctrlPr>
                    <w:rPr>
                      <w:sz w:val="21"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  <m:ctrlPr>
                        <w:rPr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sz w:val="21"/>
                      <w:szCs w:val="21"/>
                    </w:rPr>
                  </m:ctrlPr>
                </m:e>
              </m:func>
              <m:ctrlPr>
                <w:rPr>
                  <w:sz w:val="21"/>
                  <w:szCs w:val="21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  <m:ctrlPr>
                    <w:rPr>
                      <w:sz w:val="21"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sz w:val="21"/>
                      <w:szCs w:val="21"/>
                    </w:rPr>
                  </m:ctrlPr>
                </m:e>
              </m:func>
              <m:ctrlPr>
                <w:rPr>
                  <w:sz w:val="21"/>
                  <w:szCs w:val="21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  <m:ctrlPr>
                    <w:rPr>
                      <w:sz w:val="21"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  <m:ctrlPr>
                        <w:rPr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sz w:val="21"/>
                      <w:szCs w:val="21"/>
                    </w:rPr>
                  </m:ctrlPr>
                </m:e>
              </m:func>
              <m:ctrlPr>
                <w:rPr>
                  <w:sz w:val="21"/>
                  <w:szCs w:val="21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  <m:ctrlPr>
                    <w:rPr>
                      <w:sz w:val="21"/>
                      <w:szCs w:val="21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(90-∅)</m:t>
                  </m:r>
                  <m:ctrlPr>
                    <w:rPr>
                      <w:sz w:val="21"/>
                      <w:szCs w:val="21"/>
                    </w:rPr>
                  </m:ctrlPr>
                </m:e>
              </m:func>
              <m:ctrlPr>
                <w:rPr>
                  <w:sz w:val="21"/>
                  <w:szCs w:val="21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  <m:ctrlPr>
                    <w:rPr>
                      <w:sz w:val="21"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  <m:ctrlPr>
                        <w:rPr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sz w:val="21"/>
                      <w:szCs w:val="21"/>
                    </w:rPr>
                  </m:ctrlPr>
                </m:e>
              </m:func>
              <m:ctrlPr>
                <w:rPr>
                  <w:sz w:val="21"/>
                  <w:szCs w:val="21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  <m:ctrlPr>
                    <w:rPr>
                      <w:sz w:val="21"/>
                      <w:szCs w:val="21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∅</m:t>
                  </m:r>
                  <m:ctrlPr>
                    <w:rPr>
                      <w:sz w:val="21"/>
                      <w:szCs w:val="21"/>
                    </w:rPr>
                  </m:ctrlPr>
                </m:e>
              </m:func>
              <m:ctrlPr>
                <w:rPr>
                  <w:sz w:val="21"/>
                  <w:szCs w:val="21"/>
                </w:rPr>
              </m:ctrlPr>
            </m:den>
          </m:f>
        </m:oMath>
      </m:oMathPara>
    </w:p>
    <w:p>
      <w:pPr>
        <w:pStyle w:val="style0"/>
        <w:spacing w:after="0" w:lineRule="auto" w:line="240"/>
        <w:rPr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imax</m:t>
            </m:r>
          </m:sub>
        </m:sSub>
      </m:oMath>
      <w:r>
        <w:t xml:space="preserve"> t</w:t>
      </w:r>
      <w:r>
        <w:t xml:space="preserve">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rmax</m:t>
            </m:r>
          </m:sub>
        </m:sSub>
      </m:oMath>
      <w:r>
        <w:t xml:space="preserve"> a</w:t>
      </w:r>
      <w: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critical</m:t>
            </m:r>
          </m:sub>
        </m:sSub>
      </m:oMath>
      <w:bookmarkStart w:id="0" w:name="_GoBack"/>
      <w:bookmarkEnd w:id="0"/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 xml:space="preserve">Therefore, </w:t>
      </w:r>
      <m:oMath>
        <m:f>
          <m:f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sz w:val="21"/>
                    <w:szCs w:val="21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imax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1"/>
                    <w:szCs w:val="21"/>
                  </w:rPr>
                  <m:t xml:space="preserve"> </m:t>
                </m:r>
                <m:ctrlPr>
                  <w:rPr>
                    <w:sz w:val="21"/>
                    <w:szCs w:val="21"/>
                  </w:rPr>
                </m:ctrlPr>
              </m:e>
            </m:func>
            <m:ctrlPr>
              <w:rPr>
                <w:sz w:val="21"/>
                <w:szCs w:val="21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1"/>
                    <w:szCs w:val="21"/>
                  </w:rPr>
                  <m:t>cos</m:t>
                </m:r>
                <m:ctrlPr>
                  <w:rPr>
                    <w:sz w:val="21"/>
                    <w:szCs w:val="21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∅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</m:func>
            <m:ctrlPr>
              <w:rPr>
                <w:sz w:val="21"/>
                <w:szCs w:val="21"/>
              </w:rPr>
            </m:ctrlPr>
          </m:den>
        </m:f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μ</m:t>
                </m:r>
                <m:ctrlPr>
                  <w:rPr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sz w:val="21"/>
                    <w:szCs w:val="21"/>
                  </w:rPr>
                </m:ctrlPr>
              </m:sub>
            </m:sSub>
            <m:ctrlPr>
              <w:rPr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μ</m:t>
                </m:r>
                <m:ctrlPr>
                  <w:rPr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sz w:val="21"/>
                    <w:szCs w:val="21"/>
                  </w:rPr>
                </m:ctrlPr>
              </m:sub>
            </m:sSub>
            <m:ctrlPr>
              <w:rPr>
                <w:sz w:val="21"/>
                <w:szCs w:val="21"/>
              </w:rPr>
            </m:ctrlPr>
          </m:den>
        </m:f>
      </m:oMath>
      <w:r>
        <w:rPr>
          <w:sz w:val="32"/>
        </w:rPr>
        <w:t xml:space="preserve">  </w:t>
      </w:r>
      <w:r>
        <w:t xml:space="preserve">- equation 1   </w:t>
      </w:r>
    </w:p>
    <w:p>
      <w:pPr>
        <w:pStyle w:val="style0"/>
        <w:spacing w:after="0" w:lineRule="auto" w:line="240"/>
        <w:rPr>
          <w:rFonts w:ascii="Cambria Math" w:hAnsi="Cambria Math"/>
          <w:b/>
          <w:i/>
        </w:rPr>
      </w:pPr>
    </w:p>
    <w:p>
      <w:pPr>
        <w:pStyle w:val="style0"/>
        <w:spacing w:after="0" w:lineRule="auto" w:line="240"/>
        <w:rPr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imax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W</w:t>
      </w:r>
      <w:r>
        <w:t>hen at cladding core interface</w:t>
      </w:r>
    </w:p>
    <w:p>
      <w:pPr>
        <w:pStyle w:val="style0"/>
        <w:spacing w:after="0" w:lineRule="auto" w:line="240"/>
        <w:rPr/>
      </w:pPr>
      <w:r>
        <w:t xml:space="preserve"> </w:t>
      </w:r>
    </w:p>
    <w:p>
      <w:pPr>
        <w:pStyle w:val="style0"/>
        <w:spacing w:after="0" w:lineRule="auto" w:line="240"/>
        <w:rPr/>
      </w:pPr>
      <m:oMath>
        <m:sSubSup>
          <m:sSub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μ</m:t>
            </m:r>
            <m:ctrlPr>
              <w:rPr>
                <w:sz w:val="20"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  <m:ctrlPr>
              <w:rPr>
                <w:sz w:val="20"/>
                <w:szCs w:val="20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sz w:val="20"/>
                <w:szCs w:val="20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  <m:ctrlPr>
                  <w:rPr>
                    <w:sz w:val="20"/>
                    <w:szCs w:val="2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sz w:val="20"/>
                    <w:szCs w:val="20"/>
                  </w:rPr>
                </m:ctrlPr>
              </m:sub>
            </m:sSub>
            <m:ctrlPr>
              <w:rPr>
                <w:sz w:val="20"/>
                <w:szCs w:val="2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  <m:ctrlPr>
                  <w:rPr>
                    <w:sz w:val="20"/>
                    <w:szCs w:val="2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ctrlPr>
                  <w:rPr>
                    <w:sz w:val="20"/>
                    <w:szCs w:val="20"/>
                  </w:rPr>
                </m:ctrlPr>
              </m:sub>
            </m:sSub>
            <m:ctrlPr>
              <w:rPr>
                <w:sz w:val="20"/>
                <w:szCs w:val="20"/>
              </w:rPr>
            </m:ctrlP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ctrlPr>
                  <w:rPr>
                    <w:sz w:val="20"/>
                    <w:szCs w:val="20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∅</m:t>
                    </m:r>
                    <m:ctrlPr>
                      <w:rPr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sz w:val="20"/>
                        <w:szCs w:val="20"/>
                      </w:rPr>
                    </m:ctrlPr>
                  </m:sub>
                </m:sSub>
                <m:ctrlPr>
                  <w:rPr>
                    <w:sz w:val="20"/>
                    <w:szCs w:val="20"/>
                  </w:rPr>
                </m:ctrlPr>
              </m:e>
            </m:func>
            <m:ctrlPr>
              <w:rPr>
                <w:sz w:val="20"/>
                <w:szCs w:val="20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ctrlPr>
                  <w:rPr>
                    <w:sz w:val="20"/>
                    <w:szCs w:val="20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90</m:t>
                </m:r>
                <m:ctrlPr>
                  <w:rPr>
                    <w:sz w:val="20"/>
                    <w:szCs w:val="20"/>
                  </w:rPr>
                </m:ctrlPr>
              </m:e>
            </m:func>
            <m:ctrlPr>
              <w:rPr>
                <w:sz w:val="20"/>
                <w:szCs w:val="20"/>
              </w:rPr>
            </m:ctrlP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sin</m:t>
            </m:r>
            <m:ctrlPr>
              <w:rPr>
                <w:sz w:val="20"/>
                <w:szCs w:val="20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∅</m:t>
                </m:r>
                <m:ctrlPr>
                  <w:rPr>
                    <w:sz w:val="20"/>
                    <w:szCs w:val="2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ctrlPr>
                  <w:rPr>
                    <w:sz w:val="20"/>
                    <w:szCs w:val="20"/>
                  </w:rPr>
                </m:ctrlPr>
              </m:sub>
            </m:sSub>
            <m:ctrlPr>
              <w:rPr>
                <w:sz w:val="20"/>
                <w:szCs w:val="20"/>
              </w:rPr>
            </m:ctrlPr>
          </m:e>
        </m:func>
      </m:oMath>
      <w:r>
        <w:t xml:space="preserve">    - equation 2</w:t>
      </w:r>
    </w:p>
    <w:p>
      <w:pPr>
        <w:pStyle w:val="style0"/>
        <w:spacing w:after="0" w:lineRule="auto" w:line="240"/>
        <w:rPr>
          <w:rFonts w:ascii="Cambria Math" w:hAnsi="Cambria Math"/>
          <w:b/>
          <w:i/>
          <w:sz w:val="21"/>
          <w:szCs w:val="21"/>
        </w:rPr>
      </w:pPr>
    </w:p>
    <w:p>
      <w:pPr>
        <w:pStyle w:val="style0"/>
        <w:spacing w:after="0" w:lineRule="auto" w:line="240"/>
        <w:rPr>
          <w:b/>
          <w:sz w:val="21"/>
          <w:szCs w:val="21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sz w:val="21"/>
                    <w:szCs w:val="21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∅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</m:func>
            <m:ctrlPr>
              <w:rPr>
                <w:sz w:val="21"/>
                <w:szCs w:val="21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sz w:val="21"/>
                <w:szCs w:val="21"/>
              </w:rPr>
            </m:ctrlPr>
          </m:sup>
        </m:sSup>
        <m:r>
          <m:rPr>
            <m:sty m:val="bi"/>
          </m:rPr>
          <w:rPr>
            <w:rFonts w:ascii="Cambria Math" w:hAnsi="Cambria Math"/>
            <w:sz w:val="21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1"/>
                    <w:szCs w:val="21"/>
                  </w:rPr>
                  <m:t>cos</m:t>
                </m:r>
                <m:ctrlPr>
                  <w:rPr>
                    <w:sz w:val="21"/>
                    <w:szCs w:val="21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∅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</m:func>
            <m:ctrlPr>
              <w:rPr>
                <w:sz w:val="21"/>
                <w:szCs w:val="21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sz w:val="21"/>
                <w:szCs w:val="21"/>
              </w:rPr>
            </m:ctrlPr>
          </m:sup>
        </m:sSup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μ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sz w:val="21"/>
                    <w:szCs w:val="21"/>
                  </w:rPr>
                </m:ctrlPr>
              </m:sup>
            </m:sSup>
            <m:ctrlPr>
              <w:rPr>
                <w:sz w:val="2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μ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sz w:val="21"/>
                    <w:szCs w:val="21"/>
                  </w:rPr>
                </m:ctrlPr>
              </m:sup>
            </m:sSup>
            <m:ctrlPr>
              <w:rPr>
                <w:sz w:val="21"/>
                <w:szCs w:val="21"/>
              </w:rPr>
            </m:ctrlPr>
          </m:den>
        </m:f>
        <m:r>
          <m:rPr>
            <m:sty m:val="bi"/>
          </m:rPr>
          <w:rPr>
            <w:rFonts w:ascii="Cambria Math" w:hAnsi="Cambria Math"/>
            <w:sz w:val="21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sz w:val="21"/>
                    <w:szCs w:val="21"/>
                  </w:rPr>
                </m:ctrlPr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  <m:ctrlPr>
                          <w:rPr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  <m:ctrlPr>
                          <w:rPr>
                            <w:sz w:val="21"/>
                            <w:szCs w:val="21"/>
                          </w:rPr>
                        </m:ctrlPr>
                      </m:sub>
                    </m:sSub>
                    <m:ctrlPr>
                      <w:rPr>
                        <w:sz w:val="21"/>
                        <w:szCs w:val="21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ctrlPr>
                      <w:rPr>
                        <w:sz w:val="21"/>
                        <w:szCs w:val="21"/>
                      </w:rPr>
                    </m:ctrlPr>
                  </m:sup>
                </m:sSup>
                <m:ctrlPr>
                  <w:rPr>
                    <w:sz w:val="21"/>
                    <w:szCs w:val="21"/>
                  </w:rPr>
                </m:ctrlPr>
              </m:e>
            </m:func>
            <m:ctrlPr>
              <w:rPr>
                <w:sz w:val="2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μ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sz w:val="21"/>
                    <w:szCs w:val="21"/>
                  </w:rPr>
                </m:ctrlPr>
              </m:sup>
            </m:sSup>
            <m:ctrlPr>
              <w:rPr>
                <w:sz w:val="21"/>
                <w:szCs w:val="21"/>
              </w:rPr>
            </m:ctrlPr>
          </m:den>
        </m:f>
      </m:oMath>
      <w:r>
        <w:rPr>
          <w:b/>
          <w:sz w:val="21"/>
          <w:szCs w:val="21"/>
        </w:rPr>
        <w:t xml:space="preserve"> =1</w:t>
      </w:r>
    </w:p>
    <w:p>
      <w:pPr>
        <w:pStyle w:val="style0"/>
        <w:spacing w:after="0" w:lineRule="auto" w:line="240"/>
        <w:rPr>
          <w:rFonts w:ascii="Cambria Math" w:hAnsi="Cambria Math"/>
          <w:b/>
          <w:i/>
          <w:sz w:val="21"/>
          <w:szCs w:val="21"/>
        </w:rPr>
      </w:pPr>
    </w:p>
    <w:p>
      <w:pPr>
        <w:pStyle w:val="style0"/>
        <w:spacing w:after="0" w:lineRule="auto" w:line="240"/>
        <w:rPr>
          <w:b/>
          <w:sz w:val="21"/>
          <w:szCs w:val="21"/>
        </w:rPr>
      </w:pPr>
      <m:oMath>
        <m:f>
          <m:f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sz w:val="21"/>
                    <w:szCs w:val="21"/>
                  </w:rPr>
                </m:ctrlPr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  <m:ctrlPr>
                          <w:rPr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  <m:ctrlPr>
                          <w:rPr>
                            <w:sz w:val="21"/>
                            <w:szCs w:val="21"/>
                          </w:rPr>
                        </m:ctrlPr>
                      </m:sub>
                    </m:sSub>
                    <m:ctrlPr>
                      <w:rPr>
                        <w:sz w:val="21"/>
                        <w:szCs w:val="21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ctrlPr>
                      <w:rPr>
                        <w:sz w:val="21"/>
                        <w:szCs w:val="21"/>
                      </w:rPr>
                    </m:ctrlPr>
                  </m:sup>
                </m:sSup>
                <m:ctrlPr>
                  <w:rPr>
                    <w:sz w:val="21"/>
                    <w:szCs w:val="21"/>
                  </w:rPr>
                </m:ctrlPr>
              </m:e>
            </m:func>
            <m:ctrlPr>
              <w:rPr>
                <w:sz w:val="2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μ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sz w:val="21"/>
                    <w:szCs w:val="21"/>
                  </w:rPr>
                </m:ctrlPr>
              </m:sup>
            </m:sSup>
            <m:ctrlPr>
              <w:rPr>
                <w:sz w:val="21"/>
                <w:szCs w:val="21"/>
              </w:rPr>
            </m:ctrlPr>
          </m:den>
        </m:f>
        <m:r>
          <m:rPr>
            <m:sty m:val="b"/>
          </m:rPr>
          <w:rPr>
            <w:rFonts w:ascii="Cambria Math" w:hAnsi="Cambria Math"/>
            <w:sz w:val="21"/>
            <w:szCs w:val="21"/>
          </w:rPr>
          <m:t xml:space="preserve"> =1</m:t>
        </m:r>
        <m:r>
          <m:rPr>
            <m:sty m:val="b"/>
          </m:rPr>
          <w:rPr>
            <w:rFonts w:ascii="Cambria Math"/>
            <w:sz w:val="21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μ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sz w:val="21"/>
                    <w:szCs w:val="21"/>
                  </w:rPr>
                </m:ctrlPr>
              </m:sup>
            </m:sSup>
            <m:ctrlPr>
              <w:rPr>
                <w:sz w:val="21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μ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sz w:val="21"/>
                    <w:szCs w:val="21"/>
                  </w:rPr>
                </m:ctrlPr>
              </m:sup>
            </m:sSup>
            <m:ctrlPr>
              <w:rPr>
                <w:sz w:val="21"/>
                <w:szCs w:val="21"/>
              </w:rPr>
            </m:ctrlPr>
          </m:den>
        </m:f>
      </m:oMath>
      <w:r>
        <w:rPr>
          <w:b/>
          <w:sz w:val="21"/>
          <w:szCs w:val="21"/>
        </w:rPr>
        <w:t xml:space="preserve">   </w:t>
      </w:r>
    </w:p>
    <w:p>
      <w:pPr>
        <w:pStyle w:val="style0"/>
        <w:spacing w:after="0" w:lineRule="auto" w:line="240"/>
        <w:rPr>
          <w:b/>
          <w:sz w:val="32"/>
          <w:szCs w:val="32"/>
        </w:rPr>
      </w:pPr>
    </w:p>
    <w:p>
      <w:pPr>
        <w:pStyle w:val="style0"/>
        <w:spacing w:after="0" w:lineRule="auto" w:line="240"/>
        <w:rPr>
          <w:b/>
          <w:sz w:val="21"/>
          <w:szCs w:val="21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sin</m:t>
            </m:r>
            <m:ctrlPr>
              <w:rPr>
                <w:sz w:val="21"/>
                <w:szCs w:val="21"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sz w:val="21"/>
                    <w:szCs w:val="21"/>
                  </w:rPr>
                </m:ctrlPr>
              </m:sup>
            </m:sSup>
            <m:ctrlPr>
              <w:rPr>
                <w:sz w:val="21"/>
                <w:szCs w:val="21"/>
              </w:rPr>
            </m:ctrlPr>
          </m:e>
        </m:func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μ</m:t>
                </m:r>
                <m:ctrlPr>
                  <w:rPr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sz w:val="21"/>
                    <w:szCs w:val="21"/>
                  </w:rPr>
                </m:ctrlPr>
              </m:sub>
            </m:sSub>
            <m:ctrlPr>
              <w:rPr>
                <w:sz w:val="21"/>
                <w:szCs w:val="21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sz w:val="21"/>
                <w:szCs w:val="21"/>
              </w:rPr>
            </m:ctrlPr>
          </m:sup>
        </m:sSup>
        <m:r>
          <m:rPr>
            <m:sty m:val="bi"/>
          </m:rPr>
          <w:rPr>
            <w:rFonts w:ascii="Cambria Math" w:hAnsi="Cambria Math"/>
            <w:sz w:val="21"/>
            <w:szCs w:val="21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μ</m:t>
                </m:r>
                <m:ctrlPr>
                  <w:rPr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sz w:val="21"/>
                    <w:szCs w:val="21"/>
                  </w:rPr>
                </m:ctrlPr>
              </m:sub>
            </m:sSub>
            <m:ctrlPr>
              <w:rPr>
                <w:sz w:val="21"/>
                <w:szCs w:val="21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sz w:val="21"/>
                <w:szCs w:val="21"/>
              </w:rPr>
            </m:ctrlPr>
          </m:sup>
        </m:sSup>
      </m:oMath>
      <w:r>
        <w:rPr>
          <w:b/>
          <w:sz w:val="21"/>
          <w:szCs w:val="21"/>
        </w:rPr>
        <w:t xml:space="preserve"> </w:t>
      </w:r>
    </w:p>
    <w:p>
      <w:pPr>
        <w:pStyle w:val="style0"/>
        <w:spacing w:after="0" w:lineRule="auto" w:line="240"/>
        <w:rPr>
          <w:b/>
          <w:sz w:val="21"/>
          <w:szCs w:val="21"/>
        </w:rPr>
      </w:pPr>
    </w:p>
    <w:p>
      <w:pPr>
        <w:pStyle w:val="style0"/>
        <w:spacing w:after="0" w:lineRule="auto" w:line="240"/>
        <w:rPr>
          <w:b/>
          <w:sz w:val="21"/>
          <w:szCs w:val="21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sin</m:t>
            </m:r>
            <m:ctrlPr>
              <w:rPr>
                <w:sz w:val="21"/>
                <w:szCs w:val="21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θ</m:t>
                </m:r>
                <m:ctrlPr>
                  <w:rPr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sz w:val="21"/>
                    <w:szCs w:val="21"/>
                  </w:rPr>
                </m:ctrlPr>
              </m:sub>
            </m:sSub>
            <m:ctrlPr>
              <w:rPr>
                <w:sz w:val="21"/>
                <w:szCs w:val="21"/>
              </w:rPr>
            </m:ctrlPr>
          </m:e>
        </m:func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radPr>
          <m:deg>
            <m:ctrlPr>
              <w:rPr>
                <w:sz w:val="21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μ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sz w:val="21"/>
                    <w:szCs w:val="21"/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μ</m:t>
                    </m:r>
                    <m:ctrlPr>
                      <w:rPr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ctrlPr>
                      <w:rPr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sz w:val="21"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sz w:val="21"/>
                    <w:szCs w:val="21"/>
                  </w:rPr>
                </m:ctrlPr>
              </m:sup>
            </m:sSup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  <m:ctrlPr>
              <w:rPr>
                <w:sz w:val="21"/>
                <w:szCs w:val="21"/>
              </w:rPr>
            </m:ctrlPr>
          </m:e>
        </m:rad>
      </m:oMath>
      <w:r>
        <w:rPr>
          <w:b/>
          <w:sz w:val="21"/>
          <w:szCs w:val="21"/>
        </w:rPr>
        <w:t xml:space="preserve"> </w:t>
      </w:r>
    </w:p>
    <w:p>
      <w:pPr>
        <w:pStyle w:val="style0"/>
        <w:spacing w:after="0" w:lineRule="auto" w:line="240"/>
        <w:rPr>
          <w:b/>
          <w:sz w:val="21"/>
          <w:szCs w:val="21"/>
        </w:rPr>
      </w:pPr>
    </w:p>
    <w:p>
      <w:pPr>
        <w:pStyle w:val="style0"/>
        <w:spacing w:after="0" w:lineRule="auto" w:line="240"/>
        <w:rPr>
          <w:b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highlight w:val="yellow"/>
              </w:rPr>
              <m:t>θ</m:t>
            </m:r>
            <m:ctrlPr>
              <w:rPr>
                <w:sz w:val="21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highlight w:val="yellow"/>
              </w:rPr>
              <m:t>0</m:t>
            </m:r>
            <m:ctrlPr>
              <w:rPr>
                <w:sz w:val="21"/>
                <w:szCs w:val="21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  <w:highlight w:val="yellow"/>
          </w:rPr>
          <m:t>=</m:t>
        </m:r>
        <m:func>
          <m:funcPr>
            <m:ctrlPr>
              <w:rPr>
                <w:rFonts w:ascii="Cambria Math" w:hAnsi="Cambria Math"/>
                <w:b/>
                <w:i/>
                <w:sz w:val="21"/>
                <w:szCs w:val="21"/>
                <w:highlight w:val="yellow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  <w:highlight w:val="yellow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1"/>
                    <w:szCs w:val="21"/>
                    <w:highlight w:val="yellow"/>
                  </w:rPr>
                  <m:t>sin</m:t>
                </m:r>
                <m:ctrlPr>
                  <w:rPr>
                    <w:sz w:val="21"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highlight w:val="yellow"/>
                  </w:rPr>
                  <m:t>-1</m:t>
                </m:r>
                <m:ctrlPr>
                  <w:rPr>
                    <w:sz w:val="21"/>
                    <w:szCs w:val="21"/>
                  </w:rPr>
                </m:ctrlPr>
              </m:sup>
            </m:sSup>
            <m:ctrlPr>
              <w:rPr>
                <w:sz w:val="21"/>
                <w:szCs w:val="21"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highlight w:val="yellow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  <w:highlight w:val="yellow"/>
                  </w:rPr>
                </m:ctrlPr>
              </m:radPr>
              <m:deg>
                <m:ctrlPr>
                  <w:rPr>
                    <w:sz w:val="21"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  <w:highlight w:val="yellow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μ</m:t>
                        </m:r>
                        <m:ctrlPr>
                          <w:rPr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1</m:t>
                        </m:r>
                        <m:ctrlPr>
                          <w:rPr>
                            <w:sz w:val="21"/>
                            <w:szCs w:val="21"/>
                          </w:rPr>
                        </m:ctrlPr>
                      </m:sub>
                    </m:sSub>
                    <m:ctrlPr>
                      <w:rPr>
                        <w:sz w:val="21"/>
                        <w:szCs w:val="21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2</m:t>
                    </m:r>
                    <m:ctrlPr>
                      <w:rPr>
                        <w:sz w:val="21"/>
                        <w:szCs w:val="21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  <w:highlight w:val="yellow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μ</m:t>
                        </m:r>
                        <m:ctrlPr>
                          <w:rPr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2</m:t>
                        </m:r>
                        <m:ctrlPr>
                          <w:rPr>
                            <w:sz w:val="21"/>
                            <w:szCs w:val="21"/>
                          </w:rPr>
                        </m:ctrlPr>
                      </m:sub>
                    </m:sSub>
                    <m:ctrlPr>
                      <w:rPr>
                        <w:sz w:val="21"/>
                        <w:szCs w:val="21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2</m:t>
                    </m:r>
                    <m:ctrlPr>
                      <w:rPr>
                        <w:sz w:val="21"/>
                        <w:szCs w:val="21"/>
                      </w:rPr>
                    </m:ctrlP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1"/>
                    <w:szCs w:val="21"/>
                    <w:highlight w:val="yellow"/>
                  </w:rPr>
                  <m:t xml:space="preserve"> </m:t>
                </m:r>
                <m:ctrlPr>
                  <w:rPr>
                    <w:sz w:val="21"/>
                    <w:szCs w:val="21"/>
                  </w:rPr>
                </m:ctrlPr>
              </m:e>
            </m:rad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highlight w:val="yellow"/>
              </w:rPr>
              <m:t>)</m:t>
            </m:r>
            <m:ctrlPr>
              <w:rPr>
                <w:sz w:val="21"/>
                <w:szCs w:val="21"/>
              </w:rPr>
            </m:ctrlPr>
          </m:e>
        </m:func>
      </m:oMath>
      <w:r>
        <w:rPr>
          <w:b/>
          <w:sz w:val="21"/>
          <w:szCs w:val="21"/>
        </w:rPr>
        <w:t xml:space="preserve"> </w:t>
      </w:r>
    </w:p>
    <w:p>
      <w:pPr>
        <w:pStyle w:val="style0"/>
        <w:spacing w:after="0" w:lineRule="auto" w:line="240"/>
        <w:rPr>
          <w:b/>
          <w:sz w:val="32"/>
          <w:szCs w:val="32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Expression for acceptance angle: The solid angle made by acceptance angle in all directions is called acceptance cone all light incident in this cone propagates through the </w:t>
      </w:r>
      <w:r>
        <w:rPr>
          <w:sz w:val="24"/>
          <w:szCs w:val="24"/>
        </w:rPr>
        <w:t>fibre</w:t>
      </w:r>
      <w:r>
        <w:rPr>
          <w:sz w:val="24"/>
          <w:szCs w:val="24"/>
        </w:rPr>
        <w:t xml:space="preserve"> successfully. 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One diagram</w:t>
      </w:r>
    </w:p>
    <w:p>
      <w:pPr>
        <w:pStyle w:val="style0"/>
        <w:spacing w:after="0" w:lineRule="auto" w:line="240"/>
        <w:rPr>
          <w:b/>
          <w:sz w:val="32"/>
          <w:szCs w:val="32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Q5. </w:t>
      </w:r>
      <w:r>
        <w:rPr>
          <w:rFonts w:cs="Calibri"/>
          <w:sz w:val="24"/>
          <w:szCs w:val="24"/>
        </w:rPr>
        <w:t xml:space="preserve">Describe </w:t>
      </w:r>
      <w:r>
        <w:rPr>
          <w:rFonts w:cs="Calibri"/>
          <w:sz w:val="24"/>
          <w:szCs w:val="24"/>
        </w:rPr>
        <w:t>fibre</w:t>
      </w:r>
      <w:r>
        <w:rPr>
          <w:rFonts w:cs="Calibri"/>
          <w:sz w:val="24"/>
          <w:szCs w:val="24"/>
        </w:rPr>
        <w:t xml:space="preserve"> optic communication system.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Ans. </w:t>
      </w:r>
      <w:r>
        <w:rPr>
          <w:rFonts w:cs="Calibri"/>
          <w:sz w:val="24"/>
          <w:szCs w:val="24"/>
        </w:rPr>
        <w:t xml:space="preserve">Principle Elements of typical optical communication system </w:t>
      </w:r>
      <w:r>
        <w:rPr>
          <w:rFonts w:cs="Calibri"/>
          <w:sz w:val="24"/>
          <w:szCs w:val="24"/>
        </w:rPr>
        <w:t>are :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highlight w:val="yellow"/>
        </w:rPr>
        <w:t>Diagram</w:t>
      </w:r>
      <w:r>
        <w:rPr>
          <w:rFonts w:cs="Calibri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Telephone (mike) 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/p</w:t>
      </w:r>
    </w:p>
    <w:p>
      <w:pPr>
        <w:pStyle w:val="style179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Wire pairs (electrical voice )</w:t>
      </w:r>
    </w:p>
    <w:p>
      <w:pPr>
        <w:pStyle w:val="style179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Encoder</w:t>
      </w:r>
    </w:p>
    <w:p>
      <w:pPr>
        <w:pStyle w:val="style179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Optical transmitter</w:t>
      </w:r>
    </w:p>
    <w:p>
      <w:pPr>
        <w:pStyle w:val="style179"/>
        <w:numPr>
          <w:ilvl w:val="0"/>
          <w:numId w:val="2"/>
        </w:numPr>
        <w:rPr>
          <w:rFonts w:cs="Arial" w:hAnsi="Arial"/>
          <w:sz w:val="24"/>
          <w:szCs w:val="24"/>
        </w:rPr>
      </w:pPr>
      <w:r>
        <w:rPr>
          <w:rFonts w:cs="Arial" w:hAnsi="Arial"/>
          <w:sz w:val="24"/>
          <w:szCs w:val="24"/>
        </w:rPr>
        <w:t xml:space="preserve">Optical </w:t>
      </w:r>
      <w:r>
        <w:rPr>
          <w:rFonts w:cs="Arial" w:hAnsi="Arial"/>
          <w:sz w:val="24"/>
          <w:szCs w:val="24"/>
        </w:rPr>
        <w:t>fibre</w:t>
      </w:r>
    </w:p>
    <w:p>
      <w:pPr>
        <w:pStyle w:val="style179"/>
        <w:numPr>
          <w:ilvl w:val="0"/>
          <w:numId w:val="2"/>
        </w:numPr>
        <w:rPr>
          <w:rFonts w:cs="Arial" w:hAnsi="Arial"/>
          <w:sz w:val="24"/>
          <w:szCs w:val="24"/>
        </w:rPr>
      </w:pPr>
      <w:r>
        <w:rPr>
          <w:rFonts w:cs="Arial" w:hAnsi="Arial"/>
          <w:sz w:val="24"/>
          <w:szCs w:val="24"/>
        </w:rPr>
        <w:t xml:space="preserve">Optical receiver </w:t>
      </w:r>
    </w:p>
    <w:p>
      <w:pPr>
        <w:pStyle w:val="style179"/>
        <w:numPr>
          <w:ilvl w:val="0"/>
          <w:numId w:val="2"/>
        </w:numPr>
        <w:rPr>
          <w:rFonts w:cs="Arial" w:hAnsi="Arial"/>
          <w:sz w:val="24"/>
          <w:szCs w:val="24"/>
        </w:rPr>
      </w:pPr>
      <w:r>
        <w:rPr>
          <w:rFonts w:cs="Arial" w:hAnsi="Arial"/>
          <w:sz w:val="24"/>
          <w:szCs w:val="24"/>
        </w:rPr>
        <w:t>Decoder</w:t>
      </w:r>
    </w:p>
    <w:p>
      <w:pPr>
        <w:pStyle w:val="style179"/>
        <w:numPr>
          <w:ilvl w:val="0"/>
          <w:numId w:val="2"/>
        </w:numPr>
        <w:rPr>
          <w:rFonts w:cs="Arial" w:hAnsi="Arial"/>
          <w:sz w:val="24"/>
          <w:szCs w:val="24"/>
        </w:rPr>
      </w:pPr>
      <w:r>
        <w:rPr>
          <w:rFonts w:cs="Arial" w:hAnsi="Arial"/>
          <w:sz w:val="24"/>
          <w:szCs w:val="24"/>
        </w:rPr>
        <w:t xml:space="preserve">Wire pair (Electrical) </w:t>
      </w:r>
    </w:p>
    <w:p>
      <w:pPr>
        <w:pStyle w:val="style179"/>
        <w:numPr>
          <w:ilvl w:val="0"/>
          <w:numId w:val="2"/>
        </w:numPr>
        <w:rPr>
          <w:rFonts w:cs="Arial" w:hAnsi="Arial"/>
          <w:sz w:val="24"/>
          <w:szCs w:val="24"/>
        </w:rPr>
      </w:pPr>
      <w:r>
        <w:rPr>
          <w:rFonts w:cs="Arial" w:hAnsi="Arial"/>
          <w:sz w:val="24"/>
          <w:szCs w:val="24"/>
        </w:rPr>
        <w:t>Telephone (speaker) o/p</w:t>
      </w:r>
    </w:p>
    <w:p>
      <w:pPr>
        <w:pStyle w:val="style0"/>
        <w:rPr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1"/>
    <w:multiLevelType w:val="hybridMultilevel"/>
    <w:tmpl w:val="C0122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SimSun" w:hAnsi="Calibri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460</Words>
  <Pages>1</Pages>
  <Characters>2524</Characters>
  <Application>WPS Office</Application>
  <DocSecurity>0</DocSecurity>
  <Paragraphs>73</Paragraphs>
  <ScaleCrop>false</ScaleCrop>
  <LinksUpToDate>false</LinksUpToDate>
  <CharactersWithSpaces>2976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2019-12-28T15:46:00Z</dcterms:created>
  <dc:creator>Windows User</dc:creator>
  <lastModifiedBy>vivo 1723</lastModifiedBy>
  <dcterms:modified xsi:type="dcterms:W3CDTF">2019-12-28T16:54:34Z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