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БЕЛОРУССКИЙ ГОСУДАРСТВЕННЫЙ УНИВЕРСИТЕТ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Факультет   Информационных технологий и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         Кафедра      Интеллектуальных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по дисциплине «Объектное моделирование интеллектуальных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Тема: Проектирование объектной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Вариант: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Выполнил:                                                                                     </w:t>
      </w:r>
    </w:p>
    <w:p w:rsidR="00000000" w:rsidDel="00000000" w:rsidP="00000000" w:rsidRDefault="00000000" w:rsidRPr="00000000" w14:paraId="00000011">
      <w:pPr>
        <w:spacing w:after="0" w:before="24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Потоцкий Д. А.</w:t>
        <w:tab/>
        <w:tab/>
        <w:tab/>
        <w:tab/>
        <w:tab/>
        <w:tab/>
        <w:tab/>
        <w:tab/>
        <w:t xml:space="preserve">   </w:t>
      </w:r>
    </w:p>
    <w:p w:rsidR="00000000" w:rsidDel="00000000" w:rsidP="00000000" w:rsidRDefault="00000000" w:rsidRPr="00000000" w14:paraId="00000012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гр.221702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Проверил:                                                                                     </w:t>
        <w:tab/>
      </w:r>
    </w:p>
    <w:p w:rsidR="00000000" w:rsidDel="00000000" w:rsidP="00000000" w:rsidRDefault="00000000" w:rsidRPr="00000000" w14:paraId="00000014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Зотов Н. В.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40" w:line="240" w:lineRule="auto"/>
        <w:ind w:left="288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Минск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Описание объектной модели системы управления мероприятиями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для создания и управления мероприятиями — это система, предназначенная для организации и управления мероприятиями различных форматов, включая конференции, вебинары, встречи, корпоративные события и фестивали. Система позволяет организаторам создавать мероприятия, управлять участниками, а также предоставлять данные и отчеты о посещаемости и успешности проведенных событий.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сущности платформы — это пользователи (организаторы и участники), мероприятия, группы мероприятий и связанные ресурсы (места проведения, спонсоры, материалы).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Информация о пользователях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Организатор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обладает возможностью создавать и управлять мероприятиями. Для каждого организатора хранятся следующие данные: ФИО, контактные данные (телефон, email), место работы, должность. Организаторы могут управлять несколькими мероприятиями одновременно.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Участник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это пользователь, который может регистрироваться на различные мероприятия. Для участников указываются ФИО, контактная информация, предпочтения по типу мероприятий, список посещенных и предстоящих событий.</w:t>
      </w:r>
    </w:p>
    <w:p w:rsidR="00000000" w:rsidDel="00000000" w:rsidP="00000000" w:rsidRDefault="00000000" w:rsidRPr="00000000" w14:paraId="0000001D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Основные функции системы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и управление мероприятиями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Организатор может создать новое и изменять существующие мероприятие, указав основные параметры: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мероприятия.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цели и содержания мероприятия.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и время проведения.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мероприятия (онлайн, офлайн, смешанный).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проведения (если офлайн) или платформа (если онлайн (zoom, skype, discord).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Максимальное количество участников.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Стоимость участия (если мероприятие платное).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Регистрация и участие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Окно регистрации личного кабинета пользователя: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Поле “ФИО”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Поле “Почта”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Поле “Пароль”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регистрации, в личном кабинете, они также могут добавить поля “номер телефона”, “серия и номер паспорта”.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Войдя в личный кабинет приложения, участники могут: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Регистрироваться на мероприятия, выбирая формат участия (онлайн, офлайн, смешанный).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ссылки для участия в онлайн-событиях.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Скачать материалы мероприятия (презентации, документы).</w:t>
      </w:r>
    </w:p>
    <w:p w:rsidR="00000000" w:rsidDel="00000000" w:rsidP="00000000" w:rsidRDefault="00000000" w:rsidRPr="00000000" w14:paraId="00000030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Управление группами мероприятий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Организаторы могут объединять мероприятия в группы (например, серия конференций или мастер-классов). Для каждой группы указываются общая тема, список входящих мероприятий и время проведения. Это позволяет организаторам управлять сериями событий как единым целым, а участники могут зарегистрироваться сразу на все события группы.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и отчеты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Платформа предоставляет аналитические данные по каждому мероприятию (данные хранятся в xml файлах, которые после можно экспортировать):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зарегистрированных участников.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фактически присутствовавших.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Сводный отчет по группам мероприятий (например количество групп).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Организатор может просмотреть отчеты по каждому мероприятию и проанализировать его успешность, включая информацию о посещаемости, средней оценке и отзывах участников. Это позволяет в дальнейшем улучшать планирование и реализацию следующих мероприятий.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Права доступа и роли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Платформа поддерживает разделение прав доступа: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Организатор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управляет мероприятиями, видит полные данные по своим мероприятиям и группам.</w:t>
        <w:tab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Участник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может зарегистрироваться на мероприятия, оставлять отзывы и участвовать в опросах.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Возможные направления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пожертвовать средства мероприятию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возможность получить отчёт (в любом виде) по количеству проданных билетов и средней стоимости билетов.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просмотреть всех участников, которые присутствуют на мероприятии в текущий момент</w:t>
      </w:r>
    </w:p>
    <w:p w:rsidR="00000000" w:rsidDel="00000000" w:rsidP="00000000" w:rsidRDefault="00000000" w:rsidRPr="00000000" w14:paraId="00000041">
      <w:pPr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Диаграммы</w:t>
      </w:r>
    </w:p>
    <w:p w:rsidR="00000000" w:rsidDel="00000000" w:rsidP="00000000" w:rsidRDefault="00000000" w:rsidRPr="00000000" w14:paraId="00000042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BPMN: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bpmn.pdf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Use Case: </w:t>
      </w: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UseCaseOMIS.png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Sequence: </w:t>
      </w: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Sequence.png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Er: </w:t>
      </w:r>
      <w:hyperlink r:id="rId1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Classes Diagrams: </w:t>
      </w:r>
      <w:hyperlink r:id="rId1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classes_diagramm_controller.png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classes_diagramm_model.png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Interface_Layer.png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Extension_1.png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Extension_2.png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Extension_3.png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 diagram: </w:t>
      </w:r>
      <w:hyperlink r:id="rId1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StateDiagram.png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Interface Layout: </w:t>
      </w:r>
      <w:hyperlink r:id="rId1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ManagingEventGroups.png</w:t>
        </w:r>
      </w:hyperlink>
      <w:hyperlink r:id="rId1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ManagingReports.png</w:t>
        </w:r>
      </w:hyperlink>
      <w:hyperlink r:id="rId2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Registration.png</w:t>
        </w:r>
      </w:hyperlink>
      <w:hyperlink r:id="rId2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RegistrationForTheEvent.png</w:t>
        </w:r>
      </w:hyperlink>
      <w:hyperlink r:id="rId2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ViewingEvents.png</w:t>
        </w:r>
      </w:hyperlink>
      <w:hyperlink r:id="rId2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Home.png</w:t>
        </w:r>
      </w:hyperlink>
      <w:hyperlink r:id="rId2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СreatingAnEvent.png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tabs>
          <w:tab w:val="left" w:leader="none" w:pos="425"/>
        </w:tabs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41mghm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Описание привязки объектной модели к языку программирования и библиотекам</w:t>
      </w:r>
    </w:p>
    <w:p w:rsidR="00000000" w:rsidDel="00000000" w:rsidP="00000000" w:rsidRDefault="00000000" w:rsidRPr="00000000" w14:paraId="00000048">
      <w:pPr>
        <w:tabs>
          <w:tab w:val="left" w:leader="none" w:pos="42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Систему рекомендуется реализовывать на языке программирования, поддерживающем концепции объектно-ориентированного программирования, таком как Python или Java</w:t>
      </w:r>
    </w:p>
    <w:p w:rsidR="00000000" w:rsidDel="00000000" w:rsidP="00000000" w:rsidRDefault="00000000" w:rsidRPr="00000000" w14:paraId="00000049">
      <w:pPr>
        <w:tabs>
          <w:tab w:val="left" w:leader="none" w:pos="42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Графический интерфейс для системы можно реализовать в виде приложения на Java. Для этой задачи можно использовать такие библиотеки, как JavaFX или Swing, которые предоставляют разработчику простой и гибкий инструмент для создания графического интерфейса. JavaFX отличается поддержкой современных интерфейсных компонентов, улучшенной производительностью и кроссплатформенностью. Swing, в свою очередь, предоставляет множество настраиваемых виджетов и хорошую совместимость с устаревшими версиями Java. Если требуется создать веб-интерфейс, подойдут фреймворки, такие как Spring Boot или Vaadin. Spring Boot обеспечивает мощные инструменты для разработки бэкенда, тогда как Vaadin позволяет легко создавать интерактивные веб-интерфейсы на Java, упрощая интеграцию между клиентской и серверной частью приложения.</w:t>
      </w:r>
    </w:p>
    <w:p w:rsidR="00000000" w:rsidDel="00000000" w:rsidP="00000000" w:rsidRDefault="00000000" w:rsidRPr="00000000" w14:paraId="0000004A">
      <w:pPr>
        <w:tabs>
          <w:tab w:val="left" w:leader="none" w:pos="42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хранения данных пользователей рекомендуется использовать реляционные базы данных: PostgreSQL, MySQL, SQLite. Предложенные базы данных позволяют хранить структурированные, полные и точные наборы информации.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2258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 w:val="1"/>
    <w:rsid w:val="0022586A"/>
    <w:rPr>
      <w:b w:val="1"/>
      <w:bCs w:val="1"/>
    </w:rPr>
  </w:style>
  <w:style w:type="character" w:styleId="apple-tab-span" w:customStyle="1">
    <w:name w:val="apple-tab-span"/>
    <w:basedOn w:val="a0"/>
    <w:rsid w:val="004B7C8A"/>
  </w:style>
  <w:style w:type="paragraph" w:styleId="a5">
    <w:name w:val="List Paragraph"/>
    <w:basedOn w:val="a"/>
    <w:uiPriority w:val="34"/>
    <w:qFormat w:val="1"/>
    <w:rsid w:val="004B7C8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wJqj3mzufYnh3rTWO9sBFhgcQzIMC2Bh/view?usp=sharing" TargetMode="External"/><Relationship Id="rId11" Type="http://schemas.openxmlformats.org/officeDocument/2006/relationships/hyperlink" Target="https://drive.google.com/file/d/1CGLAlAKGMUKQjQJ1cAWaWhJfDC981Bh6/view?usp=sharing" TargetMode="External"/><Relationship Id="rId22" Type="http://schemas.openxmlformats.org/officeDocument/2006/relationships/hyperlink" Target="https://drive.google.com/file/d/1Z9XL-zLWR1fEnZ11QISOthiqilOABV_v/view?usp=sharing" TargetMode="External"/><Relationship Id="rId10" Type="http://schemas.openxmlformats.org/officeDocument/2006/relationships/hyperlink" Target="https://drive.google.com/file/d/1IbOCYmhA4MaqGcn0yqdiavmNXAMKKFR2/view?usp=sharing" TargetMode="External"/><Relationship Id="rId21" Type="http://schemas.openxmlformats.org/officeDocument/2006/relationships/hyperlink" Target="https://drive.google.com/file/d/12n-R7WX1c_m1_X8bbGBM3Zt_9DGrmXPw/view?usp=sharing" TargetMode="External"/><Relationship Id="rId13" Type="http://schemas.openxmlformats.org/officeDocument/2006/relationships/hyperlink" Target="https://drive.google.com/file/d/1SMfIS0nXEV_xZeGpNUTqhzrLqTa0cIv4/view?usp=sharing" TargetMode="External"/><Relationship Id="rId24" Type="http://schemas.openxmlformats.org/officeDocument/2006/relationships/hyperlink" Target="https://drive.google.com/file/d/1ncmLFiB5cwKiM9c55KjPf08sraCRKo7r/view?usp=sharing" TargetMode="External"/><Relationship Id="rId12" Type="http://schemas.openxmlformats.org/officeDocument/2006/relationships/hyperlink" Target="https://drive.google.com/file/d/1r3RL0cMH0TFwBwGCqZflDrrmyb7kEtUN/view?usp=sharing" TargetMode="External"/><Relationship Id="rId23" Type="http://schemas.openxmlformats.org/officeDocument/2006/relationships/hyperlink" Target="https://drive.google.com/file/d/1VOyta8nRMouP6IYmlHDWwlzu4LYUMqXi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I_bQwNhcsCOM6g1PoxrBanoZXyJ9_25/view?usp=sharing" TargetMode="External"/><Relationship Id="rId15" Type="http://schemas.openxmlformats.org/officeDocument/2006/relationships/hyperlink" Target="https://drive.google.com/file/d/1zZZg-DxPYFrDq_2RvhiJiNd-DmBc_2ED/view?usp=sharing" TargetMode="External"/><Relationship Id="rId14" Type="http://schemas.openxmlformats.org/officeDocument/2006/relationships/hyperlink" Target="https://drive.google.com/file/d/1OFD53szF6BuRZbZeMcFlT5xAqCyoRizT/view?usp=sharing" TargetMode="External"/><Relationship Id="rId17" Type="http://schemas.openxmlformats.org/officeDocument/2006/relationships/hyperlink" Target="https://drive.google.com/file/d/1R62xJCbEDWR9nWU2NOHS-xwCUrR6u9vk/view?usp=sharing" TargetMode="External"/><Relationship Id="rId16" Type="http://schemas.openxmlformats.org/officeDocument/2006/relationships/hyperlink" Target="https://drive.google.com/file/d/1cVCeY27C2gmlLIQGQafA8y53jPO0Vt6o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9RZPUANATfHApAdM-xdfnm5ZfpDiLRmw/view?usp=shari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NsZEXsJr4LGV_9GewI7flqvz-4-7eQ0X/view?usp=sharing" TargetMode="External"/><Relationship Id="rId7" Type="http://schemas.openxmlformats.org/officeDocument/2006/relationships/hyperlink" Target="https://drive.google.com/file/d/1vJZKLsnGXTncX_sndUL8uGlWfIfeni5n/view?usp=sharing" TargetMode="External"/><Relationship Id="rId8" Type="http://schemas.openxmlformats.org/officeDocument/2006/relationships/hyperlink" Target="https://drive.google.com/file/d/1W5Wv8zLFx4-7mjSQFTAgWf3zBIBS9ew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1CHmckNbCRsmabb2zLTp1ISww==">CgMxLjAyCWguNDFtZ2htbDgAciExWndrdjMxN2RSR1pBVHBHc0lsMFlXOE5SR1NNX0s5aTQ=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2024-09-07T11:03:00Z</dcterms:created>
  <dc:creator>User</dc:creator>
</cp:coreProperties>
</file>