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F18E78" w14:textId="77777777" w:rsidR="00D83BD5" w:rsidRPr="00D83BD5" w:rsidRDefault="00D83BD5" w:rsidP="00D83BD5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kern w:val="2"/>
          <w:sz w:val="32"/>
          <w:szCs w:val="24"/>
          <w14:ligatures w14:val="standardContextual"/>
        </w:rPr>
      </w:pPr>
      <w:r w:rsidRPr="00D83BD5">
        <w:rPr>
          <w:rFonts w:ascii="Times New Roman" w:eastAsia="Calibri" w:hAnsi="Times New Roman" w:cs="Times New Roman"/>
          <w:b/>
          <w:bCs/>
          <w:kern w:val="2"/>
          <w:sz w:val="32"/>
          <w:szCs w:val="24"/>
          <w14:ligatures w14:val="standardContextual"/>
        </w:rPr>
        <w:t>Построение множественной линейной регрессионной модели</w:t>
      </w:r>
    </w:p>
    <w:p w14:paraId="7FF37266" w14:textId="605F992F" w:rsidR="00D83BD5" w:rsidRPr="00D83BD5" w:rsidRDefault="00D83BD5" w:rsidP="00D83BD5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1.</w:t>
      </w:r>
      <w:r w:rsidR="00A02DA4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Потоцкий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Даниил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, 221702</w:t>
      </w:r>
    </w:p>
    <w:p w14:paraId="64AA51EE" w14:textId="3802D985" w:rsidR="00D83BD5" w:rsidRPr="00D83BD5" w:rsidRDefault="00D83BD5" w:rsidP="00D83BD5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2.</w:t>
      </w:r>
      <w:r w:rsidR="00A02DA4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Передо мной стоит задача проанализировать влияние различных факторов на 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итоговую цену ноутбука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(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цена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(</w:t>
      </w:r>
      <w:r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) – целевой столбец, факторы – 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оперативная память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(</w:t>
      </w:r>
      <w:r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1); 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жёсткий диск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(</w:t>
      </w:r>
      <w:r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2); 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размер экрана в дюймах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(</w:t>
      </w:r>
      <w:r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3); 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горизонтальное расширение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(</w:t>
      </w:r>
      <w:r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4)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; 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горизонтальное расширение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(</w:t>
      </w:r>
      <w:r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5); 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пиксели на дюйм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(</w:t>
      </w:r>
      <w:r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6)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), а также определить, как изменится 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итоговая цена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при изменении факторов на 120%</w:t>
      </w:r>
    </w:p>
    <w:p w14:paraId="75160F7E" w14:textId="77777777" w:rsidR="00D83BD5" w:rsidRPr="00D83BD5" w:rsidRDefault="00D83BD5" w:rsidP="00D83BD5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9808D59" w14:textId="42507B0D" w:rsidR="00D83BD5" w:rsidRDefault="00D83BD5" w:rsidP="00D83BD5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Построим корреляционную матрицу</w:t>
      </w:r>
      <w:r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:</w:t>
      </w:r>
    </w:p>
    <w:p w14:paraId="6CAB0AF4" w14:textId="36FC2FCF" w:rsidR="00D83BD5" w:rsidRPr="00D83BD5" w:rsidRDefault="00D83BD5" w:rsidP="00D83BD5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drawing>
          <wp:inline distT="0" distB="0" distL="0" distR="0" wp14:anchorId="03C2D8DE" wp14:editId="250342E2">
            <wp:extent cx="5939790" cy="1994535"/>
            <wp:effectExtent l="0" t="0" r="381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9C16" w14:textId="5E6F2DE4" w:rsidR="00D83BD5" w:rsidRPr="00D83BD5" w:rsidRDefault="00D83BD5" w:rsidP="00D83BD5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Исходя из данных матрицы можно сделать следующие выводы: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br/>
        <w:t xml:space="preserve">высокое влияние на зависимую переменную </w:t>
      </w:r>
      <w:r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имеет фактор </w:t>
      </w:r>
      <w:r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</w:t>
      </w:r>
      <w:r w:rsidR="00412127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>1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: </w:t>
      </w:r>
      <w:r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</w:t>
      </w:r>
      <w:r w:rsidRPr="00D83BD5">
        <w:rPr>
          <w:rFonts w:ascii="Times New Roman" w:eastAsia="Calibri" w:hAnsi="Times New Roman" w:cs="Times New Roman"/>
          <w:kern w:val="2"/>
          <w:sz w:val="28"/>
          <w:vertAlign w:val="subscript"/>
          <w:lang w:val="en-US"/>
          <w14:ligatures w14:val="standardContextual"/>
        </w:rPr>
        <w:t>x</w:t>
      </w:r>
      <w:r w:rsidR="00412127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>1</w:t>
      </w:r>
      <w:r w:rsidRPr="00D83BD5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>,</w:t>
      </w:r>
      <w:r w:rsidRPr="00D83BD5">
        <w:rPr>
          <w:rFonts w:ascii="Times New Roman" w:eastAsia="Calibri" w:hAnsi="Times New Roman" w:cs="Times New Roman"/>
          <w:kern w:val="2"/>
          <w:sz w:val="28"/>
          <w:vertAlign w:val="subscript"/>
          <w:lang w:val="en-US"/>
          <w14:ligatures w14:val="standardContextual"/>
        </w:rPr>
        <w:t>y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= 0.</w:t>
      </w:r>
      <w:r w:rsidR="0041212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73</w:t>
      </w:r>
      <w:r w:rsidR="00412127" w:rsidRPr="0041212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, </w:t>
      </w:r>
      <w:r w:rsidR="0041212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а 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небольшое влияние оказывает фактор </w:t>
      </w:r>
      <w:r w:rsidR="00412127"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</w:t>
      </w:r>
      <w:r w:rsidR="00412127" w:rsidRPr="00412127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>6</w:t>
      </w:r>
      <w:r w:rsidR="00412127"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:</w:t>
      </w:r>
      <w:r w:rsidR="00412127"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r</w:t>
      </w:r>
      <w:r w:rsidR="00412127" w:rsidRPr="00D83BD5">
        <w:rPr>
          <w:rFonts w:ascii="Times New Roman" w:eastAsia="Calibri" w:hAnsi="Times New Roman" w:cs="Times New Roman"/>
          <w:kern w:val="2"/>
          <w:sz w:val="28"/>
          <w:vertAlign w:val="subscript"/>
          <w:lang w:val="en-US"/>
          <w14:ligatures w14:val="standardContextual"/>
        </w:rPr>
        <w:t>x</w:t>
      </w:r>
      <w:r w:rsidR="00412127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>6</w:t>
      </w:r>
      <w:r w:rsidR="00412127" w:rsidRPr="00D83BD5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>,</w:t>
      </w:r>
      <w:r w:rsidR="00412127" w:rsidRPr="00D83BD5">
        <w:rPr>
          <w:rFonts w:ascii="Times New Roman" w:eastAsia="Calibri" w:hAnsi="Times New Roman" w:cs="Times New Roman"/>
          <w:kern w:val="2"/>
          <w:sz w:val="28"/>
          <w:vertAlign w:val="subscript"/>
          <w:lang w:val="en-US"/>
          <w14:ligatures w14:val="standardContextual"/>
        </w:rPr>
        <w:t>y</w:t>
      </w:r>
      <w:r w:rsidR="00412127"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 w:rsidR="0041212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= </w:t>
      </w:r>
      <w:r w:rsidR="00412127" w:rsidRPr="0041212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0,51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. Факторы </w:t>
      </w:r>
      <w:r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</w:t>
      </w:r>
      <w:r w:rsidR="00412127" w:rsidRPr="00412127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>2</w:t>
      </w:r>
      <w:r w:rsidR="00412127" w:rsidRPr="0041212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, </w:t>
      </w:r>
      <w:r w:rsidR="00412127"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</w:t>
      </w:r>
      <w:r w:rsidR="00412127" w:rsidRPr="00D83BD5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>3</w:t>
      </w:r>
      <w:r w:rsidR="00412127" w:rsidRPr="0041212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,</w:t>
      </w:r>
      <w:r w:rsidR="00412127" w:rsidRPr="0041212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 w:rsidR="00412127"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</w:t>
      </w:r>
      <w:r w:rsidR="00412127" w:rsidRPr="00412127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>4</w:t>
      </w:r>
      <w:r w:rsidR="00412127" w:rsidRPr="0041212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,</w:t>
      </w:r>
      <w:r w:rsidR="00412127" w:rsidRPr="0041212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 w:rsidR="00412127"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</w:t>
      </w:r>
      <w:r w:rsidR="00412127" w:rsidRPr="00412127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>5</w:t>
      </w:r>
      <w:r w:rsidR="00412127" w:rsidRPr="0041212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,</w:t>
      </w:r>
      <w:r w:rsidRPr="00D83BD5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 xml:space="preserve"> 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можно исключить, поскольку он</w:t>
      </w:r>
      <w:r w:rsidR="0041212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и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оказыва</w:t>
      </w:r>
      <w:r w:rsidR="0041212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е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т </w:t>
      </w:r>
      <w:r w:rsidR="0041212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наименьшее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влияние (</w:t>
      </w:r>
      <w:r w:rsidR="0041212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0,48</w:t>
      </w:r>
      <w:r w:rsidR="00412127" w:rsidRPr="0041212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;</w:t>
      </w:r>
      <w:r w:rsidR="0041212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0,08</w:t>
      </w:r>
      <w:r w:rsidR="00412127" w:rsidRPr="0041212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;</w:t>
      </w:r>
      <w:r w:rsidR="0041212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0,49</w:t>
      </w:r>
      <w:r w:rsidR="00412127" w:rsidRPr="0041212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;</w:t>
      </w:r>
      <w:r w:rsidR="0041212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0,38 соответственно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).</w:t>
      </w:r>
    </w:p>
    <w:p w14:paraId="5BE61CBE" w14:textId="77777777" w:rsidR="00D83BD5" w:rsidRPr="00D83BD5" w:rsidRDefault="00D83BD5" w:rsidP="00D83BD5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70EDBD28" w14:textId="77777777" w:rsidR="00D83BD5" w:rsidRPr="00D83BD5" w:rsidRDefault="00D83BD5" w:rsidP="00D83BD5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B7E88DC" w14:textId="68419BCC" w:rsidR="00D83BD5" w:rsidRPr="00D83BD5" w:rsidRDefault="00D83BD5" w:rsidP="00D83BD5">
      <w:pPr>
        <w:spacing w:after="0" w:line="240" w:lineRule="auto"/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</w:pP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3.</w:t>
      </w:r>
      <w:r w:rsidR="00A02DA4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Построим линейное уравнение: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br/>
        <w:t xml:space="preserve"> </w:t>
      </w:r>
      <m:oMath>
        <m:acc>
          <m:accPr>
            <m:ctrlPr>
              <w:rPr>
                <w:rFonts w:ascii="Cambria Math" w:eastAsia="Calibri" w:hAnsi="Cambria Math" w:cs="Times New Roman"/>
                <w:i/>
                <w:kern w:val="2"/>
                <w:sz w:val="28"/>
                <w:lang w:val="en-US"/>
                <w14:ligatures w14:val="standardContextual"/>
              </w:rPr>
            </m:ctrlPr>
          </m:accPr>
          <m:e>
            <m:r>
              <w:rPr>
                <w:rFonts w:ascii="Cambria Math" w:eastAsia="Calibri" w:hAnsi="Cambria Math" w:cs="Times New Roman"/>
                <w:kern w:val="2"/>
                <w:sz w:val="28"/>
                <w:lang w:val="en-US"/>
                <w14:ligatures w14:val="standardContextual"/>
              </w:rPr>
              <m:t>y</m:t>
            </m:r>
          </m:e>
        </m:acc>
      </m:oMath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 = </w:t>
      </w:r>
      <w:r w:rsidR="00412127" w:rsidRPr="00412127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>-130653</w:t>
      </w:r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+ </w:t>
      </w:r>
      <w:r w:rsidR="00412127" w:rsidRPr="00412127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>6141</w:t>
      </w:r>
      <w:r w:rsidRPr="00D83BD5">
        <w:rPr>
          <w:rFonts w:ascii="Times New Roman" w:eastAsia="Times New Roman" w:hAnsi="Times New Roman" w:cs="Times New Roman"/>
          <w:kern w:val="2"/>
          <w:sz w:val="28"/>
          <w:lang w:val="en-US"/>
          <w14:ligatures w14:val="standardContextual"/>
        </w:rPr>
        <w:t>x</w:t>
      </w:r>
      <w:r w:rsidRPr="00D83BD5">
        <w:rPr>
          <w:rFonts w:ascii="Times New Roman" w:eastAsia="Times New Roman" w:hAnsi="Times New Roman" w:cs="Times New Roman"/>
          <w:kern w:val="2"/>
          <w:sz w:val="28"/>
          <w:vertAlign w:val="subscript"/>
          <w14:ligatures w14:val="standardContextual"/>
        </w:rPr>
        <w:t>1</w:t>
      </w:r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 + </w:t>
      </w:r>
      <w:r w:rsidR="00412127" w:rsidRPr="00412127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>786</w:t>
      </w:r>
      <w:r w:rsidRPr="00D83BD5">
        <w:rPr>
          <w:rFonts w:ascii="Times New Roman" w:eastAsia="Times New Roman" w:hAnsi="Times New Roman" w:cs="Times New Roman"/>
          <w:kern w:val="2"/>
          <w:sz w:val="28"/>
          <w:lang w:val="en-US"/>
          <w14:ligatures w14:val="standardContextual"/>
        </w:rPr>
        <w:t>x</w:t>
      </w:r>
      <w:r w:rsidR="00412127">
        <w:rPr>
          <w:rFonts w:ascii="Times New Roman" w:eastAsia="Times New Roman" w:hAnsi="Times New Roman" w:cs="Times New Roman"/>
          <w:kern w:val="2"/>
          <w:sz w:val="28"/>
          <w:vertAlign w:val="subscript"/>
          <w14:ligatures w14:val="standardContextual"/>
        </w:rPr>
        <w:t>6</w:t>
      </w:r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, </w:t>
      </w:r>
      <w:r w:rsidRPr="00D83BD5">
        <w:rPr>
          <w:rFonts w:ascii="Times New Roman" w:eastAsia="Times New Roman" w:hAnsi="Times New Roman" w:cs="Times New Roman"/>
          <w:kern w:val="2"/>
          <w:sz w:val="28"/>
          <w:lang w:val="en-US"/>
          <w14:ligatures w14:val="standardContextual"/>
        </w:rPr>
        <w:t>R</w:t>
      </w:r>
      <w:r w:rsidRPr="00D83BD5">
        <w:rPr>
          <w:rFonts w:ascii="Times New Roman" w:eastAsia="Times New Roman" w:hAnsi="Times New Roman" w:cs="Times New Roman"/>
          <w:kern w:val="2"/>
          <w:sz w:val="28"/>
          <w:vertAlign w:val="superscript"/>
          <w14:ligatures w14:val="standardContextual"/>
        </w:rPr>
        <w:t>2</w:t>
      </w:r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 = 0.</w:t>
      </w:r>
      <w:r w:rsidR="00412127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>71</w:t>
      </w:r>
    </w:p>
    <w:p w14:paraId="70555E53" w14:textId="1A6950EC" w:rsidR="00D83BD5" w:rsidRPr="00D83BD5" w:rsidRDefault="00D83BD5" w:rsidP="00D83BD5">
      <w:pPr>
        <w:spacing w:after="0" w:line="240" w:lineRule="auto"/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</w:pPr>
      <w:r w:rsidRPr="00D83BD5">
        <w:rPr>
          <w:rFonts w:ascii="Times New Roman" w:eastAsia="Times New Roman" w:hAnsi="Times New Roman" w:cs="Times New Roman"/>
          <w:kern w:val="2"/>
          <w:sz w:val="28"/>
          <w:lang w:val="en-US"/>
          <w14:ligatures w14:val="standardContextual"/>
        </w:rPr>
        <w:t>t</w:t>
      </w:r>
      <w:r w:rsidRPr="00D83BD5">
        <w:rPr>
          <w:rFonts w:ascii="Times New Roman" w:eastAsia="Times New Roman" w:hAnsi="Times New Roman" w:cs="Times New Roman"/>
          <w:kern w:val="2"/>
          <w:sz w:val="28"/>
          <w:vertAlign w:val="subscript"/>
          <w14:ligatures w14:val="standardContextual"/>
        </w:rPr>
        <w:t>стат</w:t>
      </w:r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 = (-</w:t>
      </w:r>
      <w:r w:rsidR="00412127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>5,6</w:t>
      </w:r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>) (</w:t>
      </w:r>
      <w:r w:rsidR="00412127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>8,4</w:t>
      </w:r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>) (</w:t>
      </w:r>
      <w:r w:rsidR="00412127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>5,4</w:t>
      </w:r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), </w:t>
      </w:r>
      <w:r w:rsidRPr="00D83BD5">
        <w:rPr>
          <w:rFonts w:ascii="Times New Roman" w:eastAsia="Times New Roman" w:hAnsi="Times New Roman" w:cs="Times New Roman"/>
          <w:kern w:val="2"/>
          <w:sz w:val="28"/>
          <w:lang w:val="en-US"/>
          <w14:ligatures w14:val="standardContextual"/>
        </w:rPr>
        <w:t>F</w:t>
      </w:r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 = </w:t>
      </w:r>
      <w:r w:rsidR="00412127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>56,4</w:t>
      </w:r>
    </w:p>
    <w:p w14:paraId="1610807A" w14:textId="3BF07736" w:rsidR="00D83BD5" w:rsidRPr="00D83BD5" w:rsidRDefault="00D83BD5" w:rsidP="00D83BD5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</w:t>
      </w:r>
      <w:r w:rsidRPr="00D83BD5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 xml:space="preserve">кр 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= 2.01</w:t>
      </w:r>
      <w:r w:rsidR="0041212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4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, </w:t>
      </w:r>
      <w:r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</w:t>
      </w:r>
      <w:r w:rsidRPr="00D83BD5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 xml:space="preserve">кр 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= </w:t>
      </w:r>
      <w:r w:rsidR="00412127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3,2</w:t>
      </w:r>
    </w:p>
    <w:p w14:paraId="121D9892" w14:textId="77777777" w:rsidR="00D83BD5" w:rsidRPr="00D83BD5" w:rsidRDefault="00D83BD5" w:rsidP="00D83BD5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472E120" w14:textId="59F6B319" w:rsidR="00D83BD5" w:rsidRPr="00D83BD5" w:rsidRDefault="00D83BD5" w:rsidP="00D83BD5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4.</w:t>
      </w:r>
      <w:r w:rsidR="00A02DA4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Экономическая интерпретация факторов</w:t>
      </w:r>
    </w:p>
    <w:p w14:paraId="4C908045" w14:textId="4086EB68" w:rsidR="00A02DA4" w:rsidRPr="00A02DA4" w:rsidRDefault="00A02DA4" w:rsidP="00A02DA4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A02DA4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-130653 Это значение указывает на цену 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ноутбука</w:t>
      </w:r>
      <w:r w:rsidRPr="00A02DA4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, если 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оперативная память и </w:t>
      </w:r>
      <w:r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ppi</w:t>
      </w:r>
      <w:r w:rsidRPr="00A02DA4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равны нулю.</w:t>
      </w:r>
      <w:r w:rsidRPr="00A02DA4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br/>
        <w:t>6141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,26 </w:t>
      </w:r>
      <w:r w:rsidRPr="00A02DA4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— это коэффициент при 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оперативной памяти ноутбука </w:t>
      </w:r>
      <w:r w:rsidRPr="00A02DA4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(x</w:t>
      </w:r>
      <w:r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>1</w:t>
      </w:r>
      <w:r w:rsidRPr="00A02DA4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). Это значит, что с 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памяти на 1 гб</w:t>
      </w:r>
      <w:r w:rsidRPr="00A02DA4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, цена 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ноутбука</w:t>
      </w:r>
      <w:r w:rsidRPr="00A02DA4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увеличивается на 6141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,26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.</w:t>
      </w:r>
    </w:p>
    <w:p w14:paraId="5E95A3B7" w14:textId="4974A288" w:rsidR="00A02DA4" w:rsidRPr="00A02DA4" w:rsidRDefault="00A02DA4" w:rsidP="00A02DA4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A02DA4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785,8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4 </w:t>
      </w:r>
      <w:r w:rsidRPr="00A02DA4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— это коэффициент при </w:t>
      </w:r>
      <w:r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ppi</w:t>
      </w:r>
      <w:r w:rsidRPr="00A02DA4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(x</w:t>
      </w:r>
      <w:r w:rsidRPr="00A02DA4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>6</w:t>
      </w:r>
      <w:r w:rsidRPr="00A02DA4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). Это указывает, что с увеличением </w:t>
      </w:r>
      <w:r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ppi</w:t>
      </w:r>
      <w:r w:rsidRPr="00A02DA4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 w:rsidRPr="00A02DA4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на 1 единицу, цена 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ноутбука</w:t>
      </w:r>
      <w:r w:rsidRPr="00A02DA4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увеличивается на 785,8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4</w:t>
      </w:r>
      <w:r w:rsidRPr="00A02DA4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.</w:t>
      </w:r>
    </w:p>
    <w:p w14:paraId="45145472" w14:textId="77777777" w:rsidR="00D83BD5" w:rsidRPr="00D83BD5" w:rsidRDefault="00D83BD5" w:rsidP="00D83BD5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37F881F1" w14:textId="734F1A4A" w:rsidR="00D83BD5" w:rsidRPr="00D83BD5" w:rsidRDefault="00D83BD5" w:rsidP="00D83BD5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5-6.</w:t>
      </w:r>
      <w:r w:rsidR="00A02DA4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Вывод по </w:t>
      </w:r>
      <w:r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t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-статистике: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br/>
        <w:t>x</w:t>
      </w:r>
      <w:r w:rsidR="00FD6051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>1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: Абсолютное значение t-статистики (</w:t>
      </w:r>
      <w:r w:rsidR="00FD6051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8,4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)</w:t>
      </w:r>
      <w:r w:rsidR="00FD6051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больше t-критического значения (2.01</w:t>
      </w:r>
      <w:r w:rsidR="00FD6051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4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). Это указывает на то, что коэффициент x</w:t>
      </w:r>
      <w:r w:rsidRPr="00D83BD5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 xml:space="preserve">1 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является статистически значимым при уровне значимости 0.05.</w:t>
      </w:r>
    </w:p>
    <w:p w14:paraId="539DBCF0" w14:textId="08158732" w:rsidR="00D83BD5" w:rsidRPr="00D83BD5" w:rsidRDefault="00FD6051" w:rsidP="00D83BD5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lastRenderedPageBreak/>
        <w:t>x</w:t>
      </w:r>
      <w:r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>6</w:t>
      </w:r>
      <w:r w:rsidR="00D83BD5"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: Абсолютное значение t-статистики (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5,4</w:t>
      </w:r>
      <w:r w:rsidR="00D83BD5"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) больше t-критического значения (2.01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4</w:t>
      </w:r>
      <w:r w:rsidR="00D83BD5"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). Это указывает на то, что коэффициент x</w:t>
      </w:r>
      <w:r w:rsidRPr="00FD6051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>6</w:t>
      </w:r>
      <w:r w:rsidR="00D83BD5"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является статистически значимым при уровне значимости 0.05.</w:t>
      </w:r>
    </w:p>
    <w:p w14:paraId="65661A7A" w14:textId="0458EFDF" w:rsidR="00D83BD5" w:rsidRPr="00D83BD5" w:rsidRDefault="00D83BD5" w:rsidP="00D83BD5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Вывод по </w:t>
      </w:r>
      <w:r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F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-статистике: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br/>
        <w:t>F-статистика (</w:t>
      </w:r>
      <w:r w:rsidR="00FD6051" w:rsidRPr="00FD6051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56</w:t>
      </w:r>
      <w:r w:rsidR="00FD6051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,4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) значительно больше F-критического значения (</w:t>
      </w:r>
      <w:r w:rsidR="00FD6051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3,2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). Это указывает на то, что модель в целом является статистически значимой при уровне значимости 0.05.</w:t>
      </w:r>
    </w:p>
    <w:p w14:paraId="1912AB9D" w14:textId="77777777" w:rsidR="00D83BD5" w:rsidRPr="00D83BD5" w:rsidRDefault="00D83BD5" w:rsidP="00D83BD5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Следовательно, данную модель можно использовать для прогноза.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br/>
      </w:r>
    </w:p>
    <w:p w14:paraId="7C4E7216" w14:textId="77777777" w:rsidR="00D83BD5" w:rsidRPr="00D83BD5" w:rsidRDefault="00D83BD5" w:rsidP="00D83BD5">
      <w:pPr>
        <w:spacing w:after="0" w:line="240" w:lineRule="auto"/>
        <w:rPr>
          <w:rFonts w:ascii="Times New Roman" w:eastAsia="Times New Roman" w:hAnsi="Times New Roman" w:cs="Times New Roman"/>
          <w:i/>
          <w:kern w:val="2"/>
          <w:sz w:val="28"/>
          <w14:ligatures w14:val="standardContextual"/>
        </w:rPr>
      </w:pP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7.Рассчитаем эластичность </w:t>
      </w:r>
      <w:r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L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по каждому фактору: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br/>
      </w:r>
      <w:r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L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= </w:t>
      </w:r>
      <m:oMath>
        <m:r>
          <w:rPr>
            <w:rFonts w:ascii="Cambria Math" w:eastAsia="Calibri" w:hAnsi="Cambria Math" w:cs="Times New Roman"/>
            <w:kern w:val="2"/>
            <w:sz w:val="28"/>
            <w14:ligatures w14:val="standardContextual"/>
          </w:rPr>
          <m:t>β</m:t>
        </m:r>
      </m:oMath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>*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2"/>
                <w:sz w:val="28"/>
                <w14:ligatures w14:val="standardContextual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i/>
                    <w:kern w:val="2"/>
                    <w:sz w:val="28"/>
                    <w14:ligatures w14:val="standardContextual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2"/>
                    <w:sz w:val="28"/>
                    <w14:ligatures w14:val="standardContextual"/>
                  </w:rPr>
                  <m:t>x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i/>
                    <w:kern w:val="2"/>
                    <w:sz w:val="28"/>
                    <w14:ligatures w14:val="standardContextual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2"/>
                    <w:sz w:val="28"/>
                    <w14:ligatures w14:val="standardContextual"/>
                  </w:rPr>
                  <m:t>y</m:t>
                </m:r>
              </m:e>
            </m:acc>
          </m:den>
        </m:f>
      </m:oMath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, где β – коэффициент регрессии,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kern w:val="2"/>
                <w:sz w:val="28"/>
                <w:lang w:val="en-US"/>
                <w14:ligatures w14:val="standardContextual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2"/>
                <w:sz w:val="28"/>
                <w:lang w:val="en-US"/>
                <w14:ligatures w14:val="standardContextual"/>
              </w:rPr>
              <m:t>x</m:t>
            </m:r>
          </m:e>
        </m:acc>
      </m:oMath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 – среднее значение фактора,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kern w:val="2"/>
                <w:sz w:val="28"/>
                <w14:ligatures w14:val="standardContextual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2"/>
                <w:sz w:val="28"/>
                <w14:ligatures w14:val="standardContextual"/>
              </w:rPr>
              <m:t>y</m:t>
            </m:r>
          </m:e>
        </m:acc>
        <m:r>
          <w:rPr>
            <w:rFonts w:ascii="Cambria Math" w:eastAsia="Times New Roman" w:hAnsi="Cambria Math" w:cs="Times New Roman"/>
            <w:kern w:val="2"/>
            <w:sz w:val="28"/>
            <w14:ligatures w14:val="standardContextual"/>
          </w:rPr>
          <m:t>-</m:t>
        </m:r>
      </m:oMath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 среднее значение зависимой переменной.</w:t>
      </w:r>
    </w:p>
    <w:p w14:paraId="687B9DD7" w14:textId="141B4DAB" w:rsidR="00D83BD5" w:rsidRPr="00D83BD5" w:rsidRDefault="00D83BD5" w:rsidP="00D83BD5">
      <w:pPr>
        <w:spacing w:after="0" w:line="240" w:lineRule="auto"/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</w:pPr>
      <w:r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L</w:t>
      </w:r>
      <w:r w:rsidRPr="00D83BD5">
        <w:rPr>
          <w:rFonts w:ascii="Times New Roman" w:eastAsia="Calibri" w:hAnsi="Times New Roman" w:cs="Times New Roman"/>
          <w:kern w:val="2"/>
          <w:sz w:val="28"/>
          <w:vertAlign w:val="subscript"/>
          <w:lang w:val="en-US"/>
          <w14:ligatures w14:val="standardContextual"/>
        </w:rPr>
        <w:t>x</w:t>
      </w:r>
      <w:r w:rsidRPr="00D83BD5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 xml:space="preserve">1 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= </w:t>
      </w:r>
      <w:r w:rsidR="00934C00" w:rsidRPr="00934C0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6141,26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 w:rsidR="00934C00" w:rsidRPr="00934C0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*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m:oMath>
        <m:f>
          <m:fPr>
            <m:ctrlPr>
              <w:rPr>
                <w:rFonts w:ascii="Cambria Math" w:eastAsia="Calibri" w:hAnsi="Cambria Math" w:cs="Times New Roman"/>
                <w:i/>
                <w:kern w:val="2"/>
                <w:sz w:val="28"/>
                <w:lang w:val="en-US"/>
                <w14:ligatures w14:val="standardContextual"/>
              </w:rPr>
            </m:ctrlPr>
          </m:fPr>
          <m:num>
            <m:r>
              <w:rPr>
                <w:rFonts w:ascii="Cambria Math" w:eastAsia="Calibri" w:hAnsi="Cambria Math" w:cs="Times New Roman"/>
                <w:kern w:val="2"/>
                <w:sz w:val="28"/>
                <w14:ligatures w14:val="standardContextual"/>
              </w:rPr>
              <m:t>13</m:t>
            </m:r>
          </m:num>
          <m:den>
            <m:r>
              <w:rPr>
                <w:rFonts w:ascii="Cambria Math" w:eastAsia="Calibri" w:hAnsi="Cambria Math" w:cs="Times New Roman"/>
                <w:kern w:val="2"/>
                <w:sz w:val="28"/>
                <w14:ligatures w14:val="standardContextual"/>
              </w:rPr>
              <m:t>69379,7</m:t>
            </m:r>
          </m:den>
        </m:f>
      </m:oMath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 = </w:t>
      </w:r>
      <w:r w:rsidR="00934C00" w:rsidRPr="00934C00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>1,15</w:t>
      </w:r>
    </w:p>
    <w:p w14:paraId="69633804" w14:textId="55C858EA" w:rsidR="00D83BD5" w:rsidRPr="00D83BD5" w:rsidRDefault="00D83BD5" w:rsidP="00D83BD5">
      <w:pPr>
        <w:spacing w:after="0" w:line="240" w:lineRule="auto"/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</w:pPr>
      <w:r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L</w:t>
      </w:r>
      <w:r w:rsidRPr="00D83BD5">
        <w:rPr>
          <w:rFonts w:ascii="Times New Roman" w:eastAsia="Calibri" w:hAnsi="Times New Roman" w:cs="Times New Roman"/>
          <w:kern w:val="2"/>
          <w:sz w:val="28"/>
          <w:vertAlign w:val="subscript"/>
          <w:lang w:val="en-US"/>
          <w14:ligatures w14:val="standardContextual"/>
        </w:rPr>
        <w:t>x</w:t>
      </w:r>
      <w:r w:rsidR="00934C00" w:rsidRPr="00934C00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>6</w:t>
      </w:r>
      <w:r w:rsidRPr="00D83BD5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 xml:space="preserve"> 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= </w:t>
      </w:r>
      <w:r w:rsidR="00934C00" w:rsidRPr="00934C0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785,84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* </w:t>
      </w:r>
      <m:oMath>
        <m:f>
          <m:fPr>
            <m:ctrlPr>
              <w:rPr>
                <w:rFonts w:ascii="Cambria Math" w:eastAsia="Calibri" w:hAnsi="Cambria Math" w:cs="Times New Roman"/>
                <w:i/>
                <w:kern w:val="2"/>
                <w:sz w:val="28"/>
                <w:lang w:val="en-US"/>
                <w14:ligatures w14:val="standardContextual"/>
              </w:rPr>
            </m:ctrlPr>
          </m:fPr>
          <m:num>
            <m:r>
              <w:rPr>
                <w:rFonts w:ascii="Cambria Math" w:eastAsia="Calibri" w:hAnsi="Cambria Math" w:cs="Times New Roman"/>
                <w:kern w:val="2"/>
                <w:sz w:val="28"/>
                <w14:ligatures w14:val="standardContextual"/>
              </w:rPr>
              <m:t>152,953</m:t>
            </m:r>
          </m:num>
          <m:den>
            <m:r>
              <w:rPr>
                <w:rFonts w:ascii="Cambria Math" w:eastAsia="Calibri" w:hAnsi="Cambria Math" w:cs="Times New Roman"/>
                <w:kern w:val="2"/>
                <w:sz w:val="28"/>
                <w14:ligatures w14:val="standardContextual"/>
              </w:rPr>
              <m:t>69379,7</m:t>
            </m:r>
          </m:den>
        </m:f>
      </m:oMath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 = 1.</w:t>
      </w:r>
      <w:r w:rsidR="00934C00" w:rsidRPr="00934C00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>73</w:t>
      </w:r>
    </w:p>
    <w:p w14:paraId="1E68D569" w14:textId="0D3A4FAF" w:rsidR="00D83BD5" w:rsidRPr="00D83BD5" w:rsidRDefault="00D83BD5" w:rsidP="00D83BD5">
      <w:pPr>
        <w:spacing w:after="0" w:line="240" w:lineRule="auto"/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</w:pPr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Ранжируем факторы: более сильное влияние имеет фактор </w:t>
      </w:r>
      <w:r w:rsidRPr="00D83BD5">
        <w:rPr>
          <w:rFonts w:ascii="Times New Roman" w:eastAsia="Times New Roman" w:hAnsi="Times New Roman" w:cs="Times New Roman"/>
          <w:kern w:val="2"/>
          <w:sz w:val="28"/>
          <w:lang w:val="en-US"/>
          <w14:ligatures w14:val="standardContextual"/>
        </w:rPr>
        <w:t>x</w:t>
      </w:r>
      <w:r w:rsidR="00934C00" w:rsidRPr="00934C00">
        <w:rPr>
          <w:rFonts w:ascii="Times New Roman" w:eastAsia="Times New Roman" w:hAnsi="Times New Roman" w:cs="Times New Roman"/>
          <w:kern w:val="2"/>
          <w:sz w:val="28"/>
          <w:vertAlign w:val="subscript"/>
          <w14:ligatures w14:val="standardContextual"/>
        </w:rPr>
        <w:t>6</w:t>
      </w:r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>. При изменении данного фактора на 1% зависимая переменная изменится на 1</w:t>
      </w:r>
      <w:r w:rsidR="00934C00" w:rsidRPr="00934C00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>,73</w:t>
      </w:r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%. При изменении фактора </w:t>
      </w:r>
      <w:r w:rsidRPr="00D83BD5">
        <w:rPr>
          <w:rFonts w:ascii="Times New Roman" w:eastAsia="Times New Roman" w:hAnsi="Times New Roman" w:cs="Times New Roman"/>
          <w:kern w:val="2"/>
          <w:sz w:val="28"/>
          <w:lang w:val="en-US"/>
          <w14:ligatures w14:val="standardContextual"/>
        </w:rPr>
        <w:t>x</w:t>
      </w:r>
      <w:r w:rsidRPr="00D83BD5">
        <w:rPr>
          <w:rFonts w:ascii="Times New Roman" w:eastAsia="Times New Roman" w:hAnsi="Times New Roman" w:cs="Times New Roman"/>
          <w:kern w:val="2"/>
          <w:sz w:val="28"/>
          <w:vertAlign w:val="subscript"/>
          <w14:ligatures w14:val="standardContextual"/>
        </w:rPr>
        <w:t>1</w:t>
      </w:r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 на 1% зависимая переменная изменится на </w:t>
      </w:r>
      <w:r w:rsidR="00934C00" w:rsidRPr="00934C00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>1,15</w:t>
      </w:r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%. Следовательно, фактор </w:t>
      </w:r>
      <w:r w:rsidRPr="00D83BD5">
        <w:rPr>
          <w:rFonts w:ascii="Times New Roman" w:eastAsia="Times New Roman" w:hAnsi="Times New Roman" w:cs="Times New Roman"/>
          <w:kern w:val="2"/>
          <w:sz w:val="28"/>
          <w:lang w:val="en-US"/>
          <w14:ligatures w14:val="standardContextual"/>
        </w:rPr>
        <w:t>x</w:t>
      </w:r>
      <w:r w:rsidRPr="00D83BD5">
        <w:rPr>
          <w:rFonts w:ascii="Times New Roman" w:eastAsia="Times New Roman" w:hAnsi="Times New Roman" w:cs="Times New Roman"/>
          <w:kern w:val="2"/>
          <w:sz w:val="28"/>
          <w:vertAlign w:val="subscript"/>
          <w14:ligatures w14:val="standardContextual"/>
        </w:rPr>
        <w:t>1</w:t>
      </w:r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 имеет более слабое влияние на зависимую переменную</w:t>
      </w:r>
    </w:p>
    <w:p w14:paraId="36CFDC76" w14:textId="77777777" w:rsidR="00D83BD5" w:rsidRPr="00D83BD5" w:rsidRDefault="00D83BD5" w:rsidP="00D83BD5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F496100" w14:textId="77777777" w:rsidR="00D83BD5" w:rsidRPr="00D83BD5" w:rsidRDefault="00D83BD5" w:rsidP="00D83BD5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8.Качество уравнения</w:t>
      </w:r>
    </w:p>
    <w:p w14:paraId="335F06BE" w14:textId="158FB72C" w:rsidR="00D83BD5" w:rsidRPr="00D83BD5" w:rsidRDefault="00D83BD5" w:rsidP="00D83BD5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Модель имеет </w:t>
      </w:r>
      <w:r w:rsidR="00934C0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не самые плохие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значения множественного R²</w:t>
      </w:r>
      <w:r w:rsidR="00934C00" w:rsidRPr="00934C0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(0,85)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и R²</w:t>
      </w:r>
      <w:r w:rsidR="00934C00" w:rsidRPr="00934C0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(0,71)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, что указывает на </w:t>
      </w:r>
      <w:r w:rsidR="00934C00" w:rsidRPr="00934C0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высок</w:t>
      </w:r>
      <w:r w:rsidR="00934C0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ую</w:t>
      </w:r>
      <w:r w:rsidR="00934C00" w:rsidRPr="00934C0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степен</w:t>
      </w:r>
      <w:r w:rsidR="00934C0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ь</w:t>
      </w:r>
      <w:r w:rsidR="00934C00" w:rsidRPr="00934C0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объясненной дисперсии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. </w:t>
      </w:r>
      <w:r w:rsidR="00934C00" w:rsidRPr="00934C0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Однако стандартная ошибка регрессии </w:t>
      </w:r>
      <w:r w:rsidR="00934C0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24143 </w:t>
      </w:r>
      <w:r w:rsidR="00934C00" w:rsidRPr="00934C00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относительно велика, что указывает на отклонения в прогнозах и снижает точность предсказаний. Модель в целом является статистически значимой, поскольку F-статистика значительно больше критического значения.</w:t>
      </w:r>
    </w:p>
    <w:p w14:paraId="5F9285CE" w14:textId="21A034F2" w:rsidR="00D83BD5" w:rsidRPr="00D83BD5" w:rsidRDefault="00D83BD5" w:rsidP="00D83BD5">
      <w:pPr>
        <w:spacing w:after="0" w:line="240" w:lineRule="auto"/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</w:pP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9.Рассчитаем прогноз </w:t>
      </w:r>
      <w:r w:rsidR="00BC4228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итоговой стоимости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если объём независимых факторов вырастет на 120%: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br/>
      </w:r>
      <w:r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x</w:t>
      </w:r>
      <w:r w:rsidRPr="00D83BD5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 xml:space="preserve">1пр 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= 1</w:t>
      </w:r>
      <w:r w:rsidR="00BC4228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,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2*</w:t>
      </w:r>
      <m:oMath>
        <m:r>
          <w:rPr>
            <w:rFonts w:ascii="Cambria Math" w:eastAsia="Calibri" w:hAnsi="Cambria Math" w:cs="Times New Roman"/>
            <w:kern w:val="2"/>
            <w:sz w:val="28"/>
            <w14:ligatures w14:val="standardContextual"/>
          </w:rPr>
          <m:t xml:space="preserve"> </m:t>
        </m:r>
        <m:acc>
          <m:accPr>
            <m:chr m:val="̅"/>
            <m:ctrlPr>
              <w:rPr>
                <w:rFonts w:ascii="Cambria Math" w:eastAsia="Calibri" w:hAnsi="Cambria Math" w:cs="Times New Roman"/>
                <w:i/>
                <w:kern w:val="2"/>
                <w:sz w:val="28"/>
                <w14:ligatures w14:val="standardContextual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2"/>
                    <w:sz w:val="28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2"/>
                    <w:sz w:val="28"/>
                    <w14:ligatures w14:val="standardContextual"/>
                  </w:rPr>
                  <m:t>x</m:t>
                </m:r>
              </m:e>
              <m:sub>
                <m:r>
                  <w:rPr>
                    <w:rFonts w:ascii="Cambria Math" w:eastAsia="Calibri" w:hAnsi="Cambria Math" w:cs="Times New Roman"/>
                    <w:kern w:val="2"/>
                    <w:sz w:val="28"/>
                    <w14:ligatures w14:val="standardContextual"/>
                  </w:rPr>
                  <m:t>1</m:t>
                </m:r>
              </m:sub>
            </m:sSub>
          </m:e>
        </m:acc>
      </m:oMath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 = 1</w:t>
      </w:r>
      <w:r w:rsidR="00BC4228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>,</w:t>
      </w:r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>2 *</w:t>
      </w:r>
      <w:r w:rsidR="00BC4228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>13</w:t>
      </w:r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 = </w:t>
      </w:r>
      <w:r w:rsidR="00BC4228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>15,6</w:t>
      </w:r>
    </w:p>
    <w:p w14:paraId="1324276D" w14:textId="4BE459D8" w:rsidR="00D83BD5" w:rsidRPr="00D83BD5" w:rsidRDefault="00D83BD5" w:rsidP="00D83BD5">
      <w:pPr>
        <w:spacing w:after="0" w:line="240" w:lineRule="auto"/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</w:pPr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>х</w:t>
      </w:r>
      <w:r w:rsidR="00BC4228">
        <w:rPr>
          <w:rFonts w:ascii="Times New Roman" w:eastAsia="Times New Roman" w:hAnsi="Times New Roman" w:cs="Times New Roman"/>
          <w:kern w:val="2"/>
          <w:sz w:val="28"/>
          <w:vertAlign w:val="subscript"/>
          <w14:ligatures w14:val="standardContextual"/>
        </w:rPr>
        <w:t>6</w:t>
      </w:r>
      <w:r w:rsidRPr="00D83BD5">
        <w:rPr>
          <w:rFonts w:ascii="Times New Roman" w:eastAsia="Times New Roman" w:hAnsi="Times New Roman" w:cs="Times New Roman"/>
          <w:kern w:val="2"/>
          <w:sz w:val="28"/>
          <w:vertAlign w:val="subscript"/>
          <w14:ligatures w14:val="standardContextual"/>
        </w:rPr>
        <w:t xml:space="preserve">пр 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= 1</w:t>
      </w:r>
      <w:r w:rsidR="00BC4228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,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2*</w:t>
      </w:r>
      <m:oMath>
        <m:r>
          <w:rPr>
            <w:rFonts w:ascii="Cambria Math" w:eastAsia="Calibri" w:hAnsi="Cambria Math" w:cs="Times New Roman"/>
            <w:kern w:val="2"/>
            <w:sz w:val="28"/>
            <w14:ligatures w14:val="standardContextual"/>
          </w:rPr>
          <m:t xml:space="preserve"> </m:t>
        </m:r>
        <m:acc>
          <m:accPr>
            <m:chr m:val="̅"/>
            <m:ctrlPr>
              <w:rPr>
                <w:rFonts w:ascii="Cambria Math" w:eastAsia="Calibri" w:hAnsi="Cambria Math" w:cs="Times New Roman"/>
                <w:i/>
                <w:kern w:val="2"/>
                <w:sz w:val="28"/>
                <w14:ligatures w14:val="standardContextual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2"/>
                    <w:sz w:val="28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2"/>
                    <w:sz w:val="28"/>
                    <w14:ligatures w14:val="standardContextual"/>
                  </w:rPr>
                  <m:t>x</m:t>
                </m:r>
              </m:e>
              <m:sub>
                <m:r>
                  <w:rPr>
                    <w:rFonts w:ascii="Cambria Math" w:eastAsia="Calibri" w:hAnsi="Cambria Math" w:cs="Times New Roman"/>
                    <w:kern w:val="2"/>
                    <w:sz w:val="28"/>
                    <w14:ligatures w14:val="standardContextual"/>
                  </w:rPr>
                  <m:t>6</m:t>
                </m:r>
              </m:sub>
            </m:sSub>
          </m:e>
        </m:acc>
      </m:oMath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 = 1</w:t>
      </w:r>
      <w:r w:rsidR="00BC4228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>,</w:t>
      </w:r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2 * </w:t>
      </w:r>
      <w:r w:rsidR="00BC4228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>153</w:t>
      </w:r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 = </w:t>
      </w:r>
      <w:r w:rsidR="00BC4228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>183,5</w:t>
      </w:r>
    </w:p>
    <w:p w14:paraId="6D09302D" w14:textId="7304072B" w:rsidR="00D83BD5" w:rsidRPr="00D83BD5" w:rsidRDefault="00D83BD5" w:rsidP="00D83BD5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</w:t>
      </w:r>
      <w:r w:rsidRPr="00D83BD5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 xml:space="preserve">пр 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= -</w:t>
      </w:r>
      <w:r w:rsidR="00BC4228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130653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+ </w:t>
      </w:r>
      <w:r w:rsidR="00BC4228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6141*15,6 + 786*183,5 = 109412</w:t>
      </w:r>
    </w:p>
    <w:p w14:paraId="148A154D" w14:textId="77777777" w:rsidR="00D83BD5" w:rsidRPr="00D83BD5" w:rsidRDefault="00D83BD5" w:rsidP="00D83BD5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05FF4A1" w14:textId="77777777" w:rsidR="00D83BD5" w:rsidRPr="00D83BD5" w:rsidRDefault="00D83BD5" w:rsidP="00D83BD5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Предельная ошибка прогноза:</w:t>
      </w:r>
    </w:p>
    <w:p w14:paraId="4C388D2B" w14:textId="70DBD0B2" w:rsidR="00D83BD5" w:rsidRPr="00D83BD5" w:rsidRDefault="00D83BD5" w:rsidP="00D83BD5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2"/>
                <w:sz w:val="28"/>
                <w14:ligatures w14:val="standardContextual"/>
              </w:rPr>
            </m:ctrlPr>
          </m:sSubPr>
          <m:e>
            <m:r>
              <w:rPr>
                <w:rFonts w:ascii="Cambria Math" w:eastAsia="Calibri" w:hAnsi="Cambria Math" w:cs="Times New Roman"/>
                <w:kern w:val="2"/>
                <w:sz w:val="28"/>
                <w14:ligatures w14:val="standardContextual"/>
              </w:rPr>
              <m:t>Δ</m:t>
            </m:r>
          </m:e>
          <m:sub>
            <m:r>
              <w:rPr>
                <w:rFonts w:ascii="Cambria Math" w:eastAsia="Calibri" w:hAnsi="Cambria Math" w:cs="Times New Roman"/>
                <w:kern w:val="2"/>
                <w:sz w:val="28"/>
                <w14:ligatures w14:val="standardContextual"/>
              </w:rPr>
              <m:t>y</m:t>
            </m:r>
          </m:sub>
        </m:sSub>
      </m:oMath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 = </w:t>
      </w:r>
      <w:r w:rsidRPr="00D83BD5">
        <w:rPr>
          <w:rFonts w:ascii="Times New Roman" w:eastAsia="Times New Roman" w:hAnsi="Times New Roman" w:cs="Times New Roman"/>
          <w:kern w:val="2"/>
          <w:sz w:val="28"/>
          <w:lang w:val="en-US"/>
          <w14:ligatures w14:val="standardContextual"/>
        </w:rPr>
        <w:t>t</w:t>
      </w:r>
      <w:r w:rsidRPr="00D83BD5">
        <w:rPr>
          <w:rFonts w:ascii="Times New Roman" w:eastAsia="Times New Roman" w:hAnsi="Times New Roman" w:cs="Times New Roman"/>
          <w:kern w:val="2"/>
          <w:sz w:val="28"/>
          <w:vertAlign w:val="subscript"/>
          <w14:ligatures w14:val="standardContextual"/>
        </w:rPr>
        <w:t>кр</w:t>
      </w:r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 * </w:t>
      </w:r>
      <w:r w:rsidRPr="00D83BD5">
        <w:rPr>
          <w:rFonts w:ascii="Times New Roman" w:eastAsia="Times New Roman" w:hAnsi="Times New Roman" w:cs="Times New Roman"/>
          <w:kern w:val="2"/>
          <w:sz w:val="28"/>
          <w:lang w:val="en-US"/>
          <w14:ligatures w14:val="standardContextual"/>
        </w:rPr>
        <w:t>s</w:t>
      </w:r>
      <w:r w:rsidRPr="00D83BD5">
        <w:rPr>
          <w:rFonts w:ascii="Times New Roman" w:eastAsia="Times New Roman" w:hAnsi="Times New Roman" w:cs="Times New Roman"/>
          <w:kern w:val="2"/>
          <w:sz w:val="28"/>
          <w:vertAlign w:val="subscript"/>
          <w:lang w:val="en-US"/>
          <w14:ligatures w14:val="standardContextual"/>
        </w:rPr>
        <w:t>y</w:t>
      </w:r>
      <w:r w:rsidRPr="00D83BD5">
        <w:rPr>
          <w:rFonts w:ascii="Times New Roman" w:eastAsia="Times New Roman" w:hAnsi="Times New Roman" w:cs="Times New Roman"/>
          <w:kern w:val="2"/>
          <w:sz w:val="28"/>
          <w:vertAlign w:val="subscript"/>
          <w14:ligatures w14:val="standardContextual"/>
        </w:rPr>
        <w:t xml:space="preserve">  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= </w:t>
      </w:r>
      <w:r w:rsidR="00BC4228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50004,5</w:t>
      </w:r>
    </w:p>
    <w:p w14:paraId="308C8BCE" w14:textId="055BB581" w:rsidR="00D83BD5" w:rsidRPr="00D83BD5" w:rsidRDefault="00D83BD5" w:rsidP="00D83BD5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Доверительный интервал прогноза: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br/>
      </w:r>
      <w:r w:rsidRPr="00D83BD5">
        <w:rPr>
          <w:rFonts w:ascii="Times New Roman" w:eastAsia="Calibri" w:hAnsi="Times New Roman" w:cs="Times New Roman"/>
          <w:kern w:val="2"/>
          <w:sz w:val="48"/>
          <w:szCs w:val="40"/>
          <w14:ligatures w14:val="standardContextual"/>
        </w:rPr>
        <w:t>ᵞ</w:t>
      </w:r>
      <w:r w:rsidRPr="00D83BD5">
        <w:rPr>
          <w:rFonts w:ascii="Times New Roman" w:eastAsia="Calibri" w:hAnsi="Times New Roman" w:cs="Times New Roman"/>
          <w:kern w:val="2"/>
          <w:sz w:val="28"/>
          <w:vertAlign w:val="subscript"/>
          <w:lang w:val="en-US"/>
          <w14:ligatures w14:val="standardContextual"/>
        </w:rPr>
        <w:t>y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= </w:t>
      </w:r>
      <w:r w:rsidRPr="00D83BD5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</w:t>
      </w:r>
      <w:r w:rsidRPr="00D83BD5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>пр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± </w:t>
      </w:r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2"/>
                <w:sz w:val="28"/>
                <w14:ligatures w14:val="standardContextual"/>
              </w:rPr>
            </m:ctrlPr>
          </m:sSubPr>
          <m:e>
            <m:r>
              <w:rPr>
                <w:rFonts w:ascii="Cambria Math" w:eastAsia="Calibri" w:hAnsi="Cambria Math" w:cs="Times New Roman"/>
                <w:kern w:val="2"/>
                <w:sz w:val="28"/>
                <w14:ligatures w14:val="standardContextual"/>
              </w:rPr>
              <m:t>Δ</m:t>
            </m:r>
          </m:e>
          <m:sub>
            <m:r>
              <w:rPr>
                <w:rFonts w:ascii="Cambria Math" w:eastAsia="Calibri" w:hAnsi="Cambria Math" w:cs="Times New Roman"/>
                <w:kern w:val="2"/>
                <w:sz w:val="28"/>
                <w14:ligatures w14:val="standardContextual"/>
              </w:rPr>
              <m:t>y</m:t>
            </m:r>
          </m:sub>
        </m:sSub>
      </m:oMath>
      <w:r w:rsidRPr="00D83BD5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 = </w:t>
      </w:r>
      <w:r w:rsidR="00BC4228">
        <w:rPr>
          <w:rFonts w:ascii="Times New Roman" w:eastAsia="Times New Roman" w:hAnsi="Times New Roman" w:cs="Times New Roman"/>
          <w:kern w:val="2"/>
          <w:sz w:val="28"/>
          <w14:ligatures w14:val="standardContextual"/>
        </w:rPr>
        <w:t xml:space="preserve">109412 </w:t>
      </w: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± </w:t>
      </w:r>
      <w:r w:rsidR="00BC4228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50004,5</w:t>
      </w:r>
    </w:p>
    <w:p w14:paraId="1ADC27DE" w14:textId="77777777" w:rsidR="00D83BD5" w:rsidRPr="00D83BD5" w:rsidRDefault="00D83BD5" w:rsidP="00D83BD5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0AF234D0" w14:textId="77777777" w:rsidR="00D83BD5" w:rsidRPr="00D83BD5" w:rsidRDefault="00D83BD5" w:rsidP="00D83BD5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D83BD5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br/>
      </w:r>
    </w:p>
    <w:p w14:paraId="452A0D00" w14:textId="77777777" w:rsidR="003D0C52" w:rsidRPr="00D83BD5" w:rsidRDefault="003D0C52" w:rsidP="00D83BD5"/>
    <w:sectPr w:rsidR="003D0C52" w:rsidRPr="00D83BD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8B"/>
    <w:rsid w:val="003D0C52"/>
    <w:rsid w:val="0040618B"/>
    <w:rsid w:val="00412127"/>
    <w:rsid w:val="00934C00"/>
    <w:rsid w:val="00A02DA4"/>
    <w:rsid w:val="00BC4228"/>
    <w:rsid w:val="00D83BD5"/>
    <w:rsid w:val="00FD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4B739"/>
  <w15:chartTrackingRefBased/>
  <w15:docId w15:val="{8D5420E7-A368-4C0E-9ABC-A40DA4516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Pototskiy</dc:creator>
  <cp:keywords/>
  <dc:description/>
  <cp:lastModifiedBy>Daniil Pototskiy</cp:lastModifiedBy>
  <cp:revision>3</cp:revision>
  <dcterms:created xsi:type="dcterms:W3CDTF">2024-12-11T16:24:00Z</dcterms:created>
  <dcterms:modified xsi:type="dcterms:W3CDTF">2024-12-11T19:00:00Z</dcterms:modified>
</cp:coreProperties>
</file>