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footnotes.xml" ContentType="application/vnd.openxmlformats-officedocument.wordprocessingml.footnotes+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xmlns:a="http://schemas.openxmlformats.org/drawingml/2006/main" xmlns:pic="http://schemas.openxmlformats.org/drawingml/2006/picture" xmlns:a14="http://schemas.microsoft.com/office/drawing/2010/main" mc:Ignorable="w14 wp14">
  <w:body>
    <w:p w:rsidR="0831E8E3" w:rsidP="0831E8E3" w:rsidRDefault="0831E8E3" w14:paraId="6C46790C" w14:textId="2BCC16A9">
      <w:pPr>
        <w:pStyle w:val="Normal"/>
        <w:rPr>
          <w:rFonts w:ascii="Times New Roman" w:hAnsi="Times New Roman" w:eastAsia="Times New Roman" w:cs="Times New Roman"/>
          <w:b w:val="1"/>
          <w:bCs w:val="1"/>
          <w:i w:val="1"/>
          <w:iCs w:val="1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1"/>
          <w:bCs w:val="1"/>
          <w:i w:val="1"/>
          <w:iCs w:val="1"/>
          <w:sz w:val="28"/>
          <w:szCs w:val="28"/>
        </w:rPr>
        <w:t>3.2. Разработайте конкретную модель процесса разработки электронных образовательных ресурсов для предложенной преподавателем методической модели/методики/технологии/приемов обучения.</w:t>
      </w:r>
    </w:p>
    <w:p w:rsidR="0831E8E3" w:rsidP="0831E8E3" w:rsidRDefault="0831E8E3" w14:paraId="5F3A4D51" w14:textId="3B38A222">
      <w:pPr>
        <w:rPr>
          <w:rFonts w:ascii="Times New Roman" w:hAnsi="Times New Roman" w:eastAsia="Times New Roman" w:cs="Times New Roman"/>
          <w:b w:val="1"/>
          <w:bCs w:val="1"/>
          <w:i w:val="0"/>
          <w:iCs w:val="0"/>
          <w:noProof w:val="0"/>
          <w:color w:val="24292E"/>
          <w:sz w:val="28"/>
          <w:szCs w:val="28"/>
          <w:lang w:val="ru-RU"/>
        </w:rPr>
      </w:pPr>
      <w:r w:rsidRPr="0831E8E3" w:rsidR="0831E8E3">
        <w:rPr>
          <w:rFonts w:ascii="Times New Roman" w:hAnsi="Times New Roman" w:eastAsia="Times New Roman" w:cs="Times New Roman"/>
          <w:b w:val="1"/>
          <w:bCs w:val="1"/>
          <w:i w:val="0"/>
          <w:iCs w:val="0"/>
          <w:noProof w:val="0"/>
          <w:color w:val="24292E"/>
          <w:sz w:val="28"/>
          <w:szCs w:val="28"/>
          <w:lang w:val="ru-RU"/>
        </w:rPr>
        <w:t>Этапы и инструментальные средства разработки электронных ресурсов</w:t>
      </w:r>
    </w:p>
    <w:p w:rsidR="0831E8E3" w:rsidP="0831E8E3" w:rsidRDefault="0831E8E3" w14:paraId="43EAE718" w14:textId="0B97FD5A">
      <w:pPr>
        <w:rPr>
          <w:rFonts w:ascii="Times New Roman" w:hAnsi="Times New Roman" w:eastAsia="Times New Roman" w:cs="Times New Roman"/>
          <w:b w:val="1"/>
          <w:bCs w:val="1"/>
          <w:i w:val="0"/>
          <w:iCs w:val="0"/>
          <w:noProof w:val="0"/>
          <w:color w:val="24292E"/>
          <w:sz w:val="28"/>
          <w:szCs w:val="28"/>
          <w:lang w:val="ru-RU"/>
        </w:rPr>
      </w:pPr>
      <w:r w:rsidRPr="0831E8E3" w:rsidR="0831E8E3">
        <w:rPr>
          <w:rFonts w:ascii="Times New Roman" w:hAnsi="Times New Roman" w:eastAsia="Times New Roman" w:cs="Times New Roman"/>
          <w:b w:val="1"/>
          <w:bCs w:val="1"/>
          <w:i w:val="0"/>
          <w:iCs w:val="0"/>
          <w:noProof w:val="0"/>
          <w:color w:val="24292E"/>
          <w:sz w:val="28"/>
          <w:szCs w:val="28"/>
          <w:lang w:val="ru-RU"/>
        </w:rPr>
        <w:t>Первый этап:</w:t>
      </w:r>
    </w:p>
    <w:p w:rsidR="0831E8E3" w:rsidP="0831E8E3" w:rsidRDefault="0831E8E3" w14:paraId="3F9572E2" w14:textId="61D591B0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подбор источников и формирование основного содержания;</w:t>
      </w:r>
    </w:p>
    <w:p w:rsidR="0831E8E3" w:rsidP="0831E8E3" w:rsidRDefault="0831E8E3" w14:paraId="72207F6A" w14:textId="7811BCFB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структуризация материала и разработка оглавления или сценария;</w:t>
      </w:r>
    </w:p>
    <w:p w:rsidR="0831E8E3" w:rsidP="0831E8E3" w:rsidRDefault="0831E8E3" w14:paraId="680E20B2" w14:textId="701445F5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переработка текста и формирование основных разделов;</w:t>
      </w:r>
    </w:p>
    <w:p w:rsidR="0831E8E3" w:rsidP="0831E8E3" w:rsidRDefault="0831E8E3" w14:paraId="04223D43" w14:textId="3DDAC96C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выбор, создание и обработка материала для мультимедийного воплощения (видеосюжеты, звуковое сопровождение, графические изображения).</w:t>
      </w:r>
    </w:p>
    <w:p w:rsidR="0831E8E3" w:rsidP="0831E8E3" w:rsidRDefault="0831E8E3" w14:paraId="640A69F1" w14:textId="3C256BED">
      <w:pPr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</w:pPr>
      <w:r w:rsidRPr="0831E8E3" w:rsidR="0831E8E3">
        <w:rPr>
          <w:rFonts w:ascii="Times New Roman" w:hAnsi="Times New Roman" w:eastAsia="Times New Roman" w:cs="Times New Roman"/>
          <w:b w:val="1"/>
          <w:bCs w:val="1"/>
          <w:i w:val="0"/>
          <w:iCs w:val="0"/>
          <w:noProof w:val="0"/>
          <w:color w:val="24292E"/>
          <w:sz w:val="28"/>
          <w:szCs w:val="28"/>
          <w:lang w:val="ru-RU"/>
        </w:rPr>
        <w:t>Второй этап:</w:t>
      </w: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 xml:space="preserve"> производится компоновка (сборка в единое целое) всех отобранных и разработанных частей ЭОР (информационных, обучающих, контролирующих) для предъявления обучающимся в соответствии с задуманным автором сценарием.</w:t>
      </w:r>
    </w:p>
    <w:p w:rsidR="0831E8E3" w:rsidP="0831E8E3" w:rsidRDefault="0831E8E3" w14:paraId="2188A5DF" w14:textId="671DE4D4">
      <w:pPr>
        <w:rPr>
          <w:rFonts w:ascii="Times New Roman" w:hAnsi="Times New Roman" w:eastAsia="Times New Roman" w:cs="Times New Roman"/>
          <w:sz w:val="28"/>
          <w:szCs w:val="28"/>
        </w:rPr>
      </w:pPr>
      <w:r>
        <w:drawing>
          <wp:inline wp14:editId="2C83062B" wp14:anchorId="5798C75F">
            <wp:extent cx="4572000" cy="2352675"/>
            <wp:effectExtent l="0" t="0" r="0" b="0"/>
            <wp:docPr id="151592593" name="" descr="ЭОР" title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"/>
                    <pic:cNvPicPr/>
                  </pic:nvPicPr>
                  <pic:blipFill>
                    <a:blip r:embed="R25c688aaa8f64768">
                      <a:extLst>
                        <a:ext xmlns:a="http://schemas.openxmlformats.org/drawingml/2006/main" uri="{28A0092B-C50C-407E-A947-70E740481C1C}">
                          <a14:useLocalDpi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72000" cy="2352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831E8E3" w:rsidP="0831E8E3" w:rsidRDefault="0831E8E3" w14:paraId="5B2508D7" w14:textId="77625DA2">
      <w:pPr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 xml:space="preserve">Выбирая </w:t>
      </w:r>
      <w:proofErr w:type="gramStart"/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авторскую систему</w:t>
      </w:r>
      <w:proofErr w:type="gramEnd"/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 xml:space="preserve"> следует уяснить, что реально будет создаваться с помощью данной системы и нужны ли:</w:t>
      </w:r>
    </w:p>
    <w:p w:rsidR="0831E8E3" w:rsidP="0831E8E3" w:rsidRDefault="0831E8E3" w14:paraId="33D09574" w14:textId="4C6933C3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гипертекст;</w:t>
      </w:r>
    </w:p>
    <w:p w:rsidR="0831E8E3" w:rsidP="0831E8E3" w:rsidRDefault="0831E8E3" w14:paraId="0014B2D7" w14:textId="7E208A51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графика, анимация, видео, аудио (и в каком виде — в стандартных или встроенных, уникальных форматах);</w:t>
      </w:r>
    </w:p>
    <w:p w:rsidR="0831E8E3" w:rsidP="0831E8E3" w:rsidRDefault="0831E8E3" w14:paraId="528EBACA" w14:textId="3CFD2790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разные виды вопросов (единственный или множественный выбор, вопросы на соответствие, вопросы открытого типа и т.д.);</w:t>
      </w:r>
    </w:p>
    <w:p w:rsidR="0831E8E3" w:rsidP="0831E8E3" w:rsidRDefault="0831E8E3" w14:paraId="3BF02511" w14:textId="769A9CBD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подключение готовых программных продуктов;</w:t>
      </w:r>
    </w:p>
    <w:p w:rsidR="0831E8E3" w:rsidP="0831E8E3" w:rsidRDefault="0831E8E3" w14:paraId="6D86526F" w14:textId="14C438CD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встроенный язык программирования;</w:t>
      </w:r>
    </w:p>
    <w:p w:rsidR="0831E8E3" w:rsidP="0831E8E3" w:rsidRDefault="0831E8E3" w14:paraId="0A4D1F2B" w14:textId="721CAD32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средства математического или имитационного моделирования (для какого типа моделей, универсальность здесь невозможна);</w:t>
      </w:r>
    </w:p>
    <w:p w:rsidR="0831E8E3" w:rsidP="0831E8E3" w:rsidRDefault="0831E8E3" w14:paraId="50F324BF" w14:textId="4B3DCA45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средства управления обучением. Здесь следует выделить регистрацию учащихся, сбор, хранение и обработку статистических данных по успеваемости, времени обучения и т.п.;</w:t>
      </w:r>
    </w:p>
    <w:p w:rsidR="0831E8E3" w:rsidP="0831E8E3" w:rsidRDefault="0831E8E3" w14:paraId="273A46CE" w14:textId="0D17E318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шаблоны сценариев учебной работы, в том числе шаблоны педагогических агентов (и каких);</w:t>
      </w:r>
    </w:p>
    <w:p w:rsidR="0831E8E3" w:rsidP="0831E8E3" w:rsidRDefault="0831E8E3" w14:paraId="19752C7D" w14:textId="7984A603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поддержка специальных устройств (сенсорный экран, лабораторный стенд, проектор для слайдов и т.п.);</w:t>
      </w:r>
    </w:p>
    <w:p w:rsidR="0831E8E3" w:rsidP="0831E8E3" w:rsidRDefault="0831E8E3" w14:paraId="596BA7A5" w14:textId="18788321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многоуровневый доступ. Многие авторские системы имеют более одного уровня доступа. Это означает, что новый или случайный автор может использовать систему в простом виде и следовать основным последовательностям, продиктованным авторской системой. Более опытные авторы имеют доступ к системе на различных уровнях и могут более гибко и самостоятельно использовать ее возможности;</w:t>
      </w:r>
    </w:p>
    <w:p w:rsidR="0831E8E3" w:rsidP="0831E8E3" w:rsidRDefault="0831E8E3" w14:paraId="5822CB61" w14:textId="3FB8E8E8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возможность конвертации ЭОР в пакет учебных объектов SCORM. Для современных авторских систем требование сохранения ЭОР в виде SCORM-пакета де-факто переходит из числа желательных в обязательное требование.</w:t>
      </w:r>
    </w:p>
    <w:p w:rsidR="0831E8E3" w:rsidP="0831E8E3" w:rsidRDefault="0831E8E3" w14:paraId="72C95886" w14:textId="492E4F6F">
      <w:pPr>
        <w:rPr>
          <w:rFonts w:ascii="Times New Roman" w:hAnsi="Times New Roman" w:eastAsia="Times New Roman" w:cs="Times New Roman"/>
          <w:b w:val="1"/>
          <w:bCs w:val="1"/>
          <w:i w:val="0"/>
          <w:iCs w:val="0"/>
          <w:noProof w:val="0"/>
          <w:color w:val="24292E"/>
          <w:sz w:val="28"/>
          <w:szCs w:val="28"/>
          <w:lang w:val="ru-RU"/>
        </w:rPr>
      </w:pPr>
      <w:r w:rsidRPr="0831E8E3" w:rsidR="0831E8E3">
        <w:rPr>
          <w:rFonts w:ascii="Times New Roman" w:hAnsi="Times New Roman" w:eastAsia="Times New Roman" w:cs="Times New Roman"/>
          <w:b w:val="1"/>
          <w:bCs w:val="1"/>
          <w:i w:val="0"/>
          <w:iCs w:val="0"/>
          <w:noProof w:val="0"/>
          <w:color w:val="24292E"/>
          <w:sz w:val="28"/>
          <w:szCs w:val="28"/>
          <w:lang w:val="ru-RU"/>
        </w:rPr>
        <w:t>Подготовка сценария</w:t>
      </w:r>
    </w:p>
    <w:p w:rsidR="0831E8E3" w:rsidP="0831E8E3" w:rsidRDefault="0831E8E3" w14:paraId="4DBC8C10" w14:textId="0183307B">
      <w:pPr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В общем случае сценарий представляет собой два взаимосвязанных руководства по реализации конкретного проекта:</w:t>
      </w:r>
    </w:p>
    <w:p w:rsidR="0831E8E3" w:rsidP="0831E8E3" w:rsidRDefault="0831E8E3" w14:paraId="55FB414A" w14:textId="1AD19029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педагогический сценарий;</w:t>
      </w:r>
    </w:p>
    <w:p w:rsidR="0831E8E3" w:rsidP="0831E8E3" w:rsidRDefault="0831E8E3" w14:paraId="1664DAC1" w14:textId="3AE8001A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технологический сценарий.</w:t>
      </w:r>
    </w:p>
    <w:p w:rsidR="0831E8E3" w:rsidP="0831E8E3" w:rsidRDefault="0831E8E3" w14:paraId="6CC2282D" w14:textId="795ABEC7">
      <w:pPr>
        <w:rPr>
          <w:rFonts w:ascii="Times New Roman" w:hAnsi="Times New Roman" w:eastAsia="Times New Roman" w:cs="Times New Roman"/>
          <w:b w:val="1"/>
          <w:bCs w:val="1"/>
          <w:i w:val="0"/>
          <w:iCs w:val="0"/>
          <w:noProof w:val="0"/>
          <w:color w:val="24292E"/>
          <w:sz w:val="28"/>
          <w:szCs w:val="28"/>
          <w:lang w:val="ru-RU"/>
        </w:rPr>
      </w:pPr>
      <w:r w:rsidRPr="0831E8E3" w:rsidR="0831E8E3">
        <w:rPr>
          <w:rFonts w:ascii="Times New Roman" w:hAnsi="Times New Roman" w:eastAsia="Times New Roman" w:cs="Times New Roman"/>
          <w:b w:val="1"/>
          <w:bCs w:val="1"/>
          <w:i w:val="0"/>
          <w:iCs w:val="0"/>
          <w:noProof w:val="0"/>
          <w:color w:val="24292E"/>
          <w:sz w:val="28"/>
          <w:szCs w:val="28"/>
          <w:lang w:val="ru-RU"/>
        </w:rPr>
        <w:t>Организация интерфейса и выходных данных</w:t>
      </w:r>
    </w:p>
    <w:p w:rsidR="0831E8E3" w:rsidP="0831E8E3" w:rsidRDefault="0831E8E3" w14:paraId="408B7193" w14:textId="7CFEA5B9">
      <w:pPr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В общем случае, пользовательский интерфейс должен обладать следующими основными свойствами:</w:t>
      </w:r>
    </w:p>
    <w:p w:rsidR="0831E8E3" w:rsidP="0831E8E3" w:rsidRDefault="0831E8E3" w14:paraId="23D50880" w14:textId="782CF46F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функциональностью;</w:t>
      </w:r>
    </w:p>
    <w:p w:rsidR="0831E8E3" w:rsidP="0831E8E3" w:rsidRDefault="0831E8E3" w14:paraId="042AC0E4" w14:textId="425281B1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привлекательным дизайном;</w:t>
      </w:r>
    </w:p>
    <w:p w:rsidR="0831E8E3" w:rsidP="0831E8E3" w:rsidRDefault="0831E8E3" w14:paraId="15C816BC" w14:textId="61A0B50C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уникальностью и запоминаемостью;</w:t>
      </w:r>
    </w:p>
    <w:p w:rsidR="0831E8E3" w:rsidP="0831E8E3" w:rsidRDefault="0831E8E3" w14:paraId="32C0248C" w14:textId="7997557C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гибкостью.</w:t>
      </w:r>
    </w:p>
    <w:p w:rsidR="0831E8E3" w:rsidP="0831E8E3" w:rsidRDefault="0831E8E3" w14:paraId="523FE6A7" w14:textId="4415A4F0">
      <w:pPr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При реализации конкретной информационной системы и ее интерфейса, а в нашем случае ЭОР, юзабилити следует рассматривать как совокупность факторов, влияющих на работу обучаемого с конкретным ЭОР, включая:</w:t>
      </w:r>
    </w:p>
    <w:p w:rsidR="0831E8E3" w:rsidP="0831E8E3" w:rsidRDefault="0831E8E3" w14:paraId="1E2DFE69" w14:textId="5BDF1145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легкость обучения – как быстро обучаемый может изучить интерфейс, чтобы решать образовательные задачи;</w:t>
      </w:r>
    </w:p>
    <w:p w:rsidR="0831E8E3" w:rsidP="0831E8E3" w:rsidRDefault="0831E8E3" w14:paraId="3974AE56" w14:textId="1D0582FA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эффективность – как быстро может решать свои задачи обучаемый, имеющий опыт работы с системой;</w:t>
      </w:r>
    </w:p>
    <w:p w:rsidR="0831E8E3" w:rsidP="0831E8E3" w:rsidRDefault="0831E8E3" w14:paraId="5E554E08" w14:textId="3204F530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запоминаемость – может ли обучаемый после перерыва в работе быстро вспомнить методы работы с ЭОР;</w:t>
      </w:r>
    </w:p>
    <w:p w:rsidR="0831E8E3" w:rsidP="0831E8E3" w:rsidRDefault="0831E8E3" w14:paraId="038F9E6C" w14:textId="4C9E7E9C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частота и серьезность ошибок – как часто делают ошибки пользователи при работе с ЭОР и какова серьезность этих ошибок;</w:t>
      </w:r>
    </w:p>
    <w:p w:rsidR="0831E8E3" w:rsidP="0831E8E3" w:rsidRDefault="0831E8E3" w14:paraId="1A0A0A69" w14:textId="13316E5C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субъективное удовлетворение – нравится ли обучаемым работать с ЭОР.</w:t>
      </w:r>
    </w:p>
    <w:p w:rsidR="0831E8E3" w:rsidP="0831E8E3" w:rsidRDefault="0831E8E3" w14:paraId="096CBAA9" w14:textId="44590110">
      <w:pPr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При подготовке материалов ЭОР следует широко использовать средства графической наглядности: таблицы; схемы, блок-схемы, диаграммы, графики, карты, картосхемы. Таблицы по выполнению их функциональной роли разделяют на три вида.</w:t>
      </w:r>
    </w:p>
    <w:p w:rsidR="0831E8E3" w:rsidP="0831E8E3" w:rsidRDefault="0831E8E3" w14:paraId="34A2696B" w14:textId="69F34DE3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Разъяснительные - в сжатом виде облегчают понимание изучаемого теоретического материала, способствуют сознательному его усвоению и запоминанию.</w:t>
      </w:r>
    </w:p>
    <w:p w:rsidR="0831E8E3" w:rsidP="0831E8E3" w:rsidRDefault="0831E8E3" w14:paraId="2F1ADBAD" w14:textId="02E81907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Сравнительные - осуществляют сопоставление или противопоставление материала и являются одним из видов группировки его, то есть отражают специфику табличной формы. Сравниваться могут любые элементы: существенные сопоставимые признаки исторических, социальных, экономических и политических объектов, типы хозяйств, типы темперамента человека и т.п. При сравнении выделяют у них общее, особенное, единичное и т.д.</w:t>
      </w:r>
    </w:p>
    <w:p w:rsidR="0831E8E3" w:rsidP="0831E8E3" w:rsidRDefault="0831E8E3" w14:paraId="780575B9" w14:textId="1A5234F9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Обобщающие или тематические - подводят итог изученному теоретическому материалу, способствуют формированию понятий. Обобщая что-либо, в логической последовательности перечисляют основные черты явлений, событий, процессов и т.п., самое существенное в них.</w:t>
      </w:r>
    </w:p>
    <w:p w:rsidR="0831E8E3" w:rsidP="0831E8E3" w:rsidRDefault="0831E8E3" w14:paraId="137B4DFE" w14:textId="47F80E47">
      <w:pPr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Любой ЭОР является результатом определенного процесса и как любая продукция должен иметь определенную маркировку и свои идентификационные данные. В формате SCORM эти данные включаются в метаданные, однако, полезно их выносить и в текст ЭОР в виде выходных сведений. Основными элементами выходных сведений являются:</w:t>
      </w:r>
    </w:p>
    <w:p w:rsidR="0831E8E3" w:rsidP="0831E8E3" w:rsidRDefault="0831E8E3" w14:paraId="5A098CD4" w14:textId="7330FDC3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сведения об авторах и других физических и юридических лицах, участвовавших в создании - электронного образовательного ресурса;</w:t>
      </w:r>
    </w:p>
    <w:p w:rsidR="0831E8E3" w:rsidP="0831E8E3" w:rsidRDefault="0831E8E3" w14:paraId="216B5760" w14:textId="411EB1C5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заглавие электронного образовательного ресурса;</w:t>
      </w:r>
    </w:p>
    <w:p w:rsidR="0831E8E3" w:rsidP="0831E8E3" w:rsidRDefault="0831E8E3" w14:paraId="77DAE2AF" w14:textId="58F70A38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подзаголовочные данные;</w:t>
      </w:r>
    </w:p>
    <w:p w:rsidR="0831E8E3" w:rsidP="0831E8E3" w:rsidRDefault="0831E8E3" w14:paraId="4116011A" w14:textId="4688AD18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выходные и выпускные данные;</w:t>
      </w:r>
    </w:p>
    <w:p w:rsidR="0831E8E3" w:rsidP="0831E8E3" w:rsidRDefault="0831E8E3" w14:paraId="46E6D9BF" w14:textId="4AFE47F2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минимальные системные требования;</w:t>
      </w:r>
    </w:p>
    <w:p w:rsidR="0831E8E3" w:rsidP="0831E8E3" w:rsidRDefault="0831E8E3" w14:paraId="6C83102A" w14:textId="12B870EA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классификационные индексы;</w:t>
      </w:r>
    </w:p>
    <w:p w:rsidR="0831E8E3" w:rsidP="0831E8E3" w:rsidRDefault="0831E8E3" w14:paraId="7AEAA021" w14:textId="1832E5A4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номер регистрации и знак охраны авторского права;</w:t>
      </w:r>
    </w:p>
    <w:p w:rsidR="0831E8E3" w:rsidP="0831E8E3" w:rsidRDefault="0831E8E3" w14:paraId="316C0EC6" w14:textId="5F309258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библиографическое описание;</w:t>
      </w:r>
    </w:p>
    <w:p w:rsidR="0831E8E3" w:rsidP="0831E8E3" w:rsidRDefault="0831E8E3" w14:paraId="3EF60338" w14:textId="2CD53390">
      <w:pPr>
        <w:pStyle w:val="ListParagraph"/>
        <w:numPr>
          <w:ilvl w:val="0"/>
          <w:numId w:val="4"/>
        </w:numPr>
        <w:rPr>
          <w:rFonts w:ascii="Times New Roman" w:hAnsi="Times New Roman" w:eastAsia="Times New Roman" w:cs="Times New Roman"/>
          <w:b w:val="0"/>
          <w:bCs w:val="0"/>
          <w:i w:val="0"/>
          <w:iCs w:val="0"/>
          <w:color w:val="24292E"/>
          <w:sz w:val="28"/>
          <w:szCs w:val="28"/>
        </w:rPr>
      </w:pPr>
      <w:r w:rsidRPr="0831E8E3" w:rsidR="0831E8E3">
        <w:rPr>
          <w:rFonts w:ascii="Times New Roman" w:hAnsi="Times New Roman" w:eastAsia="Times New Roman" w:cs="Times New Roman"/>
          <w:b w:val="0"/>
          <w:bCs w:val="0"/>
          <w:i w:val="0"/>
          <w:iCs w:val="0"/>
          <w:noProof w:val="0"/>
          <w:color w:val="24292E"/>
          <w:sz w:val="28"/>
          <w:szCs w:val="28"/>
          <w:lang w:val="ru-RU"/>
        </w:rPr>
        <w:t>аннотация.</w:t>
      </w:r>
    </w:p>
    <w:p w:rsidR="0831E8E3" w:rsidP="0831E8E3" w:rsidRDefault="0831E8E3" w14:paraId="756AF6CE" w14:textId="5F4ABF61">
      <w:pPr>
        <w:pStyle w:val="Normal"/>
        <w:rPr>
          <w:rFonts w:ascii="Times New Roman" w:hAnsi="Times New Roman" w:eastAsia="Times New Roman" w:cs="Times New Roman"/>
          <w:b w:val="1"/>
          <w:bCs w:val="1"/>
          <w:i w:val="1"/>
          <w:iCs w:val="1"/>
          <w:sz w:val="28"/>
          <w:szCs w:val="28"/>
        </w:rPr>
      </w:pPr>
    </w:p>
    <w:sectPr w:rsidR="00131583" w:rsidSect="00131583">
      <w:headerReference w:type="even" r:id="rId95"/>
      <w:headerReference w:type="default" r:id="rId96"/>
      <w:footerReference w:type="even" r:id="rId97"/>
      <w:footerReference w:type="default" r:id="rId98"/>
      <w:headerReference w:type="first" r:id="rId99"/>
      <w:footerReference w:type="first" r:id="rId100"/>
      <w:pgSz w:w="11906" w:h="16838" w:orient="portrait"/>
      <w:pgMar w:top="1134" w:right="850" w:bottom="1134" w:left="1701" w:header="708" w:footer="708" w:gutter="0"/>
      <w:cols w:space="720"/>
      <w:noEndnote/>
    </w:sectPr>
  </w:body>
</w:document>
</file>

<file path=word/endnotes.xml><?xml version="1.0" encoding="utf-8"?>
<w:endnotes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endnote w:type="separator" w:id="-1">
    <w:p xmlns:wp14="http://schemas.microsoft.com/office/word/2010/wordml" w:rsidR="00131583" w:rsidP="00131583" w:rsidRDefault="00131583" w14:paraId="52E56223" wp14:textId="77777777">
      <w:pPr>
        <w:spacing w:after="0" w:line="240" w:lineRule="auto"/>
      </w:pPr>
      <w:r>
        <w:separator/>
      </w:r>
    </w:p>
  </w:endnote>
  <w:endnote w:type="continuationSeparator" w:id="0">
    <w:p xmlns:wp14="http://schemas.microsoft.com/office/word/2010/wordml" w:rsidR="00131583" w:rsidP="00131583" w:rsidRDefault="00131583" w14:paraId="07547A01" wp14:textId="7777777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xmlns:w="http://schemas.openxmlformats.org/wordprocessingml/2006/main"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xmlns:w="http://schemas.openxmlformats.org/wordprocessingml/2006/main"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xmlns:w="http://schemas.openxmlformats.org/wordprocessingml/2006/main"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p xmlns:wp14="http://schemas.microsoft.com/office/word/2010/wordml" w:rsidR="00131583" w:rsidRDefault="00131583" w14:paraId="6B699379" wp14:textId="77777777">
    <w:pPr>
      <w:widowControl w:val="0"/>
      <w:spacing w:after="0" w:line="240" w:lineRule="auto"/>
      <w:rPr>
        <w:sz w:val="24"/>
        <w:szCs w:val="24"/>
      </w:rPr>
    </w:pPr>
  </w:p>
</w:ftr>
</file>

<file path=word/footer2.xml><?xml version="1.0" encoding="utf-8"?>
<w:ftr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p xmlns:wp14="http://schemas.microsoft.com/office/word/2010/wordml" w:rsidR="00131583" w:rsidRDefault="00131583" w14:paraId="6BB9E253" wp14:textId="77777777">
    <w:pPr>
      <w:widowControl w:val="0"/>
      <w:spacing w:after="0" w:line="240" w:lineRule="auto"/>
      <w:rPr>
        <w:sz w:val="24"/>
        <w:szCs w:val="24"/>
      </w:rPr>
    </w:pPr>
  </w:p>
</w:ftr>
</file>

<file path=word/footer3.xml><?xml version="1.0" encoding="utf-8"?>
<w:ftr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p xmlns:wp14="http://schemas.microsoft.com/office/word/2010/wordml" w:rsidR="00131583" w:rsidRDefault="00131583" w14:paraId="61CDCEAD" wp14:textId="77777777">
    <w:pPr>
      <w:widowControl w:val="0"/>
      <w:spacing w:after="0" w:line="240" w:lineRule="auto"/>
      <w:rPr>
        <w:sz w:val="24"/>
        <w:szCs w:val="24"/>
      </w:rPr>
    </w:pPr>
  </w:p>
</w:ftr>
</file>

<file path=word/footnotes.xml><?xml version="1.0" encoding="utf-8"?>
<w:footnotes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footnote w:type="separator" w:id="-1">
    <w:p xmlns:wp14="http://schemas.microsoft.com/office/word/2010/wordml" w:rsidR="00131583" w:rsidP="00131583" w:rsidRDefault="00131583" w14:paraId="3FE9F23F" wp14:textId="77777777">
      <w:pPr>
        <w:spacing w:after="0" w:line="240" w:lineRule="auto"/>
      </w:pPr>
      <w:r>
        <w:separator/>
      </w:r>
    </w:p>
  </w:footnote>
  <w:footnote w:type="continuationSeparator" w:id="0">
    <w:p xmlns:wp14="http://schemas.microsoft.com/office/word/2010/wordml" w:rsidR="00131583" w:rsidP="00131583" w:rsidRDefault="00131583" w14:paraId="1F72F646" wp14:textId="7777777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p xmlns:wp14="http://schemas.microsoft.com/office/word/2010/wordml" w:rsidR="00131583" w:rsidRDefault="00131583" w14:paraId="08CE6F91" wp14:textId="77777777">
    <w:pPr>
      <w:widowControl w:val="0"/>
      <w:spacing w:after="0" w:line="240" w:lineRule="auto"/>
      <w:rPr>
        <w:sz w:val="24"/>
        <w:szCs w:val="24"/>
      </w:rPr>
    </w:pPr>
  </w:p>
</w:hdr>
</file>

<file path=word/header2.xml><?xml version="1.0" encoding="utf-8"?>
<w:hdr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p xmlns:wp14="http://schemas.microsoft.com/office/word/2010/wordml" w:rsidR="00131583" w:rsidRDefault="00131583" w14:paraId="23DE523C" wp14:textId="77777777">
    <w:pPr>
      <w:widowControl w:val="0"/>
      <w:spacing w:after="0" w:line="240" w:lineRule="auto"/>
      <w:rPr>
        <w:sz w:val="24"/>
        <w:szCs w:val="24"/>
      </w:rPr>
    </w:pPr>
  </w:p>
</w:hdr>
</file>

<file path=word/header3.xml><?xml version="1.0" encoding="utf-8"?>
<w:hdr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p xmlns:wp14="http://schemas.microsoft.com/office/word/2010/wordml" w:rsidR="00131583" w:rsidRDefault="00131583" w14:paraId="5043CB0F" wp14:textId="77777777">
    <w:pPr>
      <w:widowControl w:val="0"/>
      <w:spacing w:after="0" w:line="240" w:lineRule="auto"/>
      <w:rPr>
        <w:sz w:val="24"/>
        <w:szCs w:val="2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xmlns:w="http://schemas.openxmlformats.org/wordprocessingml/2006/main" w:abstractNumId="3">
    <w:multiLevelType xmlns:w="http://schemas.openxmlformats.org/wordprocessingml/2006/main" w:val="hybridMultilevel"/>
    <w:lvl xmlns:w="http://schemas.openxmlformats.org/wordprocessingml/2006/main" w:ilvl="0">
      <w:start w:val="1"/>
      <w:numFmt w:val="bullet"/>
      <w:lvlText w:val=""/>
      <w:lvlJc w:val="left"/>
      <w:pPr>
        <w:ind w:left="720" w:hanging="360"/>
      </w:pPr>
      <w:rPr>
        <w:rFonts w:hint="default" w:ascii="Symbol" w:hAnsi="Symbol"/>
      </w:rPr>
    </w:lvl>
    <w:lvl xmlns:w="http://schemas.openxmlformats.org/wordprocessingml/2006/main" w:ilvl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/>
      </w:rPr>
    </w:lvl>
    <w:lvl xmlns:w="http://schemas.openxmlformats.org/wordprocessingml/2006/main" w:ilvl="2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xmlns:w="http://schemas.openxmlformats.org/wordprocessingml/2006/main" w:ilvl="3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xmlns:w="http://schemas.openxmlformats.org/wordprocessingml/2006/main" w:ilvl="4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/>
      </w:rPr>
    </w:lvl>
    <w:lvl xmlns:w="http://schemas.openxmlformats.org/wordprocessingml/2006/main" w:ilvl="5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xmlns:w="http://schemas.openxmlformats.org/wordprocessingml/2006/main" w:ilvl="6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xmlns:w="http://schemas.openxmlformats.org/wordprocessingml/2006/main" w:ilvl="7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/>
      </w:rPr>
    </w:lvl>
    <w:lvl xmlns:w="http://schemas.openxmlformats.org/wordprocessingml/2006/main" w:ilvl="8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xmlns:w="http://schemas.openxmlformats.org/wordprocessingml/2006/main" w:abstractNumId="2">
    <w:multiLevelType xmlns:w="http://schemas.openxmlformats.org/wordprocessingml/2006/main" w:val="hybridMultilevel"/>
    <w:lvl xmlns:w="http://schemas.openxmlformats.org/wordprocessingml/2006/main" w:ilvl="0">
      <w:start w:val="1"/>
      <w:numFmt w:val="bullet"/>
      <w:lvlText w:val=""/>
      <w:lvlJc w:val="left"/>
      <w:pPr>
        <w:ind w:left="720" w:hanging="360"/>
      </w:pPr>
      <w:rPr>
        <w:rFonts w:hint="default" w:ascii="Wingdings" w:hAnsi="Wingdings"/>
      </w:rPr>
    </w:lvl>
    <w:lvl xmlns:w="http://schemas.openxmlformats.org/wordprocessingml/2006/main" w:ilvl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/>
      </w:rPr>
    </w:lvl>
    <w:lvl xmlns:w="http://schemas.openxmlformats.org/wordprocessingml/2006/main" w:ilvl="2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xmlns:w="http://schemas.openxmlformats.org/wordprocessingml/2006/main" w:ilvl="3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xmlns:w="http://schemas.openxmlformats.org/wordprocessingml/2006/main" w:ilvl="4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/>
      </w:rPr>
    </w:lvl>
    <w:lvl xmlns:w="http://schemas.openxmlformats.org/wordprocessingml/2006/main" w:ilvl="5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xmlns:w="http://schemas.openxmlformats.org/wordprocessingml/2006/main" w:ilvl="6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xmlns:w="http://schemas.openxmlformats.org/wordprocessingml/2006/main" w:ilvl="7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/>
      </w:rPr>
    </w:lvl>
    <w:lvl xmlns:w="http://schemas.openxmlformats.org/wordprocessingml/2006/main" w:ilvl="8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0">
    <w:nsid w:val="5923F848"/>
    <w:multiLevelType w:val="multilevel"/>
    <w:tmpl w:val="7C44BA74"/>
    <w:lvl w:ilvl="0">
      <w:numFmt w:val="bullet"/>
      <w:lvlText w:val=""/>
      <w:lvlJc w:val="left"/>
      <w:pPr>
        <w:tabs>
          <w:tab w:val="num" w:pos="360"/>
        </w:tabs>
        <w:ind w:left="360" w:hanging="360"/>
      </w:pPr>
    </w:lvl>
    <w:lvl w:ilvl="1">
      <w:numFmt w:val="bullet"/>
      <w:lvlText w:val=""/>
      <w:lvlJc w:val="left"/>
      <w:pPr>
        <w:tabs>
          <w:tab w:val="num" w:pos="1080"/>
        </w:tabs>
        <w:ind w:left="1080" w:hanging="360"/>
      </w:pPr>
    </w:lvl>
    <w:lvl w:ilvl="2">
      <w:numFmt w:val="bullet"/>
      <w:lvlText w:val=""/>
      <w:lvlJc w:val="left"/>
      <w:pPr>
        <w:tabs>
          <w:tab w:val="num" w:pos="1080"/>
        </w:tabs>
        <w:ind w:left="1080" w:hanging="360"/>
      </w:pPr>
    </w:lvl>
    <w:lvl w:ilvl="3">
      <w:numFmt w:val="bullet"/>
      <w:lvlText w:val=""/>
      <w:lvlJc w:val="left"/>
      <w:pPr>
        <w:tabs>
          <w:tab w:val="num" w:pos="1800"/>
        </w:tabs>
        <w:ind w:left="1800" w:hanging="360"/>
      </w:pPr>
    </w:lvl>
    <w:lvl w:ilvl="4">
      <w:numFmt w:val="bullet"/>
      <w:lvlText w:val=""/>
      <w:lvlJc w:val="left"/>
      <w:pPr>
        <w:tabs>
          <w:tab w:val="num" w:pos="1800"/>
        </w:tabs>
        <w:ind w:left="1800" w:hanging="360"/>
      </w:pPr>
    </w:lvl>
    <w:lvl w:ilvl="5">
      <w:numFmt w:val="bullet"/>
      <w:lvlText w:val=""/>
      <w:lvlJc w:val="left"/>
      <w:pPr>
        <w:tabs>
          <w:tab w:val="num" w:pos="2520"/>
        </w:tabs>
        <w:ind w:left="2520" w:hanging="360"/>
      </w:pPr>
    </w:lvl>
    <w:lvl w:ilvl="6">
      <w:numFmt w:val="bullet"/>
      <w:lvlText w:val=""/>
      <w:lvlJc w:val="left"/>
      <w:pPr>
        <w:tabs>
          <w:tab w:val="num" w:pos="2520"/>
        </w:tabs>
        <w:ind w:left="2520" w:hanging="360"/>
      </w:pPr>
    </w:lvl>
    <w:lvl w:ilvl="7">
      <w:numFmt w:val="bullet"/>
      <w:lvlText w:val=""/>
      <w:lvlJc w:val="left"/>
      <w:pPr>
        <w:tabs>
          <w:tab w:val="num" w:pos="3240"/>
        </w:tabs>
        <w:ind w:left="3240" w:hanging="360"/>
      </w:pPr>
    </w:lvl>
    <w:lvl w:ilvl="8">
      <w:numFmt w:val="bullet"/>
      <w:lvlText w:val=""/>
      <w:lvlJc w:val="left"/>
      <w:pPr>
        <w:tabs>
          <w:tab w:val="num" w:pos="3240"/>
        </w:tabs>
        <w:ind w:left="3240" w:hanging="360"/>
      </w:pPr>
    </w:lvl>
  </w:abstractNum>
  <w:abstractNum w:abstractNumId="1">
    <w:nsid w:val="67D94349"/>
    <w:multiLevelType w:val="multilevel"/>
    <w:tmpl w:val="3AF97241"/>
    <w:lvl w:ilvl="0">
      <w:numFmt w:val="bullet"/>
      <w:lvlText w:val=""/>
      <w:lvlJc w:val="left"/>
      <w:pPr>
        <w:tabs>
          <w:tab w:val="num" w:pos="360"/>
        </w:tabs>
        <w:ind w:left="360" w:hanging="360"/>
      </w:pPr>
    </w:lvl>
    <w:lvl w:ilvl="1">
      <w:numFmt w:val="bullet"/>
      <w:lvlText w:val=""/>
      <w:lvlJc w:val="left"/>
      <w:pPr>
        <w:tabs>
          <w:tab w:val="num" w:pos="1080"/>
        </w:tabs>
        <w:ind w:left="1080" w:hanging="360"/>
      </w:pPr>
    </w:lvl>
    <w:lvl w:ilvl="2">
      <w:numFmt w:val="bullet"/>
      <w:lvlText w:val=""/>
      <w:lvlJc w:val="left"/>
      <w:pPr>
        <w:tabs>
          <w:tab w:val="num" w:pos="1080"/>
        </w:tabs>
        <w:ind w:left="1080" w:hanging="360"/>
      </w:pPr>
    </w:lvl>
    <w:lvl w:ilvl="3">
      <w:numFmt w:val="bullet"/>
      <w:lvlText w:val=""/>
      <w:lvlJc w:val="left"/>
      <w:pPr>
        <w:tabs>
          <w:tab w:val="num" w:pos="1800"/>
        </w:tabs>
        <w:ind w:left="1800" w:hanging="360"/>
      </w:pPr>
    </w:lvl>
    <w:lvl w:ilvl="4">
      <w:numFmt w:val="bullet"/>
      <w:lvlText w:val=""/>
      <w:lvlJc w:val="left"/>
      <w:pPr>
        <w:tabs>
          <w:tab w:val="num" w:pos="1800"/>
        </w:tabs>
        <w:ind w:left="1800" w:hanging="360"/>
      </w:pPr>
    </w:lvl>
    <w:lvl w:ilvl="5">
      <w:numFmt w:val="bullet"/>
      <w:lvlText w:val=""/>
      <w:lvlJc w:val="left"/>
      <w:pPr>
        <w:tabs>
          <w:tab w:val="num" w:pos="2520"/>
        </w:tabs>
        <w:ind w:left="2520" w:hanging="360"/>
      </w:pPr>
    </w:lvl>
    <w:lvl w:ilvl="6">
      <w:numFmt w:val="bullet"/>
      <w:lvlText w:val=""/>
      <w:lvlJc w:val="left"/>
      <w:pPr>
        <w:tabs>
          <w:tab w:val="num" w:pos="2520"/>
        </w:tabs>
        <w:ind w:left="2520" w:hanging="360"/>
      </w:pPr>
    </w:lvl>
    <w:lvl w:ilvl="7">
      <w:numFmt w:val="bullet"/>
      <w:lvlText w:val=""/>
      <w:lvlJc w:val="left"/>
      <w:pPr>
        <w:tabs>
          <w:tab w:val="num" w:pos="3240"/>
        </w:tabs>
        <w:ind w:left="3240" w:hanging="360"/>
      </w:pPr>
    </w:lvl>
    <w:lvl w:ilvl="8">
      <w:numFmt w:val="bullet"/>
      <w:lvlText w:val=""/>
      <w:lvlJc w:val="left"/>
      <w:pPr>
        <w:tabs>
          <w:tab w:val="num" w:pos="3240"/>
        </w:tabs>
        <w:ind w:left="3240" w:hanging="360"/>
      </w:pPr>
    </w:lvl>
  </w:abstractNum>
  <w:num w:numId="4">
    <w:abstractNumId w:val="3"/>
  </w:num>
  <w:num w:numId="3">
    <w:abstractNumId w:val="2"/>
  </w:num>
  <w:num w:numId="1">
    <w:abstractNumId w:val="1"/>
  </w:num>
  <w:num w:numId="2">
    <w:abstractNumId w:val="0"/>
  </w:num>
</w:numbering>
</file>

<file path=word/settings.xml><?xml version="1.0" encoding="utf-8"?>
<w:settings xmlns:w14="http://schemas.microsoft.com/office/word/2010/wordml" xmlns:wp14="http://schemas.microsoft.com/office/word/2010/wordprocessingDrawing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 xmlns:mc="http://schemas.openxmlformats.org/markup-compatibility/2006" xmlns:w15="http://schemas.microsoft.com/office/word/2012/wordml" mc:Ignorable="w14 wp14 w15">
  <w:trackRevisions w:val="false"/>
  <w:view w:val="normal"/>
  <w:zoom w:percent="100"/>
  <w:embedSystemFonts/>
  <w:bordersDoNotSurroundHeader/>
  <w:bordersDoNotSurroundFooter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pos w:val="sectEnd"/>
    <w:endnote w:id="-1"/>
    <w:endnote w:id="0"/>
  </w:endnotePr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131583"/>
    <w:rsid w:val="00131583"/>
    <w:rsid w:val="0831E8E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  <w14:docId w14:val="0C0B7455"/>
  <w15:docId w15:val="{47519d37-d9b9-4343-8bea-7da9d5d74fda}"/>
</w:settings>
</file>

<file path=word/styles.xml><?xml version="1.0" encoding="utf-8"?>
<w:styles xmlns:w14="http://schemas.microsoft.com/office/word/2010/wordml" xmlns:wp14="http://schemas.microsoft.com/office/word/2010/wordprocessingDrawing" xmlns:r="http://schemas.openxmlformats.org/officeDocument/2006/relationships" xmlns:w="http://schemas.openxmlformats.org/wordprocessingml/2006/main" xmlns:mc="http://schemas.openxmlformats.org/markup-compatibility/2006" mc:Ignorable="w14 wp14">
  <w:docDefaults>
    <w:rPrDefault>
      <w:rPr>
        <w:rFonts w:asciiTheme="minorHAnsi" w:hAnsiTheme="minorHAnsi" w:eastAsiaTheme="minorEastAsia" w:cstheme="minorBidi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uiPriority="0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nhideWhenUsed="0"/>
    <w:lsdException w:name="header" w:unhideWhenUsed="0"/>
    <w:lsdException w:name="footer" w:unhideWhenUsed="0"/>
    <w:lsdException w:name="caption" w:semiHidden="0" w:unhideWhenUsed="0" w:qFormat="1"/>
    <w:lsdException w:name="footnote reference" w:unhideWhenUsed="0"/>
    <w:lsdException w:name="endnote reference" w:unhideWhenUsed="0"/>
    <w:lsdException w:name="endnote text" w:unhideWhenUsed="0"/>
    <w:lsdException w:name="Title" w:uiPriority="10" w:semiHidden="0" w:unhideWhenUsed="0" w:qFormat="1"/>
    <w:lsdException w:name="Subtitle" w:uiPriority="11" w:semiHidden="0" w:unhideWhenUsed="0" w:qFormat="1"/>
    <w:lsdException w:name="Hyperlink" w:unhideWhenUsed="0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pPr>
      <w:autoSpaceDE w:val="0"/>
      <w:autoSpaceDN w:val="0"/>
      <w:adjustRightInd w:val="0"/>
      <w:spacing w:after="160" w:line="256" w:lineRule="auto"/>
    </w:pPr>
    <w:rPr>
      <w:rFonts w:ascii="Calibri" w:hAnsi="Calibri" w:cs="Calibri"/>
    </w:rPr>
  </w:style>
  <w:style w:type="paragraph" w:styleId="Heading1">
    <w:name w:val="heading 1"/>
    <w:basedOn w:val="Normal"/>
    <w:next w:val="Normal"/>
    <w:link w:val="Heading1Char1"/>
    <w:uiPriority w:val="99"/>
    <w:qFormat/>
    <w:pPr>
      <w:keepNext/>
      <w:spacing w:before="240" w:after="60"/>
      <w:outlineLvl w:val="0"/>
    </w:pPr>
    <w:rPr>
      <w:b/>
      <w:bCs/>
      <w:sz w:val="32"/>
      <w:szCs w:val="32"/>
    </w:rPr>
  </w:style>
  <w:style w:type="paragraph" w:styleId="Heading2">
    <w:name w:val="heading 2"/>
    <w:basedOn w:val="Normal"/>
    <w:next w:val="Normal"/>
    <w:link w:val="Heading2Char1"/>
    <w:uiPriority w:val="99"/>
    <w:qFormat/>
    <w:pPr>
      <w:keepNext/>
      <w:spacing w:before="240" w:after="60"/>
      <w:outlineLvl w:val="1"/>
    </w:pPr>
    <w:rPr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1"/>
    <w:uiPriority w:val="99"/>
    <w:qFormat/>
    <w:pPr>
      <w:keepNext/>
      <w:spacing w:before="240" w:after="60"/>
      <w:outlineLvl w:val="2"/>
    </w:pPr>
    <w:rPr>
      <w:b/>
      <w:bCs/>
      <w:sz w:val="26"/>
      <w:szCs w:val="26"/>
    </w:rPr>
  </w:style>
  <w:style w:type="character" w:styleId="DefaultParagraphFont" w:default="1">
    <w:name w:val="Default Paragraph Font"/>
    <w:uiPriority w:val="99"/>
    <w:semiHidden/>
    <w:unhideWhenUsed/>
  </w:style>
  <w:style w:type="table" w:styleId="TableNormal" w:default="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character" w:styleId="Heading1Char" w:customStyle="1">
    <w:name w:val="Heading 1 Char"/>
    <w:basedOn w:val="DefaultParagraphFont"/>
    <w:link w:val="Heading1"/>
    <w:uiPriority w:val="9"/>
    <w:rsid w:val="00131583"/>
    <w:rPr>
      <w:rFonts w:asciiTheme="majorHAnsi" w:hAnsiTheme="majorHAnsi" w:eastAsiaTheme="majorEastAsia" w:cstheme="majorBidi"/>
      <w:b/>
      <w:bCs/>
      <w:kern w:val="32"/>
      <w:sz w:val="32"/>
      <w:szCs w:val="32"/>
    </w:rPr>
  </w:style>
  <w:style w:type="character" w:styleId="Heading1Char1" w:customStyle="1">
    <w:name w:val="Heading 1 Char1"/>
    <w:basedOn w:val="DefaultParagraphFont"/>
    <w:link w:val="Heading1"/>
    <w:uiPriority w:val="99"/>
    <w:rPr>
      <w:b/>
      <w:bCs/>
      <w:sz w:val="32"/>
      <w:szCs w:val="32"/>
      <w:lang w:val="ru-RU"/>
    </w:rPr>
  </w:style>
  <w:style w:type="character" w:styleId="Heading2Char" w:customStyle="1">
    <w:name w:val="Heading 2 Char"/>
    <w:basedOn w:val="DefaultParagraphFont"/>
    <w:link w:val="Heading2"/>
    <w:uiPriority w:val="9"/>
    <w:semiHidden/>
    <w:rsid w:val="00131583"/>
    <w:rPr>
      <w:rFonts w:asciiTheme="majorHAnsi" w:hAnsiTheme="majorHAnsi" w:eastAsiaTheme="majorEastAsia" w:cstheme="majorBidi"/>
      <w:b/>
      <w:bCs/>
      <w:i/>
      <w:iCs/>
      <w:sz w:val="28"/>
      <w:szCs w:val="28"/>
    </w:rPr>
  </w:style>
  <w:style w:type="character" w:styleId="Heading2Char1" w:customStyle="1">
    <w:name w:val="Heading 2 Char1"/>
    <w:basedOn w:val="DefaultParagraphFont"/>
    <w:link w:val="Heading2"/>
    <w:uiPriority w:val="99"/>
    <w:rPr>
      <w:b/>
      <w:bCs/>
      <w:i/>
      <w:iCs/>
      <w:sz w:val="28"/>
      <w:szCs w:val="28"/>
      <w:lang w:val="ru-RU"/>
    </w:rPr>
  </w:style>
  <w:style w:type="character" w:styleId="Heading3Char" w:customStyle="1">
    <w:name w:val="Heading 3 Char"/>
    <w:basedOn w:val="DefaultParagraphFont"/>
    <w:link w:val="Heading3"/>
    <w:uiPriority w:val="9"/>
    <w:semiHidden/>
    <w:rsid w:val="00131583"/>
    <w:rPr>
      <w:rFonts w:asciiTheme="majorHAnsi" w:hAnsiTheme="majorHAnsi" w:eastAsiaTheme="majorEastAsia" w:cstheme="majorBidi"/>
      <w:b/>
      <w:bCs/>
      <w:sz w:val="26"/>
      <w:szCs w:val="26"/>
    </w:rPr>
  </w:style>
  <w:style w:type="character" w:styleId="Heading3Char1" w:customStyle="1">
    <w:name w:val="Heading 3 Char1"/>
    <w:basedOn w:val="DefaultParagraphFont"/>
    <w:link w:val="Heading3"/>
    <w:uiPriority w:val="99"/>
    <w:rPr>
      <w:b/>
      <w:bCs/>
      <w:sz w:val="26"/>
      <w:szCs w:val="26"/>
      <w:lang w:val="ru-RU"/>
    </w:rPr>
  </w:style>
  <w:style w:type="character" w:styleId="Hyperlink">
    <w:name w:val="Hyperlink"/>
    <w:basedOn w:val="DefaultParagraphFont"/>
    <w:uiPriority w:val="99"/>
    <w:rPr>
      <w:color w:val="0000FF"/>
      <w:u w:val="single"/>
    </w:rPr>
  </w:style>
  <w:style w:type="paragraph" w:styleId="Header">
    <w:name w:val="header"/>
    <w:basedOn w:val="Normal"/>
    <w:link w:val="HeaderChar1"/>
    <w:uiPriority w:val="99"/>
  </w:style>
  <w:style w:type="character" w:styleId="HeaderChar" w:customStyle="1">
    <w:name w:val="Header Char"/>
    <w:basedOn w:val="DefaultParagraphFont"/>
    <w:link w:val="Header"/>
    <w:uiPriority w:val="99"/>
    <w:semiHidden/>
    <w:rsid w:val="00131583"/>
    <w:rPr>
      <w:rFonts w:ascii="Calibri" w:hAnsi="Calibri" w:cs="Calibri"/>
    </w:rPr>
  </w:style>
  <w:style w:type="character" w:styleId="HeaderChar1" w:customStyle="1">
    <w:name w:val="Header Char1"/>
    <w:basedOn w:val="DefaultParagraphFont"/>
    <w:link w:val="Header"/>
    <w:uiPriority w:val="99"/>
    <w:rPr>
      <w:sz w:val="22"/>
      <w:szCs w:val="22"/>
      <w:lang w:val="ru-RU"/>
    </w:rPr>
  </w:style>
  <w:style w:type="paragraph" w:styleId="Footer">
    <w:name w:val="footer"/>
    <w:basedOn w:val="Normal"/>
    <w:link w:val="FooterChar1"/>
    <w:uiPriority w:val="99"/>
  </w:style>
  <w:style w:type="character" w:styleId="FooterChar" w:customStyle="1">
    <w:name w:val="Footer Char"/>
    <w:basedOn w:val="DefaultParagraphFont"/>
    <w:link w:val="Footer"/>
    <w:uiPriority w:val="99"/>
    <w:semiHidden/>
    <w:rsid w:val="00131583"/>
    <w:rPr>
      <w:rFonts w:ascii="Calibri" w:hAnsi="Calibri" w:cs="Calibri"/>
    </w:rPr>
  </w:style>
  <w:style w:type="character" w:styleId="FooterChar1" w:customStyle="1">
    <w:name w:val="Footer Char1"/>
    <w:basedOn w:val="DefaultParagraphFont"/>
    <w:link w:val="Footer"/>
    <w:uiPriority w:val="99"/>
    <w:rPr>
      <w:sz w:val="22"/>
      <w:szCs w:val="22"/>
      <w:lang w:val="ru-RU"/>
    </w:rPr>
  </w:style>
  <w:style w:type="character" w:styleId="FootnoteReference">
    <w:name w:val="footnote reference"/>
    <w:basedOn w:val="DefaultParagraphFont"/>
    <w:uiPriority w:val="99"/>
    <w:rPr>
      <w:vertAlign w:val="superscript"/>
    </w:rPr>
  </w:style>
  <w:style w:type="character" w:styleId="EndnoteReference">
    <w:name w:val="endnote reference"/>
    <w:basedOn w:val="DefaultParagraphFont"/>
    <w:uiPriority w:val="99"/>
    <w:rPr>
      <w:vertAlign w:val="superscript"/>
    </w:rPr>
  </w:style>
  <w:style w:type="paragraph" w:styleId="FootnoteText">
    <w:name w:val="footnote text"/>
    <w:basedOn w:val="Normal"/>
    <w:link w:val="FootnoteTextChar1"/>
    <w:uiPriority w:val="99"/>
  </w:style>
  <w:style w:type="character" w:styleId="FootnoteTextChar" w:customStyle="1">
    <w:name w:val="Footnote Text Char"/>
    <w:basedOn w:val="DefaultParagraphFont"/>
    <w:link w:val="FootnoteText"/>
    <w:uiPriority w:val="99"/>
    <w:semiHidden/>
    <w:rsid w:val="00131583"/>
    <w:rPr>
      <w:rFonts w:ascii="Calibri" w:hAnsi="Calibri" w:cs="Calibri"/>
      <w:sz w:val="20"/>
      <w:szCs w:val="20"/>
    </w:rPr>
  </w:style>
  <w:style w:type="character" w:styleId="FootnoteTextChar1" w:customStyle="1">
    <w:name w:val="Footnote Text Char1"/>
    <w:basedOn w:val="DefaultParagraphFont"/>
    <w:link w:val="FootnoteText"/>
    <w:uiPriority w:val="99"/>
    <w:rPr>
      <w:sz w:val="22"/>
      <w:szCs w:val="22"/>
      <w:lang w:val="ru-RU"/>
    </w:rPr>
  </w:style>
  <w:style w:type="paragraph" w:styleId="EndnoteText">
    <w:name w:val="endnote text"/>
    <w:basedOn w:val="Normal"/>
    <w:link w:val="EndnoteTextChar1"/>
    <w:uiPriority w:val="99"/>
  </w:style>
  <w:style w:type="character" w:styleId="EndnoteTextChar" w:customStyle="1">
    <w:name w:val="Endnote Text Char"/>
    <w:basedOn w:val="DefaultParagraphFont"/>
    <w:link w:val="EndnoteText"/>
    <w:uiPriority w:val="99"/>
    <w:semiHidden/>
    <w:rsid w:val="00131583"/>
    <w:rPr>
      <w:rFonts w:ascii="Calibri" w:hAnsi="Calibri" w:cs="Calibri"/>
      <w:sz w:val="20"/>
      <w:szCs w:val="20"/>
    </w:rPr>
  </w:style>
  <w:style w:type="character" w:styleId="EndnoteTextChar1" w:customStyle="1">
    <w:name w:val="Endnote Text Char1"/>
    <w:basedOn w:val="DefaultParagraphFont"/>
    <w:link w:val="EndnoteText"/>
    <w:uiPriority w:val="99"/>
    <w:rPr>
      <w:sz w:val="22"/>
      <w:szCs w:val="22"/>
      <w:lang w:val="ru-RU"/>
    </w:rPr>
  </w:style>
  <w:style w:type="paragraph" w:styleId="Caption">
    <w:name w:val="caption"/>
    <w:basedOn w:val="Normal"/>
    <w:next w:val="Normal"/>
    <w:uiPriority w:val="99"/>
    <w:qFormat/>
    <w:rPr>
      <w:b/>
      <w:bCs/>
      <w:sz w:val="18"/>
      <w:szCs w:val="18"/>
    </w:rPr>
  </w:style>
  <w:style xmlns:w14="http://schemas.microsoft.com/office/word/2010/wordml" xmlns:mc="http://schemas.openxmlformats.org/markup-compatibility/2006" xmlns:w="http://schemas.openxmlformats.org/wordprocessingml/2006/main" w:type="paragraph" w:styleId="ListParagraph" mc:Ignorable="w14">
    <w:name xmlns:w="http://schemas.openxmlformats.org/wordprocessingml/2006/main" w:val="List Paragraph"/>
    <w:basedOn xmlns:w="http://schemas.openxmlformats.org/wordprocessingml/2006/main" w:val="Normal"/>
    <w:uiPriority xmlns:w="http://schemas.openxmlformats.org/wordprocessingml/2006/main" w:val="34"/>
    <w:qFormat xmlns:w="http://schemas.openxmlformats.org/wordprocessingml/2006/main"/>
    <w:pPr xmlns:w="http://schemas.openxmlformats.org/wordprocessingml/2006/main">
      <w:ind xmlns:w="http://schemas.openxmlformats.org/wordprocessingml/2006/main" w:left="720"/>
      <w:contextualSpacing xmlns:w="http://schemas.openxmlformats.org/wordprocessingml/2006/main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oter" Target="footer1.xml" Id="rId97" /><Relationship Type="http://schemas.openxmlformats.org/officeDocument/2006/relationships/styles" Target="styles.xml" Id="rId2" /><Relationship Type="http://schemas.openxmlformats.org/officeDocument/2006/relationships/theme" Target="theme/theme1.xml" Id="rId102" /><Relationship Type="http://schemas.openxmlformats.org/officeDocument/2006/relationships/footnotes" Target="footnotes.xml" Id="rId5" /><Relationship Type="http://schemas.openxmlformats.org/officeDocument/2006/relationships/header" Target="header1.xml" Id="rId95" /><Relationship Type="http://schemas.openxmlformats.org/officeDocument/2006/relationships/footer" Target="footer3.xml" Id="rId100" /><Relationship Type="http://schemas.openxmlformats.org/officeDocument/2006/relationships/footer" Target="footer2.xml" Id="rId98" /><Relationship Type="http://schemas.openxmlformats.org/officeDocument/2006/relationships/settings" Target="settings.xml" Id="rId3" /><Relationship Type="http://schemas.openxmlformats.org/officeDocument/2006/relationships/header" Target="header2.xml" Id="rId96" /><Relationship Type="http://schemas.openxmlformats.org/officeDocument/2006/relationships/numbering" Target="numbering.xml" Id="rId1" /><Relationship Type="http://schemas.openxmlformats.org/officeDocument/2006/relationships/endnotes" Target="endnotes.xml" Id="rId6" /><Relationship Type="http://schemas.openxmlformats.org/officeDocument/2006/relationships/header" Target="header3.xml" Id="rId99" /><Relationship Type="http://schemas.openxmlformats.org/officeDocument/2006/relationships/fontTable" Target="fontTable.xml" Id="rId101" /><Relationship Type="http://schemas.openxmlformats.org/officeDocument/2006/relationships/webSettings" Target="webSettings.xml" Id="rId4" /><Relationship Type="http://schemas.openxmlformats.org/officeDocument/2006/relationships/image" Target="/media/image.jpg" Id="R25c688aaa8f64768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ap:Properties xmlns="http://schemas.openxmlformats.org/officeDocument/2006/extended-properties" xmlns:vt="http://schemas.openxmlformats.org/officeDocument/2006/docPropsVTypes" xmlns:ap="http://schemas.openxmlformats.org/officeDocument/2006/extended-properties">
  <ap:Template>Normal_Wordconv</ap:Template>
  <ap:Application>Microsoft Office Word</ap:Application>
  <ap:DocSecurity>0</ap:DocSecurity>
  <ap:ScaleCrop>false</ap:ScaleCrop>
  <ap:Company/>
  <ap:SharedDoc>false</ap:SharedDoc>
  <ap:HyperlinksChanged>false</ap:HyperlinksChanged>
  <ap:AppVersion>00.0001</ap:AppVersion>
  <ap:LinksUpToDate>false</ap:LinksUpToDate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dc:creator>ГИБГИБ</dc:creator>
  <keywords/>
  <dc:description/>
  <lastModifiedBy>Решетилова Ольга</lastModifiedBy>
  <revision>1</revision>
  <dcterms:modified xsi:type="dcterms:W3CDTF">2020-07-08T21:05:07.0070903Z</dcterms:modified>
</coreProperties>
</file>