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DD" w:rsidRDefault="004A1362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Вариативная самостоятельная работа</w:t>
      </w:r>
    </w:p>
    <w:p w:rsidR="00370BDD" w:rsidRDefault="00370BDD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0BDD" w:rsidRPr="004A1362" w:rsidRDefault="004A1362">
      <w:pPr>
        <w:pStyle w:val="normal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4A136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Задание №1. </w:t>
      </w:r>
      <w:r w:rsidRPr="004A1362">
        <w:rPr>
          <w:rFonts w:ascii="Times New Roman" w:eastAsia="Times New Roman" w:hAnsi="Times New Roman" w:cs="Times New Roman"/>
          <w:i/>
          <w:sz w:val="28"/>
          <w:szCs w:val="28"/>
        </w:rPr>
        <w:t>Аннотированный перечень электронных публикаций по теме «SMART-обучение»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370BDD" w:rsidRDefault="00370BD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15"/>
        <w:gridCol w:w="2250"/>
        <w:gridCol w:w="6150"/>
      </w:tblGrid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Название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Аннотация</w:t>
            </w: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SMART-ОБРАЗОВАНИЕ  НОВЫЕ ВЫЗОВЫ И НОВЫЕ ВОЗМОЖНОСТИ</w:t>
              </w:r>
            </w:hyperlink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Поллак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Галина Андреевна</w:t>
            </w:r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Pr="004A1362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Рассматриваются вопросы развития образования в связи с изменениями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потребностей общества. Приводятся характеристики Smart-образования и требования,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выдвигаемые к участникам процесса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Создание интерактивной сетевой smart-системы</w:t>
              </w:r>
            </w:hyperlink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6"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мониторинга результатов деятельности аспирантов и</w:t>
              </w:r>
            </w:hyperlink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7"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магистрантов</w:t>
              </w:r>
            </w:hyperlink>
            <w:r w:rsidR="004A1362">
              <w:rPr>
                <w:rFonts w:ascii="Times New Roman" w:eastAsia="Times New Roman" w:hAnsi="Times New Roman" w:cs="Times New Roman"/>
              </w:rPr>
              <w:t>”</w:t>
            </w:r>
          </w:p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Чванова Марина Сергеевна, Скворцов Александр Александрович, Медведев Дмитрий Николаевич, Молчанов Анатолий Анатольевич,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Ташпулатов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Павел Олегович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Авторы анализируют актуальность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создания сетевой интерактивной системы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мониторинга деятельности магистрантов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аспирантов. Рассматривается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перечень актуальных проблем и существующих решений. Анализируются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перспективные технологии реализации системы на практике. Делается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вывод о существующей потребности постоянного актуального мониторинга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деятельности данной категории обучаемых для принятия быстрых решений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 коррекции образовательного процесса.</w:t>
            </w:r>
          </w:p>
          <w:p w:rsidR="00370BDD" w:rsidRDefault="00370BDD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SMART EDUCATION – ОБРАЗОВАТЕЛЬНАЯ СРЕДА</w:t>
              </w:r>
            </w:hyperlink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9"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ИНФОРМАЦИОННОГО ОБЩЕСТВА: ЗА И ПРОТИВ</w:t>
              </w:r>
            </w:hyperlink>
            <w:r w:rsidR="004A1362">
              <w:rPr>
                <w:rFonts w:ascii="Times New Roman" w:eastAsia="Times New Roman" w:hAnsi="Times New Roman" w:cs="Times New Roman"/>
              </w:rPr>
              <w:t>”</w:t>
            </w:r>
          </w:p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Ширяй Александра Валерьевна</w:t>
            </w:r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 показывает, что одной из тенденции реформирования современного образования является использование Smart-технологий. Образование, основанное на применении Smart-технологиях, требует создания образовательной среды, гарантирующей максимальный уровень ин</w:t>
            </w:r>
            <w:r>
              <w:rPr>
                <w:rFonts w:ascii="Times New Roman" w:eastAsia="Times New Roman" w:hAnsi="Times New Roman" w:cs="Times New Roman"/>
              </w:rPr>
              <w:t>форматизации образовательного пространства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вуза. Однако реализация Smart-образования влечет за собой ряд проблем.</w:t>
            </w:r>
          </w:p>
          <w:p w:rsidR="00370BDD" w:rsidRDefault="00370BDD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ЭЛЕКТРОННОЕ ОБРАЗОВАНИЕ:</w:t>
              </w:r>
            </w:hyperlink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11"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ПЕРСПЕКТИВЫ ИСПОЛЬЗОВАНИЯ</w:t>
              </w:r>
            </w:hyperlink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12"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SMART-</w:t>
              </w:r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lastRenderedPageBreak/>
                <w:t>ТЕХНОЛОГИЙ</w:t>
              </w:r>
            </w:hyperlink>
            <w:r w:rsidR="004A1362">
              <w:rPr>
                <w:rFonts w:ascii="Times New Roman" w:eastAsia="Times New Roman" w:hAnsi="Times New Roman" w:cs="Times New Roman"/>
              </w:rPr>
              <w:t>”</w:t>
            </w:r>
            <w:r w:rsidR="004A1362">
              <w:rPr>
                <w:rFonts w:ascii="Times New Roman" w:eastAsia="Times New Roman" w:hAnsi="Times New Roman" w:cs="Times New Roman"/>
              </w:rPr>
              <w:br/>
              <w:t xml:space="preserve">С. М. </w:t>
            </w:r>
            <w:proofErr w:type="spellStart"/>
            <w:r w:rsidR="004A1362">
              <w:rPr>
                <w:rFonts w:ascii="Times New Roman" w:eastAsia="Times New Roman" w:hAnsi="Times New Roman" w:cs="Times New Roman"/>
              </w:rPr>
              <w:t>Моор</w:t>
            </w:r>
            <w:proofErr w:type="spellEnd"/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В материалах конференции рассматриваются актуальные вопросы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использования SMART-технологий в реальном и виртуальном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образовательном пространстве в целях развития современного образования в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России и за рубежом.</w:t>
            </w:r>
          </w:p>
          <w:p w:rsidR="00370BDD" w:rsidRPr="004A1362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Основные направления представленных докладов: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формирование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современного образовательного пространства в пр</w:t>
            </w:r>
            <w:r>
              <w:rPr>
                <w:rFonts w:ascii="Times New Roman" w:eastAsia="Times New Roman" w:hAnsi="Times New Roman" w:cs="Times New Roman"/>
              </w:rPr>
              <w:t>оцессе развития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информационно-коммуникационных технологий; электронное обучение в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контексте социальных трансформаций современного общества; опыт 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перспективы внедрения дистанционных и сетевых технологий в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образовательный процесс; нормативно-методическое о</w:t>
            </w:r>
            <w:r>
              <w:rPr>
                <w:rFonts w:ascii="Times New Roman" w:eastAsia="Times New Roman" w:hAnsi="Times New Roman" w:cs="Times New Roman"/>
              </w:rPr>
              <w:t>беспечение процесса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обучения с использованием дистанционных технологий; материально техническая база реализации концепции SMART-образования; организация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учебного процесса с использованием SMART-технологий; возможности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SMART-технологий в повышении качества обучения специалистов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13">
              <w:proofErr w:type="gram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Открытое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онлайн-обучение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 как форма связи школьного и высшего образования</w:t>
              </w:r>
            </w:hyperlink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</w:rPr>
              <w:br/>
              <w:t>Сидорова А.А.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Статья посвящена рассмотрению возможностей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открытого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онлайн-обучения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школьников старших классов как формы связи между школьным и высшим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образованием. Проводится подробный анализ современных концепций развития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электронного обучения —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Mobile-Learning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(обучен</w:t>
            </w:r>
            <w:r>
              <w:rPr>
                <w:rFonts w:ascii="Times New Roman" w:eastAsia="Times New Roman" w:hAnsi="Times New Roman" w:cs="Times New Roman"/>
              </w:rPr>
              <w:t xml:space="preserve">ие через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сматрфоны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eLearning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(«умное» электронное обучение),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Wikiversity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Викиверситет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и МООК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(массовые открытые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онлайн-курсы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). Особое внимание уделяется вопросу готовности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преподавателей к использованию информационно-коммуникационных технологий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 xml:space="preserve">ИКТ) в своей профессиональной деятельности и преподаванию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онлайн-курсов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Проведенный анализ основных форм взаимодействия вузов со школами (школьниками),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а также существующих ресурсов для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онлайн-обучения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школьников позволяет прийти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к</w:t>
            </w:r>
            <w:proofErr w:type="gramEnd"/>
          </w:p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выводу о необходимости создания единой системы открытого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онлайн-обучения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для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школьников старших классов.</w:t>
            </w: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Методические подходы к использованию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интерактивных</w:t>
              </w:r>
              <w:proofErr w:type="gramEnd"/>
            </w:hyperlink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15"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сре</w:t>
              </w:r>
              <w:proofErr w:type="gramStart"/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дств в пр</w:t>
              </w:r>
              <w:proofErr w:type="gramEnd"/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оцессе обучения студентов непедагогических</w:t>
              </w:r>
            </w:hyperlink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16"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специальностей</w:t>
              </w:r>
            </w:hyperlink>
          </w:p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Волкова Елена Александровна 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Pr="004A1362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Получение грамотного специалиста на сегодняшний день является одной </w:t>
            </w:r>
            <w:r>
              <w:rPr>
                <w:rFonts w:ascii="Times New Roman" w:eastAsia="Times New Roman" w:hAnsi="Times New Roman" w:cs="Times New Roman"/>
              </w:rPr>
              <w:t>из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актуальных и своевременных проблем практически каждого учебного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заведения. В статье предлагаются методические приемы, реализованные с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помощью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интерактивного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Notebook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которые позволяют не только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мотивировать студентов к изучению своей будущей профессии, но 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направить их самостоятельную деятельность на получение необходимых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профессиональных знаний и умений. Предложен вариант программы курса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«Мультимедиа проектирование», который может быть включен </w:t>
            </w:r>
            <w:r>
              <w:rPr>
                <w:rFonts w:ascii="Times New Roman" w:eastAsia="Times New Roman" w:hAnsi="Times New Roman" w:cs="Times New Roman"/>
              </w:rPr>
              <w:t>в учебный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план любой непедагогической специальности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ТЕХНОЛОГИИ СМАРТ-ОБУЧЕНИЯ ДЛЯ РЕАЛИЗАЦИИ ИННОВАЦИОННЫХ ОБРАЗОВАТЕЛЬНЫХ ПРОЕКТОВ</w:t>
              </w:r>
            </w:hyperlink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</w:rPr>
              <w:br/>
              <w:t>Ю. Ф. Тельнов, Э. Р. Ипатова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статье рассматривается возможность использования технологий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смарт-обучения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для реализации инновационных образовательных проектов на базе результатов информационно коммуникационных проектов в образовании, реализованных за последнее десятилетие. Приводятся</w:t>
            </w:r>
            <w:r>
              <w:rPr>
                <w:rFonts w:ascii="Times New Roman" w:eastAsia="Times New Roman" w:hAnsi="Times New Roman" w:cs="Times New Roman"/>
              </w:rPr>
              <w:t xml:space="preserve"> основные задачи проекта «умная школа».</w:t>
            </w: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8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Концепция дистанционного обучения в вузе — проектная организация и управление</w:t>
              </w:r>
            </w:hyperlink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Алесковский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Владимир Валентинович,</w:t>
            </w:r>
          </w:p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Павлова Татьяна Анатольевна, Яновский Валерий Витальевич</w:t>
            </w:r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Pr="004A1362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В качестве концептуальной основы дистанционного обучения предлагаются принципы,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обсуждаемые в работе. На их основе можно организовать дистанционное электронное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обучение с применением методологии упр</w:t>
            </w:r>
            <w:r>
              <w:rPr>
                <w:rFonts w:ascii="Times New Roman" w:eastAsia="Times New Roman" w:hAnsi="Times New Roman" w:cs="Times New Roman"/>
              </w:rPr>
              <w:t>авления проектами. Применение методологии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управления проектами будет способствовать организации эффективной системы дистанционного образования, так как в рамках этой методологии широко используются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современные информационные технологии, в том числе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smart-e</w:t>
            </w:r>
            <w:r>
              <w:rPr>
                <w:rFonts w:ascii="Times New Roman" w:eastAsia="Times New Roman" w:hAnsi="Times New Roman" w:cs="Times New Roman"/>
              </w:rPr>
              <w:t>ducation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позволяющие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практически полностью автоматизировать управленческий труд. В работе показано, что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предлагаемые технология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креативного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обучения почти идеально сочетается с принципами и методами системы управления качеством (TQM), что будет способствовать росту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эффективности всей системы вузовского образования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370BDD" w:rsidRDefault="00370BDD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1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Новые информационные технологии</w:t>
              </w:r>
            </w:hyperlink>
          </w:p>
          <w:p w:rsidR="00370BDD" w:rsidRDefault="00370BD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20">
              <w:r w:rsidR="004A1362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в образовании</w:t>
              </w:r>
            </w:hyperlink>
          </w:p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Доросинский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Леонид Григорьевич, Марченков Вячеслав Викторович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сборнике представлены материалы Международной научн</w:t>
            </w:r>
            <w:r>
              <w:rPr>
                <w:rFonts w:ascii="Times New Roman" w:eastAsia="Times New Roman" w:hAnsi="Times New Roman" w:cs="Times New Roman"/>
              </w:rPr>
              <w:t>о-практической конференции «Новые информационные технологии в образовании», посвященной вопросам методики</w:t>
            </w:r>
          </w:p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применения информационных и телекоммуникационных технологий в обучении, мониторинга результативности образовательного процесса в условиях электронного</w:t>
            </w:r>
            <w:r>
              <w:rPr>
                <w:rFonts w:ascii="Times New Roman" w:eastAsia="Times New Roman" w:hAnsi="Times New Roman" w:cs="Times New Roman"/>
              </w:rPr>
              <w:t xml:space="preserve"> обучения, создания и использования электронных образовательных ресурсов и мультимедиа технологий, развития информационно-образовательной среды вуза, использования средств компьютерной визуализации 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инфографики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образовании, управления качеством образова</w:t>
            </w:r>
            <w:r>
              <w:rPr>
                <w:rFonts w:ascii="Times New Roman" w:eastAsia="Times New Roman" w:hAnsi="Times New Roman" w:cs="Times New Roman"/>
              </w:rPr>
              <w:t xml:space="preserve">ния в условиях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компетентностного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подхода, информационной безопасности в сфере образования, формирования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информационной грамотности в области цифровых технологий.</w:t>
            </w:r>
          </w:p>
        </w:tc>
      </w:tr>
      <w:tr w:rsidR="00370BDD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hyperlink r:id="rId2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СМАРТ-ОБУЧЕНИЕ В СИСТЕМЕ ПОВЫШЕНИЯ ПРОФЕССИОНАЛЬНОЙ ПОДГОТОВКИ</w:t>
              </w:r>
            </w:hyperlink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Н.О.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Васецкая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В.В.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Глухов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BDD" w:rsidRDefault="004A1362" w:rsidP="004A136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Показана необходимость перехода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от традиционного обучения с элемен</w:t>
            </w:r>
            <w:r>
              <w:rPr>
                <w:rFonts w:ascii="Times New Roman" w:eastAsia="Times New Roman" w:hAnsi="Times New Roman" w:cs="Times New Roman"/>
              </w:rPr>
              <w:t>тами электронного к smart-образованию в соответствии с новыми требованиями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smartэкономики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smart-общества с целью достижения качественной подготовки специалистов. Представлены основные принципы организации smart-обучения, такие как гибкость обучения в инт</w:t>
            </w:r>
            <w:r>
              <w:rPr>
                <w:rFonts w:ascii="Times New Roman" w:eastAsia="Times New Roman" w:hAnsi="Times New Roman" w:cs="Times New Roman"/>
              </w:rPr>
              <w:t xml:space="preserve">ерактивной образовательной среде, интегрированная среда обучения, совместное использование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контента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всеми вузами,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персонализация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адаптация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обучения. Рассмотрены подходы к формированию smart-среды образовательного процесса, необходимой для качественного s</w:t>
            </w:r>
            <w:r>
              <w:rPr>
                <w:rFonts w:ascii="Times New Roman" w:eastAsia="Times New Roman" w:hAnsi="Times New Roman" w:cs="Times New Roman"/>
              </w:rPr>
              <w:t xml:space="preserve">mart-образования. </w:t>
            </w:r>
          </w:p>
        </w:tc>
      </w:tr>
    </w:tbl>
    <w:p w:rsidR="00370BDD" w:rsidRDefault="00370BD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370BDD" w:rsidRDefault="00370BDD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70BDD" w:rsidSect="00370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autoHyphenation/>
  <w:characterSpacingControl w:val="doNotCompress"/>
  <w:compat/>
  <w:rsids>
    <w:rsidRoot w:val="00370BDD"/>
    <w:rsid w:val="00370BDD"/>
    <w:rsid w:val="004A1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70B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70B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70B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70B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70BD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70B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70BDD"/>
  </w:style>
  <w:style w:type="table" w:customStyle="1" w:styleId="TableNormal">
    <w:name w:val="Table Normal"/>
    <w:rsid w:val="00370B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70BD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70BD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70BD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fa.ru/files/Shiryay.pdf" TargetMode="External"/><Relationship Id="rId13" Type="http://schemas.openxmlformats.org/officeDocument/2006/relationships/hyperlink" Target="http://www.library.fa.ru/files/Sidorova.pdf" TargetMode="External"/><Relationship Id="rId18" Type="http://schemas.openxmlformats.org/officeDocument/2006/relationships/hyperlink" Target="http://www.library.fa.ru/files/Aleskovsky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conomy.spbstu.ru/userfiles/files/articles/2017/5/08_vasetskaya_glukhov.pdf" TargetMode="External"/><Relationship Id="rId7" Type="http://schemas.openxmlformats.org/officeDocument/2006/relationships/hyperlink" Target="http://www.library.fa.ru/files/Chvanova.pdf" TargetMode="External"/><Relationship Id="rId12" Type="http://schemas.openxmlformats.org/officeDocument/2006/relationships/hyperlink" Target="https://www.tyuiu.ru/wp-content/uploads/2015/10/confcdo2015.pdf" TargetMode="External"/><Relationship Id="rId17" Type="http://schemas.openxmlformats.org/officeDocument/2006/relationships/hyperlink" Target="http://www.library.fa.ru/files/Telnov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brary.fa.ru/files/Volkova2.pdf" TargetMode="External"/><Relationship Id="rId20" Type="http://schemas.openxmlformats.org/officeDocument/2006/relationships/hyperlink" Target="http://nito.rsvpu.ru/files/nito2016/nito2016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brary.fa.ru/files/Chvanova.pdf" TargetMode="External"/><Relationship Id="rId11" Type="http://schemas.openxmlformats.org/officeDocument/2006/relationships/hyperlink" Target="https://www.tyuiu.ru/wp-content/uploads/2015/10/confcdo2015.pdf" TargetMode="External"/><Relationship Id="rId5" Type="http://schemas.openxmlformats.org/officeDocument/2006/relationships/hyperlink" Target="http://www.library.fa.ru/files/Chvanova.pdf" TargetMode="External"/><Relationship Id="rId15" Type="http://schemas.openxmlformats.org/officeDocument/2006/relationships/hyperlink" Target="http://www.library.fa.ru/files/Volkova2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yuiu.ru/wp-content/uploads/2015/10/confcdo2015.pdf" TargetMode="External"/><Relationship Id="rId19" Type="http://schemas.openxmlformats.org/officeDocument/2006/relationships/hyperlink" Target="http://nito.rsvpu.ru/files/nito2016/nito2016.pdf" TargetMode="External"/><Relationship Id="rId4" Type="http://schemas.openxmlformats.org/officeDocument/2006/relationships/hyperlink" Target="https://journals.susu.ru/pit-edu/article/view/347/266" TargetMode="External"/><Relationship Id="rId9" Type="http://schemas.openxmlformats.org/officeDocument/2006/relationships/hyperlink" Target="http://www.library.fa.ru/files/Shiryay.pdf" TargetMode="External"/><Relationship Id="rId14" Type="http://schemas.openxmlformats.org/officeDocument/2006/relationships/hyperlink" Target="http://www.library.fa.ru/files/Volkova2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1243</Words>
  <Characters>7087</Characters>
  <Application>Microsoft Office Word</Application>
  <DocSecurity>0</DocSecurity>
  <Lines>59</Lines>
  <Paragraphs>16</Paragraphs>
  <ScaleCrop>false</ScaleCrop>
  <Company>Microsoft</Company>
  <LinksUpToDate>false</LinksUpToDate>
  <CharactersWithSpaces>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</cp:lastModifiedBy>
  <cp:revision>2</cp:revision>
  <dcterms:created xsi:type="dcterms:W3CDTF">2019-12-03T08:33:00Z</dcterms:created>
  <dcterms:modified xsi:type="dcterms:W3CDTF">2019-12-03T08:38:00Z</dcterms:modified>
</cp:coreProperties>
</file>