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5BC58" w14:textId="30A99B79" w:rsidR="00EE446A" w:rsidRPr="00B044BB" w:rsidRDefault="00E56B5B" w:rsidP="00405039">
      <w:pPr>
        <w:pStyle w:val="Heading1"/>
        <w:jc w:val="center"/>
        <w:rPr>
          <w:rFonts w:ascii="Times New Roman" w:hAnsi="Times New Roman" w:cs="Times New Roman"/>
          <w:b/>
          <w:bCs/>
          <w:sz w:val="28"/>
          <w:szCs w:val="28"/>
        </w:rPr>
      </w:pPr>
      <w:bookmarkStart w:id="0" w:name="management-summary-report"/>
      <w:r w:rsidRPr="00B044BB">
        <w:rPr>
          <w:rFonts w:ascii="Times New Roman" w:hAnsi="Times New Roman" w:cs="Times New Roman"/>
          <w:b/>
          <w:bCs/>
          <w:sz w:val="28"/>
          <w:szCs w:val="28"/>
        </w:rPr>
        <w:t>Management Summary Report</w:t>
      </w:r>
    </w:p>
    <w:p w14:paraId="4D35BC59"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b/>
          <w:bCs/>
        </w:rPr>
        <w:t>To:</w:t>
      </w:r>
      <w:r w:rsidRPr="00B044BB">
        <w:rPr>
          <w:rFonts w:ascii="Times New Roman" w:hAnsi="Times New Roman" w:cs="Times New Roman"/>
        </w:rPr>
        <w:t xml:space="preserve"> Chief Customer Officer, NexaTel</w:t>
      </w:r>
      <w:r w:rsidRPr="00B044BB">
        <w:rPr>
          <w:rFonts w:ascii="Times New Roman" w:hAnsi="Times New Roman" w:cs="Times New Roman"/>
        </w:rPr>
        <w:br/>
      </w:r>
      <w:r w:rsidRPr="00B044BB">
        <w:rPr>
          <w:rFonts w:ascii="Times New Roman" w:hAnsi="Times New Roman" w:cs="Times New Roman"/>
          <w:b/>
          <w:bCs/>
        </w:rPr>
        <w:t>Subject:</w:t>
      </w:r>
      <w:r w:rsidRPr="00B044BB">
        <w:rPr>
          <w:rFonts w:ascii="Times New Roman" w:hAnsi="Times New Roman" w:cs="Times New Roman"/>
        </w:rPr>
        <w:t xml:space="preserve"> Customer Retention and Churn Analysis</w:t>
      </w:r>
      <w:r w:rsidRPr="00B044BB">
        <w:rPr>
          <w:rFonts w:ascii="Times New Roman" w:hAnsi="Times New Roman" w:cs="Times New Roman"/>
        </w:rPr>
        <w:br/>
      </w:r>
      <w:r w:rsidRPr="00B044BB">
        <w:rPr>
          <w:rFonts w:ascii="Times New Roman" w:hAnsi="Times New Roman" w:cs="Times New Roman"/>
          <w:b/>
          <w:bCs/>
        </w:rPr>
        <w:t>Prepared for:</w:t>
      </w:r>
      <w:r w:rsidRPr="00B044BB">
        <w:rPr>
          <w:rFonts w:ascii="Times New Roman" w:hAnsi="Times New Roman" w:cs="Times New Roman"/>
        </w:rPr>
        <w:t xml:space="preserve"> NexaTel Management</w:t>
      </w:r>
    </w:p>
    <w:p w14:paraId="4D35BC5A" w14:textId="77777777" w:rsidR="00EE446A" w:rsidRPr="00B044BB" w:rsidRDefault="00EA6CCF">
      <w:pPr>
        <w:rPr>
          <w:rFonts w:ascii="Times New Roman" w:hAnsi="Times New Roman" w:cs="Times New Roman"/>
        </w:rPr>
      </w:pPr>
      <w:r w:rsidRPr="00B044BB">
        <w:rPr>
          <w:rFonts w:ascii="Times New Roman" w:hAnsi="Times New Roman" w:cs="Times New Roman"/>
        </w:rPr>
        <w:pict w14:anchorId="4D35BCD4">
          <v:rect id="_x0000_i1241" style="width:0;height:1.5pt" o:hralign="center" o:hrstd="t" o:hr="t"/>
        </w:pict>
      </w:r>
    </w:p>
    <w:p w14:paraId="4D35BC5B" w14:textId="77777777" w:rsidR="00EE446A" w:rsidRPr="00B044BB" w:rsidRDefault="00E56B5B">
      <w:pPr>
        <w:pStyle w:val="Heading2"/>
        <w:rPr>
          <w:rFonts w:ascii="Times New Roman" w:hAnsi="Times New Roman" w:cs="Times New Roman"/>
          <w:b/>
          <w:bCs/>
          <w:color w:val="auto"/>
          <w:sz w:val="24"/>
          <w:szCs w:val="24"/>
        </w:rPr>
      </w:pPr>
      <w:bookmarkStart w:id="1" w:name="executive-summary"/>
      <w:r w:rsidRPr="00B044BB">
        <w:rPr>
          <w:rFonts w:ascii="Times New Roman" w:hAnsi="Times New Roman" w:cs="Times New Roman"/>
          <w:b/>
          <w:bCs/>
          <w:color w:val="auto"/>
          <w:sz w:val="24"/>
          <w:szCs w:val="24"/>
        </w:rPr>
        <w:t>1. Executive Summary</w:t>
      </w:r>
    </w:p>
    <w:p w14:paraId="4D35BC5C" w14:textId="3A49D31B" w:rsidR="00EE446A" w:rsidRPr="00B044BB" w:rsidRDefault="00E56B5B">
      <w:pPr>
        <w:pStyle w:val="FirstParagraph"/>
        <w:rPr>
          <w:rFonts w:ascii="Times New Roman" w:hAnsi="Times New Roman" w:cs="Times New Roman"/>
        </w:rPr>
      </w:pPr>
      <w:r w:rsidRPr="00B044BB">
        <w:rPr>
          <w:rFonts w:ascii="Times New Roman" w:hAnsi="Times New Roman" w:cs="Times New Roman"/>
        </w:rPr>
        <w:t xml:space="preserve">NexaTel’s customer base shows a significant retention challenge, with </w:t>
      </w:r>
      <w:r w:rsidRPr="00B044BB">
        <w:rPr>
          <w:rFonts w:ascii="Times New Roman" w:hAnsi="Times New Roman" w:cs="Times New Roman"/>
          <w:b/>
          <w:bCs/>
        </w:rPr>
        <w:t>3,506 customers churned out of 19,000 customers, resulting in an overall churn rate of 18.45%</w:t>
      </w:r>
      <w:r w:rsidRPr="00B044BB">
        <w:rPr>
          <w:rFonts w:ascii="Times New Roman" w:hAnsi="Times New Roman" w:cs="Times New Roman"/>
        </w:rPr>
        <w:t xml:space="preserve">. The analysis shows that churn is particularly high among customers in the early stages of their relationship with NexaTel, with customers in their first three months showing approximately </w:t>
      </w:r>
      <w:r w:rsidRPr="00B044BB">
        <w:rPr>
          <w:rFonts w:ascii="Times New Roman" w:hAnsi="Times New Roman" w:cs="Times New Roman"/>
          <w:b/>
          <w:bCs/>
        </w:rPr>
        <w:t>74.90% churn</w:t>
      </w:r>
      <w:r w:rsidRPr="00B044BB">
        <w:rPr>
          <w:rFonts w:ascii="Times New Roman" w:hAnsi="Times New Roman" w:cs="Times New Roman"/>
        </w:rPr>
        <w:t xml:space="preserve">. Monthly customers also show considerably higher churn than annual customers, indicating that customers with shorter commitments are more likely to leave. Among customer segments, </w:t>
      </w:r>
      <w:r w:rsidRPr="00B044BB">
        <w:rPr>
          <w:rFonts w:ascii="Times New Roman" w:hAnsi="Times New Roman" w:cs="Times New Roman"/>
          <w:b/>
          <w:bCs/>
        </w:rPr>
        <w:t>Mass customers have the highest churn rate at 26.6</w:t>
      </w:r>
      <w:r w:rsidR="00943B54" w:rsidRPr="00B044BB">
        <w:rPr>
          <w:rFonts w:ascii="Times New Roman" w:hAnsi="Times New Roman" w:cs="Times New Roman"/>
          <w:b/>
          <w:bCs/>
        </w:rPr>
        <w:t>7</w:t>
      </w:r>
      <w:r w:rsidRPr="00B044BB">
        <w:rPr>
          <w:rFonts w:ascii="Times New Roman" w:hAnsi="Times New Roman" w:cs="Times New Roman"/>
          <w:b/>
          <w:bCs/>
        </w:rPr>
        <w:t>%</w:t>
      </w:r>
      <w:r w:rsidRPr="00B044BB">
        <w:rPr>
          <w:rFonts w:ascii="Times New Roman" w:hAnsi="Times New Roman" w:cs="Times New Roman"/>
        </w:rPr>
        <w:t xml:space="preserve">, making this segment an important retention priority. The analysis also estimates approximately </w:t>
      </w:r>
      <w:r w:rsidRPr="00B044BB">
        <w:rPr>
          <w:rFonts w:ascii="Times New Roman" w:hAnsi="Times New Roman" w:cs="Times New Roman"/>
          <w:b/>
          <w:bCs/>
        </w:rPr>
        <w:t>₹2.57 million in monthly revenue at risk</w:t>
      </w:r>
      <w:r w:rsidRPr="00B044BB">
        <w:rPr>
          <w:rFonts w:ascii="Times New Roman" w:hAnsi="Times New Roman" w:cs="Times New Roman"/>
        </w:rPr>
        <w:t xml:space="preserve"> from churned customers. These findings suggest that NexaTel can improve retention most effectively by focusing on early customer engagement, high-risk customer segments, and customers with shorter-term commitments.</w:t>
      </w:r>
    </w:p>
    <w:p w14:paraId="4D35BC5D" w14:textId="77777777" w:rsidR="00EE446A" w:rsidRPr="00B044BB" w:rsidRDefault="00EA6CCF">
      <w:pPr>
        <w:rPr>
          <w:rFonts w:ascii="Times New Roman" w:hAnsi="Times New Roman" w:cs="Times New Roman"/>
        </w:rPr>
      </w:pPr>
      <w:r w:rsidRPr="00B044BB">
        <w:rPr>
          <w:rFonts w:ascii="Times New Roman" w:hAnsi="Times New Roman" w:cs="Times New Roman"/>
        </w:rPr>
        <w:pict w14:anchorId="4D35BCD5">
          <v:rect id="_x0000_i1252" style="width:0;height:1.5pt" o:hralign="center" o:bullet="t" o:hrstd="t" o:hr="t"/>
        </w:pict>
      </w:r>
    </w:p>
    <w:p w14:paraId="6C3A1D31" w14:textId="77777777" w:rsidR="00E405FF" w:rsidRPr="00B044BB" w:rsidRDefault="00E405FF" w:rsidP="00E405FF">
      <w:pPr>
        <w:rPr>
          <w:rFonts w:ascii="Times New Roman" w:hAnsi="Times New Roman" w:cs="Times New Roman"/>
          <w:b/>
          <w:bCs/>
        </w:rPr>
      </w:pPr>
      <w:r w:rsidRPr="00B044BB">
        <w:rPr>
          <w:rFonts w:ascii="Times New Roman" w:hAnsi="Times New Roman" w:cs="Times New Roman"/>
          <w:b/>
          <w:bCs/>
        </w:rPr>
        <w:t>2. Cohort Retention Analysis</w:t>
      </w:r>
    </w:p>
    <w:p w14:paraId="0C7ECD13" w14:textId="77777777" w:rsidR="00E405FF" w:rsidRPr="00B044BB" w:rsidRDefault="00E405FF" w:rsidP="00E405FF">
      <w:pPr>
        <w:rPr>
          <w:rFonts w:ascii="Times New Roman" w:hAnsi="Times New Roman" w:cs="Times New Roman"/>
        </w:rPr>
      </w:pPr>
      <w:r w:rsidRPr="00B044BB">
        <w:rPr>
          <w:rFonts w:ascii="Times New Roman" w:hAnsi="Times New Roman" w:cs="Times New Roman"/>
        </w:rPr>
        <w:t>The cohort retention analysis evaluates customer retention based on the month in which customers were acquired and tracks how retention changes over subsequent retention months.</w:t>
      </w:r>
    </w:p>
    <w:p w14:paraId="778E1782" w14:textId="77777777" w:rsidR="00E405FF" w:rsidRPr="00B044BB" w:rsidRDefault="00E405FF" w:rsidP="00E405FF">
      <w:pPr>
        <w:rPr>
          <w:rFonts w:ascii="Times New Roman" w:hAnsi="Times New Roman" w:cs="Times New Roman"/>
        </w:rPr>
      </w:pPr>
      <w:r w:rsidRPr="00B044BB">
        <w:rPr>
          <w:rFonts w:ascii="Times New Roman" w:hAnsi="Times New Roman" w:cs="Times New Roman"/>
        </w:rPr>
        <w:t xml:space="preserve">The </w:t>
      </w:r>
      <w:r w:rsidRPr="00B044BB">
        <w:rPr>
          <w:rFonts w:ascii="Times New Roman" w:hAnsi="Times New Roman" w:cs="Times New Roman"/>
          <w:b/>
          <w:bCs/>
        </w:rPr>
        <w:t>Cohort Retention Matrix</w:t>
      </w:r>
      <w:r w:rsidRPr="00B044BB">
        <w:rPr>
          <w:rFonts w:ascii="Times New Roman" w:hAnsi="Times New Roman" w:cs="Times New Roman"/>
        </w:rPr>
        <w:t xml:space="preserve"> provides a month-by-month view of retention for different acquisition cohorts. This helps management identify whether newer customer cohorts are retaining at similar levels to earlier cohorts and whether retention declines rapidly during the early stages of the customer lifecycle.</w:t>
      </w:r>
    </w:p>
    <w:p w14:paraId="2128CC9E" w14:textId="77777777" w:rsidR="00E405FF" w:rsidRPr="00B044BB" w:rsidRDefault="00E405FF" w:rsidP="00E405FF">
      <w:pPr>
        <w:rPr>
          <w:rFonts w:ascii="Times New Roman" w:hAnsi="Times New Roman" w:cs="Times New Roman"/>
        </w:rPr>
      </w:pPr>
      <w:r w:rsidRPr="00B044BB">
        <w:rPr>
          <w:rFonts w:ascii="Times New Roman" w:hAnsi="Times New Roman" w:cs="Times New Roman"/>
        </w:rPr>
        <w:t xml:space="preserve">The </w:t>
      </w:r>
      <w:r w:rsidRPr="00B044BB">
        <w:rPr>
          <w:rFonts w:ascii="Times New Roman" w:hAnsi="Times New Roman" w:cs="Times New Roman"/>
          <w:b/>
          <w:bCs/>
        </w:rPr>
        <w:t>Retention Curve</w:t>
      </w:r>
      <w:r w:rsidRPr="00B044BB">
        <w:rPr>
          <w:rFonts w:ascii="Times New Roman" w:hAnsi="Times New Roman" w:cs="Times New Roman"/>
        </w:rPr>
        <w:t xml:space="preserve"> shows the overall retention pattern across retention months. The downward pattern indicates that customer retention decreases as customers progress through their relationship with NexaTel, with the most important retention challenge occurring during the early lifecycle period.</w:t>
      </w:r>
    </w:p>
    <w:p w14:paraId="353E7C93" w14:textId="77777777" w:rsidR="00E405FF" w:rsidRPr="00B044BB" w:rsidRDefault="00E405FF" w:rsidP="00E405FF">
      <w:pPr>
        <w:rPr>
          <w:rFonts w:ascii="Times New Roman" w:hAnsi="Times New Roman" w:cs="Times New Roman"/>
        </w:rPr>
      </w:pPr>
      <w:r w:rsidRPr="00B044BB">
        <w:rPr>
          <w:rFonts w:ascii="Times New Roman" w:hAnsi="Times New Roman" w:cs="Times New Roman"/>
          <w:b/>
          <w:bCs/>
        </w:rPr>
        <w:t>Business meaning:</w:t>
      </w:r>
      <w:r w:rsidRPr="00B044BB">
        <w:rPr>
          <w:rFonts w:ascii="Times New Roman" w:hAnsi="Times New Roman" w:cs="Times New Roman"/>
        </w:rPr>
        <w:t xml:space="preserve"> Cohort analysis provides a more actionable view of retention than the overall churn rate alone. It helps NexaTel identify when customers are most likely to leave and provides a basis for targeted onboarding, engagement, and early-intervention programs.</w:t>
      </w:r>
    </w:p>
    <w:p w14:paraId="393DEF91" w14:textId="77777777" w:rsidR="00E405FF" w:rsidRPr="00B044BB" w:rsidRDefault="00E405FF" w:rsidP="00E405FF">
      <w:pPr>
        <w:rPr>
          <w:rFonts w:ascii="Times New Roman" w:hAnsi="Times New Roman" w:cs="Times New Roman"/>
        </w:rPr>
      </w:pPr>
      <w:r w:rsidRPr="00B044BB">
        <w:rPr>
          <w:rFonts w:ascii="Times New Roman" w:hAnsi="Times New Roman" w:cs="Times New Roman"/>
          <w:b/>
          <w:bCs/>
        </w:rPr>
        <w:t>Management implication:</w:t>
      </w:r>
      <w:r w:rsidRPr="00B044BB">
        <w:rPr>
          <w:rFonts w:ascii="Times New Roman" w:hAnsi="Times New Roman" w:cs="Times New Roman"/>
        </w:rPr>
        <w:t xml:space="preserve"> NexaTel should monitor retention by acquisition cohort and retention month on an ongoing basis. Particular attention should be given to early retention months, where proactive customer engagement can potentially prevent customers from progressing toward churn.</w:t>
      </w:r>
    </w:p>
    <w:p w14:paraId="63E9A9D7" w14:textId="4B032333" w:rsidR="00010058" w:rsidRPr="00B044BB" w:rsidRDefault="00E405FF">
      <w:pPr>
        <w:rPr>
          <w:rFonts w:ascii="Times New Roman" w:hAnsi="Times New Roman" w:cs="Times New Roman"/>
        </w:rPr>
      </w:pPr>
      <w:r w:rsidRPr="00B044BB">
        <w:rPr>
          <w:rFonts w:ascii="Times New Roman" w:hAnsi="Times New Roman" w:cs="Times New Roman"/>
        </w:rPr>
        <w:pict w14:anchorId="046C54F0">
          <v:rect id="_x0000_i1265" style="width:0;height:1.5pt" o:hralign="center" o:bullet="t" o:hrstd="t" o:hr="t"/>
        </w:pict>
      </w:r>
    </w:p>
    <w:p w14:paraId="4D35BC5E" w14:textId="09FF3646" w:rsidR="00EE446A" w:rsidRPr="00B044BB" w:rsidRDefault="00E405FF">
      <w:pPr>
        <w:pStyle w:val="Heading2"/>
        <w:rPr>
          <w:rFonts w:ascii="Times New Roman" w:hAnsi="Times New Roman" w:cs="Times New Roman"/>
          <w:b/>
          <w:bCs/>
          <w:color w:val="auto"/>
          <w:sz w:val="24"/>
          <w:szCs w:val="24"/>
        </w:rPr>
      </w:pPr>
      <w:bookmarkStart w:id="2" w:name="top-3-findings"/>
      <w:bookmarkEnd w:id="1"/>
      <w:r w:rsidRPr="00B044BB">
        <w:rPr>
          <w:rFonts w:ascii="Times New Roman" w:hAnsi="Times New Roman" w:cs="Times New Roman"/>
          <w:b/>
          <w:bCs/>
          <w:color w:val="auto"/>
          <w:sz w:val="24"/>
          <w:szCs w:val="24"/>
        </w:rPr>
        <w:lastRenderedPageBreak/>
        <w:t>3</w:t>
      </w:r>
      <w:r w:rsidR="00E56B5B" w:rsidRPr="00B044BB">
        <w:rPr>
          <w:rFonts w:ascii="Times New Roman" w:hAnsi="Times New Roman" w:cs="Times New Roman"/>
          <w:b/>
          <w:bCs/>
          <w:color w:val="auto"/>
          <w:sz w:val="24"/>
          <w:szCs w:val="24"/>
        </w:rPr>
        <w:t>. Top 3 Findings</w:t>
      </w:r>
    </w:p>
    <w:p w14:paraId="4D35BC5F" w14:textId="77777777" w:rsidR="00EE446A" w:rsidRPr="00B044BB" w:rsidRDefault="00E56B5B">
      <w:pPr>
        <w:pStyle w:val="Heading3"/>
        <w:rPr>
          <w:rFonts w:ascii="Times New Roman" w:hAnsi="Times New Roman" w:cs="Times New Roman"/>
          <w:sz w:val="24"/>
          <w:szCs w:val="24"/>
        </w:rPr>
      </w:pPr>
      <w:bookmarkStart w:id="3" w:name="X58a7840d1ff5f62f8c9f5e70731e7c198098f1b"/>
      <w:r w:rsidRPr="00B044BB">
        <w:rPr>
          <w:rFonts w:ascii="Times New Roman" w:hAnsi="Times New Roman" w:cs="Times New Roman"/>
          <w:sz w:val="24"/>
          <w:szCs w:val="24"/>
        </w:rPr>
        <w:t>Finding 1 — Early-tenure customers are the highest-risk group</w:t>
      </w:r>
    </w:p>
    <w:p w14:paraId="4D35BC60"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Customer churn is highest during the early stages of the customer relationship.</w:t>
      </w:r>
    </w:p>
    <w:tbl>
      <w:tblPr>
        <w:tblStyle w:val="Table"/>
        <w:tblW w:w="0" w:type="auto"/>
        <w:tblLook w:val="0020" w:firstRow="1" w:lastRow="0" w:firstColumn="0" w:lastColumn="0" w:noHBand="0" w:noVBand="0"/>
      </w:tblPr>
      <w:tblGrid>
        <w:gridCol w:w="1463"/>
        <w:gridCol w:w="1316"/>
      </w:tblGrid>
      <w:tr w:rsidR="00EE446A" w:rsidRPr="00B044BB" w14:paraId="4D35BC63" w14:textId="77777777" w:rsidTr="00EE446A">
        <w:trPr>
          <w:cnfStyle w:val="100000000000" w:firstRow="1" w:lastRow="0" w:firstColumn="0" w:lastColumn="0" w:oddVBand="0" w:evenVBand="0" w:oddHBand="0" w:evenHBand="0" w:firstRowFirstColumn="0" w:firstRowLastColumn="0" w:lastRowFirstColumn="0" w:lastRowLastColumn="0"/>
          <w:tblHeader/>
        </w:trPr>
        <w:tc>
          <w:tcPr>
            <w:tcW w:w="0" w:type="auto"/>
          </w:tcPr>
          <w:p w14:paraId="4D35BC61" w14:textId="77777777" w:rsidR="00EE446A" w:rsidRPr="00B044BB" w:rsidRDefault="00E56B5B">
            <w:pPr>
              <w:pStyle w:val="Compact"/>
              <w:rPr>
                <w:rFonts w:ascii="Times New Roman" w:hAnsi="Times New Roman" w:cs="Times New Roman"/>
              </w:rPr>
            </w:pPr>
            <w:r w:rsidRPr="00B044BB">
              <w:rPr>
                <w:rFonts w:ascii="Times New Roman" w:hAnsi="Times New Roman" w:cs="Times New Roman"/>
              </w:rPr>
              <w:t>Tenure Band</w:t>
            </w:r>
          </w:p>
        </w:tc>
        <w:tc>
          <w:tcPr>
            <w:tcW w:w="0" w:type="auto"/>
          </w:tcPr>
          <w:p w14:paraId="4D35BC62" w14:textId="77777777" w:rsidR="00EE446A" w:rsidRPr="00B044BB" w:rsidRDefault="00E56B5B">
            <w:pPr>
              <w:pStyle w:val="Compact"/>
              <w:jc w:val="right"/>
              <w:rPr>
                <w:rFonts w:ascii="Times New Roman" w:hAnsi="Times New Roman" w:cs="Times New Roman"/>
              </w:rPr>
            </w:pPr>
            <w:r w:rsidRPr="00B044BB">
              <w:rPr>
                <w:rFonts w:ascii="Times New Roman" w:hAnsi="Times New Roman" w:cs="Times New Roman"/>
              </w:rPr>
              <w:t>Churn Rate</w:t>
            </w:r>
          </w:p>
        </w:tc>
      </w:tr>
      <w:tr w:rsidR="00EE446A" w:rsidRPr="00B044BB" w14:paraId="4D35BC66" w14:textId="77777777">
        <w:tc>
          <w:tcPr>
            <w:tcW w:w="0" w:type="auto"/>
          </w:tcPr>
          <w:p w14:paraId="4D35BC64" w14:textId="77777777" w:rsidR="00EE446A" w:rsidRPr="00B044BB" w:rsidRDefault="00E56B5B">
            <w:pPr>
              <w:pStyle w:val="Compact"/>
              <w:rPr>
                <w:rFonts w:ascii="Times New Roman" w:hAnsi="Times New Roman" w:cs="Times New Roman"/>
              </w:rPr>
            </w:pPr>
            <w:r w:rsidRPr="00B044BB">
              <w:rPr>
                <w:rFonts w:ascii="Times New Roman" w:hAnsi="Times New Roman" w:cs="Times New Roman"/>
              </w:rPr>
              <w:t>0–3 months</w:t>
            </w:r>
          </w:p>
        </w:tc>
        <w:tc>
          <w:tcPr>
            <w:tcW w:w="0" w:type="auto"/>
          </w:tcPr>
          <w:p w14:paraId="4D35BC65" w14:textId="77777777" w:rsidR="00EE446A" w:rsidRPr="00B044BB" w:rsidRDefault="00E56B5B">
            <w:pPr>
              <w:pStyle w:val="Compact"/>
              <w:jc w:val="right"/>
              <w:rPr>
                <w:rFonts w:ascii="Times New Roman" w:hAnsi="Times New Roman" w:cs="Times New Roman"/>
              </w:rPr>
            </w:pPr>
            <w:r w:rsidRPr="00B044BB">
              <w:rPr>
                <w:rFonts w:ascii="Times New Roman" w:hAnsi="Times New Roman" w:cs="Times New Roman"/>
                <w:b/>
                <w:bCs/>
              </w:rPr>
              <w:t>74.90%</w:t>
            </w:r>
          </w:p>
        </w:tc>
      </w:tr>
      <w:tr w:rsidR="00EE446A" w:rsidRPr="00B044BB" w14:paraId="4D35BC69" w14:textId="77777777">
        <w:tc>
          <w:tcPr>
            <w:tcW w:w="0" w:type="auto"/>
          </w:tcPr>
          <w:p w14:paraId="4D35BC67" w14:textId="77777777" w:rsidR="00EE446A" w:rsidRPr="00B044BB" w:rsidRDefault="00E56B5B">
            <w:pPr>
              <w:pStyle w:val="Compact"/>
              <w:rPr>
                <w:rFonts w:ascii="Times New Roman" w:hAnsi="Times New Roman" w:cs="Times New Roman"/>
              </w:rPr>
            </w:pPr>
            <w:r w:rsidRPr="00B044BB">
              <w:rPr>
                <w:rFonts w:ascii="Times New Roman" w:hAnsi="Times New Roman" w:cs="Times New Roman"/>
              </w:rPr>
              <w:t>3–12 months</w:t>
            </w:r>
          </w:p>
        </w:tc>
        <w:tc>
          <w:tcPr>
            <w:tcW w:w="0" w:type="auto"/>
          </w:tcPr>
          <w:p w14:paraId="4D35BC68" w14:textId="77777777" w:rsidR="00EE446A" w:rsidRPr="00B044BB" w:rsidRDefault="00E56B5B">
            <w:pPr>
              <w:pStyle w:val="Compact"/>
              <w:jc w:val="right"/>
              <w:rPr>
                <w:rFonts w:ascii="Times New Roman" w:hAnsi="Times New Roman" w:cs="Times New Roman"/>
              </w:rPr>
            </w:pPr>
            <w:r w:rsidRPr="00B044BB">
              <w:rPr>
                <w:rFonts w:ascii="Times New Roman" w:hAnsi="Times New Roman" w:cs="Times New Roman"/>
                <w:b/>
                <w:bCs/>
              </w:rPr>
              <w:t>52.28%</w:t>
            </w:r>
          </w:p>
        </w:tc>
      </w:tr>
      <w:tr w:rsidR="00EE446A" w:rsidRPr="00B044BB" w14:paraId="4D35BC6C" w14:textId="77777777">
        <w:tc>
          <w:tcPr>
            <w:tcW w:w="0" w:type="auto"/>
          </w:tcPr>
          <w:p w14:paraId="4D35BC6A" w14:textId="77777777" w:rsidR="00EE446A" w:rsidRPr="00B044BB" w:rsidRDefault="00E56B5B">
            <w:pPr>
              <w:pStyle w:val="Compact"/>
              <w:rPr>
                <w:rFonts w:ascii="Times New Roman" w:hAnsi="Times New Roman" w:cs="Times New Roman"/>
              </w:rPr>
            </w:pPr>
            <w:r w:rsidRPr="00B044BB">
              <w:rPr>
                <w:rFonts w:ascii="Times New Roman" w:hAnsi="Times New Roman" w:cs="Times New Roman"/>
              </w:rPr>
              <w:t>1–3 years</w:t>
            </w:r>
          </w:p>
        </w:tc>
        <w:tc>
          <w:tcPr>
            <w:tcW w:w="0" w:type="auto"/>
          </w:tcPr>
          <w:p w14:paraId="4D35BC6B" w14:textId="77777777" w:rsidR="00EE446A" w:rsidRPr="00B044BB" w:rsidRDefault="00E56B5B">
            <w:pPr>
              <w:pStyle w:val="Compact"/>
              <w:jc w:val="right"/>
              <w:rPr>
                <w:rFonts w:ascii="Times New Roman" w:hAnsi="Times New Roman" w:cs="Times New Roman"/>
              </w:rPr>
            </w:pPr>
            <w:r w:rsidRPr="00B044BB">
              <w:rPr>
                <w:rFonts w:ascii="Times New Roman" w:hAnsi="Times New Roman" w:cs="Times New Roman"/>
                <w:b/>
                <w:bCs/>
              </w:rPr>
              <w:t>36.18%</w:t>
            </w:r>
          </w:p>
        </w:tc>
      </w:tr>
      <w:tr w:rsidR="00EE446A" w:rsidRPr="00B044BB" w14:paraId="4D35BC6F" w14:textId="77777777">
        <w:tc>
          <w:tcPr>
            <w:tcW w:w="0" w:type="auto"/>
          </w:tcPr>
          <w:p w14:paraId="4D35BC6D" w14:textId="77777777" w:rsidR="00EE446A" w:rsidRPr="00B044BB" w:rsidRDefault="00E56B5B">
            <w:pPr>
              <w:pStyle w:val="Compact"/>
              <w:rPr>
                <w:rFonts w:ascii="Times New Roman" w:hAnsi="Times New Roman" w:cs="Times New Roman"/>
              </w:rPr>
            </w:pPr>
            <w:r w:rsidRPr="00B044BB">
              <w:rPr>
                <w:rFonts w:ascii="Times New Roman" w:hAnsi="Times New Roman" w:cs="Times New Roman"/>
              </w:rPr>
              <w:t>3+ years</w:t>
            </w:r>
          </w:p>
        </w:tc>
        <w:tc>
          <w:tcPr>
            <w:tcW w:w="0" w:type="auto"/>
          </w:tcPr>
          <w:p w14:paraId="4D35BC6E" w14:textId="77777777" w:rsidR="00EE446A" w:rsidRPr="00B044BB" w:rsidRDefault="00E56B5B">
            <w:pPr>
              <w:pStyle w:val="Compact"/>
              <w:jc w:val="right"/>
              <w:rPr>
                <w:rFonts w:ascii="Times New Roman" w:hAnsi="Times New Roman" w:cs="Times New Roman"/>
              </w:rPr>
            </w:pPr>
            <w:r w:rsidRPr="00B044BB">
              <w:rPr>
                <w:rFonts w:ascii="Times New Roman" w:hAnsi="Times New Roman" w:cs="Times New Roman"/>
                <w:b/>
                <w:bCs/>
              </w:rPr>
              <w:t>8.33%</w:t>
            </w:r>
          </w:p>
        </w:tc>
      </w:tr>
    </w:tbl>
    <w:p w14:paraId="4D35BC70"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 xml:space="preserve">Customers who have been with NexaTel for less than three months have the greatest risk of leaving. Churn decreases substantially as customers remain with the company longer, falling to only </w:t>
      </w:r>
      <w:r w:rsidRPr="00B044BB">
        <w:rPr>
          <w:rFonts w:ascii="Times New Roman" w:hAnsi="Times New Roman" w:cs="Times New Roman"/>
          <w:b/>
          <w:bCs/>
        </w:rPr>
        <w:t>8.33% among customers with more than three years of tenure</w:t>
      </w:r>
      <w:r w:rsidRPr="00B044BB">
        <w:rPr>
          <w:rFonts w:ascii="Times New Roman" w:hAnsi="Times New Roman" w:cs="Times New Roman"/>
        </w:rPr>
        <w:t>.</w:t>
      </w:r>
    </w:p>
    <w:p w14:paraId="4D35BC71"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b/>
          <w:bCs/>
        </w:rPr>
        <w:t>Business meaning:</w:t>
      </w:r>
      <w:r w:rsidRPr="00B044BB">
        <w:rPr>
          <w:rFonts w:ascii="Times New Roman" w:hAnsi="Times New Roman" w:cs="Times New Roman"/>
        </w:rPr>
        <w:t xml:space="preserve"> The first few months of the customer relationship are a critical period. Problems experienced during onboarding or early service use may cause customers to leave before they become long-term customers.</w:t>
      </w:r>
    </w:p>
    <w:p w14:paraId="4D35BC72" w14:textId="77777777" w:rsidR="00EE446A" w:rsidRPr="00B044BB" w:rsidRDefault="00EA6CCF">
      <w:pPr>
        <w:rPr>
          <w:rFonts w:ascii="Times New Roman" w:hAnsi="Times New Roman" w:cs="Times New Roman"/>
        </w:rPr>
      </w:pPr>
      <w:r w:rsidRPr="00B044BB">
        <w:rPr>
          <w:rFonts w:ascii="Times New Roman" w:hAnsi="Times New Roman" w:cs="Times New Roman"/>
        </w:rPr>
        <w:pict w14:anchorId="4D35BCD6">
          <v:rect id="_x0000_i1242" style="width:0;height:1.5pt" o:hralign="center" o:hrstd="t" o:hr="t"/>
        </w:pict>
      </w:r>
    </w:p>
    <w:p w14:paraId="4D35BC73" w14:textId="77777777" w:rsidR="00EE446A" w:rsidRPr="00B044BB" w:rsidRDefault="00E56B5B">
      <w:pPr>
        <w:pStyle w:val="Heading3"/>
        <w:rPr>
          <w:rFonts w:ascii="Times New Roman" w:hAnsi="Times New Roman" w:cs="Times New Roman"/>
          <w:sz w:val="24"/>
          <w:szCs w:val="24"/>
        </w:rPr>
      </w:pPr>
      <w:bookmarkStart w:id="4" w:name="Xd26e54b1086ddc1be611bf592c55c36f1221df1"/>
      <w:bookmarkEnd w:id="3"/>
      <w:r w:rsidRPr="00B044BB">
        <w:rPr>
          <w:rFonts w:ascii="Times New Roman" w:hAnsi="Times New Roman" w:cs="Times New Roman"/>
          <w:sz w:val="24"/>
          <w:szCs w:val="24"/>
        </w:rPr>
        <w:t>Finding 2 — Mass customers have the highest segment churn</w:t>
      </w:r>
    </w:p>
    <w:p w14:paraId="4D35BC74"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The Mass customer segment has the highest churn rate among the major customer segments.</w:t>
      </w:r>
    </w:p>
    <w:tbl>
      <w:tblPr>
        <w:tblStyle w:val="Table"/>
        <w:tblW w:w="0" w:type="auto"/>
        <w:tblLook w:val="0020" w:firstRow="1" w:lastRow="0" w:firstColumn="0" w:lastColumn="0" w:noHBand="0" w:noVBand="0"/>
      </w:tblPr>
      <w:tblGrid>
        <w:gridCol w:w="2050"/>
        <w:gridCol w:w="1316"/>
      </w:tblGrid>
      <w:tr w:rsidR="00EE446A" w:rsidRPr="00B044BB" w14:paraId="4D35BC77" w14:textId="77777777" w:rsidTr="00EE446A">
        <w:trPr>
          <w:cnfStyle w:val="100000000000" w:firstRow="1" w:lastRow="0" w:firstColumn="0" w:lastColumn="0" w:oddVBand="0" w:evenVBand="0" w:oddHBand="0" w:evenHBand="0" w:firstRowFirstColumn="0" w:firstRowLastColumn="0" w:lastRowFirstColumn="0" w:lastRowLastColumn="0"/>
          <w:tblHeader/>
        </w:trPr>
        <w:tc>
          <w:tcPr>
            <w:tcW w:w="0" w:type="auto"/>
          </w:tcPr>
          <w:p w14:paraId="4D35BC75" w14:textId="77777777" w:rsidR="00EE446A" w:rsidRPr="00B044BB" w:rsidRDefault="00E56B5B">
            <w:pPr>
              <w:pStyle w:val="Compact"/>
              <w:rPr>
                <w:rFonts w:ascii="Times New Roman" w:hAnsi="Times New Roman" w:cs="Times New Roman"/>
              </w:rPr>
            </w:pPr>
            <w:r w:rsidRPr="00B044BB">
              <w:rPr>
                <w:rFonts w:ascii="Times New Roman" w:hAnsi="Times New Roman" w:cs="Times New Roman"/>
              </w:rPr>
              <w:t>Customer Segment</w:t>
            </w:r>
          </w:p>
        </w:tc>
        <w:tc>
          <w:tcPr>
            <w:tcW w:w="0" w:type="auto"/>
          </w:tcPr>
          <w:p w14:paraId="4D35BC76" w14:textId="77777777" w:rsidR="00EE446A" w:rsidRPr="00B044BB" w:rsidRDefault="00E56B5B">
            <w:pPr>
              <w:pStyle w:val="Compact"/>
              <w:jc w:val="right"/>
              <w:rPr>
                <w:rFonts w:ascii="Times New Roman" w:hAnsi="Times New Roman" w:cs="Times New Roman"/>
              </w:rPr>
            </w:pPr>
            <w:r w:rsidRPr="00B044BB">
              <w:rPr>
                <w:rFonts w:ascii="Times New Roman" w:hAnsi="Times New Roman" w:cs="Times New Roman"/>
              </w:rPr>
              <w:t>Churn Rate</w:t>
            </w:r>
          </w:p>
        </w:tc>
      </w:tr>
      <w:tr w:rsidR="00EE446A" w:rsidRPr="00B044BB" w14:paraId="4D35BC7A" w14:textId="77777777">
        <w:tc>
          <w:tcPr>
            <w:tcW w:w="0" w:type="auto"/>
          </w:tcPr>
          <w:p w14:paraId="4D35BC78" w14:textId="77777777" w:rsidR="00EE446A" w:rsidRPr="00B044BB" w:rsidRDefault="00E56B5B">
            <w:pPr>
              <w:pStyle w:val="Compact"/>
              <w:rPr>
                <w:rFonts w:ascii="Times New Roman" w:hAnsi="Times New Roman" w:cs="Times New Roman"/>
              </w:rPr>
            </w:pPr>
            <w:r w:rsidRPr="00B044BB">
              <w:rPr>
                <w:rFonts w:ascii="Times New Roman" w:hAnsi="Times New Roman" w:cs="Times New Roman"/>
              </w:rPr>
              <w:t>Mass</w:t>
            </w:r>
          </w:p>
        </w:tc>
        <w:tc>
          <w:tcPr>
            <w:tcW w:w="0" w:type="auto"/>
          </w:tcPr>
          <w:p w14:paraId="4D35BC79" w14:textId="6F4B6C49" w:rsidR="00EE446A" w:rsidRPr="00B044BB" w:rsidRDefault="00E56B5B">
            <w:pPr>
              <w:pStyle w:val="Compact"/>
              <w:jc w:val="right"/>
              <w:rPr>
                <w:rFonts w:ascii="Times New Roman" w:hAnsi="Times New Roman" w:cs="Times New Roman"/>
              </w:rPr>
            </w:pPr>
            <w:r w:rsidRPr="00B044BB">
              <w:rPr>
                <w:rFonts w:ascii="Times New Roman" w:hAnsi="Times New Roman" w:cs="Times New Roman"/>
                <w:b/>
                <w:bCs/>
              </w:rPr>
              <w:t>26.6</w:t>
            </w:r>
            <w:r w:rsidR="007630CB" w:rsidRPr="00B044BB">
              <w:rPr>
                <w:rFonts w:ascii="Times New Roman" w:hAnsi="Times New Roman" w:cs="Times New Roman"/>
                <w:b/>
                <w:bCs/>
              </w:rPr>
              <w:t>7</w:t>
            </w:r>
            <w:r w:rsidRPr="00B044BB">
              <w:rPr>
                <w:rFonts w:ascii="Times New Roman" w:hAnsi="Times New Roman" w:cs="Times New Roman"/>
                <w:b/>
                <w:bCs/>
              </w:rPr>
              <w:t>%</w:t>
            </w:r>
          </w:p>
        </w:tc>
      </w:tr>
      <w:tr w:rsidR="00EE446A" w:rsidRPr="00B044BB" w14:paraId="4D35BC7D" w14:textId="77777777">
        <w:tc>
          <w:tcPr>
            <w:tcW w:w="0" w:type="auto"/>
          </w:tcPr>
          <w:p w14:paraId="4D35BC7B" w14:textId="77777777" w:rsidR="00EE446A" w:rsidRPr="00B044BB" w:rsidRDefault="00E56B5B">
            <w:pPr>
              <w:pStyle w:val="Compact"/>
              <w:rPr>
                <w:rFonts w:ascii="Times New Roman" w:hAnsi="Times New Roman" w:cs="Times New Roman"/>
              </w:rPr>
            </w:pPr>
            <w:r w:rsidRPr="00B044BB">
              <w:rPr>
                <w:rFonts w:ascii="Times New Roman" w:hAnsi="Times New Roman" w:cs="Times New Roman"/>
              </w:rPr>
              <w:t>Value</w:t>
            </w:r>
          </w:p>
        </w:tc>
        <w:tc>
          <w:tcPr>
            <w:tcW w:w="0" w:type="auto"/>
          </w:tcPr>
          <w:p w14:paraId="4D35BC7C" w14:textId="20915B88" w:rsidR="00EE446A" w:rsidRPr="00B044BB" w:rsidRDefault="00E56B5B">
            <w:pPr>
              <w:pStyle w:val="Compact"/>
              <w:jc w:val="right"/>
              <w:rPr>
                <w:rFonts w:ascii="Times New Roman" w:hAnsi="Times New Roman" w:cs="Times New Roman"/>
              </w:rPr>
            </w:pPr>
            <w:r w:rsidRPr="00B044BB">
              <w:rPr>
                <w:rFonts w:ascii="Times New Roman" w:hAnsi="Times New Roman" w:cs="Times New Roman"/>
                <w:b/>
                <w:bCs/>
              </w:rPr>
              <w:t>20.</w:t>
            </w:r>
            <w:r w:rsidR="00EF5F1B" w:rsidRPr="00B044BB">
              <w:rPr>
                <w:rFonts w:ascii="Times New Roman" w:hAnsi="Times New Roman" w:cs="Times New Roman"/>
                <w:b/>
                <w:bCs/>
              </w:rPr>
              <w:t>58</w:t>
            </w:r>
            <w:r w:rsidRPr="00B044BB">
              <w:rPr>
                <w:rFonts w:ascii="Times New Roman" w:hAnsi="Times New Roman" w:cs="Times New Roman"/>
                <w:b/>
                <w:bCs/>
              </w:rPr>
              <w:t>%</w:t>
            </w:r>
          </w:p>
        </w:tc>
      </w:tr>
      <w:tr w:rsidR="00EE446A" w:rsidRPr="00B044BB" w14:paraId="4D35BC80" w14:textId="77777777">
        <w:tc>
          <w:tcPr>
            <w:tcW w:w="0" w:type="auto"/>
          </w:tcPr>
          <w:p w14:paraId="4D35BC7E" w14:textId="77777777" w:rsidR="00EE446A" w:rsidRPr="00B044BB" w:rsidRDefault="00E56B5B">
            <w:pPr>
              <w:pStyle w:val="Compact"/>
              <w:rPr>
                <w:rFonts w:ascii="Times New Roman" w:hAnsi="Times New Roman" w:cs="Times New Roman"/>
              </w:rPr>
            </w:pPr>
            <w:r w:rsidRPr="00B044BB">
              <w:rPr>
                <w:rFonts w:ascii="Times New Roman" w:hAnsi="Times New Roman" w:cs="Times New Roman"/>
              </w:rPr>
              <w:t>Premium</w:t>
            </w:r>
          </w:p>
        </w:tc>
        <w:tc>
          <w:tcPr>
            <w:tcW w:w="0" w:type="auto"/>
          </w:tcPr>
          <w:p w14:paraId="4D35BC7F" w14:textId="2968A505" w:rsidR="00EE446A" w:rsidRPr="00B044BB" w:rsidRDefault="00E56B5B">
            <w:pPr>
              <w:pStyle w:val="Compact"/>
              <w:jc w:val="right"/>
              <w:rPr>
                <w:rFonts w:ascii="Times New Roman" w:hAnsi="Times New Roman" w:cs="Times New Roman"/>
              </w:rPr>
            </w:pPr>
            <w:r w:rsidRPr="00B044BB">
              <w:rPr>
                <w:rFonts w:ascii="Times New Roman" w:hAnsi="Times New Roman" w:cs="Times New Roman"/>
                <w:b/>
                <w:bCs/>
              </w:rPr>
              <w:t>15.1</w:t>
            </w:r>
            <w:r w:rsidR="00EF5F1B" w:rsidRPr="00B044BB">
              <w:rPr>
                <w:rFonts w:ascii="Times New Roman" w:hAnsi="Times New Roman" w:cs="Times New Roman"/>
                <w:b/>
                <w:bCs/>
              </w:rPr>
              <w:t>3</w:t>
            </w:r>
            <w:r w:rsidRPr="00B044BB">
              <w:rPr>
                <w:rFonts w:ascii="Times New Roman" w:hAnsi="Times New Roman" w:cs="Times New Roman"/>
                <w:b/>
                <w:bCs/>
              </w:rPr>
              <w:t>%</w:t>
            </w:r>
          </w:p>
        </w:tc>
      </w:tr>
      <w:tr w:rsidR="00EE446A" w:rsidRPr="00B044BB" w14:paraId="4D35BC83" w14:textId="77777777">
        <w:tc>
          <w:tcPr>
            <w:tcW w:w="0" w:type="auto"/>
          </w:tcPr>
          <w:p w14:paraId="4D35BC81" w14:textId="77777777" w:rsidR="00EE446A" w:rsidRPr="00B044BB" w:rsidRDefault="00E56B5B">
            <w:pPr>
              <w:pStyle w:val="Compact"/>
              <w:rPr>
                <w:rFonts w:ascii="Times New Roman" w:hAnsi="Times New Roman" w:cs="Times New Roman"/>
              </w:rPr>
            </w:pPr>
            <w:r w:rsidRPr="00B044BB">
              <w:rPr>
                <w:rFonts w:ascii="Times New Roman" w:hAnsi="Times New Roman" w:cs="Times New Roman"/>
              </w:rPr>
              <w:t>Enterprise</w:t>
            </w:r>
          </w:p>
        </w:tc>
        <w:tc>
          <w:tcPr>
            <w:tcW w:w="0" w:type="auto"/>
          </w:tcPr>
          <w:p w14:paraId="4D35BC82" w14:textId="77777777" w:rsidR="00EE446A" w:rsidRPr="00B044BB" w:rsidRDefault="00E56B5B">
            <w:pPr>
              <w:pStyle w:val="Compact"/>
              <w:jc w:val="right"/>
              <w:rPr>
                <w:rFonts w:ascii="Times New Roman" w:hAnsi="Times New Roman" w:cs="Times New Roman"/>
              </w:rPr>
            </w:pPr>
            <w:r w:rsidRPr="00B044BB">
              <w:rPr>
                <w:rFonts w:ascii="Times New Roman" w:hAnsi="Times New Roman" w:cs="Times New Roman"/>
                <w:b/>
                <w:bCs/>
              </w:rPr>
              <w:t>11.94%</w:t>
            </w:r>
          </w:p>
        </w:tc>
      </w:tr>
    </w:tbl>
    <w:p w14:paraId="4D35BC84"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The Mass segment therefore represents an important opportunity for targeted retention activity.</w:t>
      </w:r>
    </w:p>
    <w:p w14:paraId="4D35BC85"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b/>
          <w:bCs/>
        </w:rPr>
        <w:t>Business meaning:</w:t>
      </w:r>
      <w:r w:rsidRPr="00B044BB">
        <w:rPr>
          <w:rFonts w:ascii="Times New Roman" w:hAnsi="Times New Roman" w:cs="Times New Roman"/>
        </w:rPr>
        <w:t xml:space="preserve"> NexaTel should understand why Mass customers are leaving and identify whether service experience, pricing, network quality, support, or plan suitability is contributing to their higher churn.</w:t>
      </w:r>
    </w:p>
    <w:p w14:paraId="4D35BC86" w14:textId="77777777" w:rsidR="00EE446A" w:rsidRPr="00B044BB" w:rsidRDefault="00EA6CCF">
      <w:pPr>
        <w:rPr>
          <w:rFonts w:ascii="Times New Roman" w:hAnsi="Times New Roman" w:cs="Times New Roman"/>
        </w:rPr>
      </w:pPr>
      <w:r w:rsidRPr="00B044BB">
        <w:rPr>
          <w:rFonts w:ascii="Times New Roman" w:hAnsi="Times New Roman" w:cs="Times New Roman"/>
        </w:rPr>
        <w:pict w14:anchorId="4D35BCD7">
          <v:rect id="_x0000_i1243" style="width:0;height:1.5pt" o:hralign="center" o:hrstd="t" o:hr="t"/>
        </w:pict>
      </w:r>
    </w:p>
    <w:p w14:paraId="4D35BC87" w14:textId="77777777" w:rsidR="00EE446A" w:rsidRPr="00B044BB" w:rsidRDefault="00E56B5B">
      <w:pPr>
        <w:pStyle w:val="Heading3"/>
        <w:rPr>
          <w:rFonts w:ascii="Times New Roman" w:hAnsi="Times New Roman" w:cs="Times New Roman"/>
          <w:sz w:val="24"/>
          <w:szCs w:val="24"/>
        </w:rPr>
      </w:pPr>
      <w:bookmarkStart w:id="5" w:name="Xd3814dcb57e4552cc595f4d8d4b46f4a817158f"/>
      <w:bookmarkEnd w:id="4"/>
      <w:r w:rsidRPr="00B044BB">
        <w:rPr>
          <w:rFonts w:ascii="Times New Roman" w:hAnsi="Times New Roman" w:cs="Times New Roman"/>
          <w:sz w:val="24"/>
          <w:szCs w:val="24"/>
        </w:rPr>
        <w:t>Finding 3 — Monthly customers are more likely to leave</w:t>
      </w:r>
    </w:p>
    <w:p w14:paraId="4D35BC88"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Customers on monthly billing plans show much higher churn than customers on annual plans.</w:t>
      </w:r>
    </w:p>
    <w:p w14:paraId="4D35BC89" w14:textId="77777777" w:rsidR="00EE446A" w:rsidRPr="00B044BB" w:rsidRDefault="00E56B5B">
      <w:pPr>
        <w:pStyle w:val="Compact"/>
        <w:numPr>
          <w:ilvl w:val="0"/>
          <w:numId w:val="2"/>
        </w:numPr>
        <w:rPr>
          <w:rFonts w:ascii="Times New Roman" w:hAnsi="Times New Roman" w:cs="Times New Roman"/>
        </w:rPr>
      </w:pPr>
      <w:r w:rsidRPr="00B044BB">
        <w:rPr>
          <w:rFonts w:ascii="Times New Roman" w:hAnsi="Times New Roman" w:cs="Times New Roman"/>
          <w:b/>
          <w:bCs/>
        </w:rPr>
        <w:t>Monthly:</w:t>
      </w:r>
      <w:r w:rsidRPr="00B044BB">
        <w:rPr>
          <w:rFonts w:ascii="Times New Roman" w:hAnsi="Times New Roman" w:cs="Times New Roman"/>
        </w:rPr>
        <w:t xml:space="preserve"> 22.21% churn</w:t>
      </w:r>
    </w:p>
    <w:p w14:paraId="4D35BC8A" w14:textId="77777777" w:rsidR="00EE446A" w:rsidRPr="00B044BB" w:rsidRDefault="00E56B5B">
      <w:pPr>
        <w:pStyle w:val="Compact"/>
        <w:numPr>
          <w:ilvl w:val="0"/>
          <w:numId w:val="2"/>
        </w:numPr>
        <w:rPr>
          <w:rFonts w:ascii="Times New Roman" w:hAnsi="Times New Roman" w:cs="Times New Roman"/>
        </w:rPr>
      </w:pPr>
      <w:r w:rsidRPr="00B044BB">
        <w:rPr>
          <w:rFonts w:ascii="Times New Roman" w:hAnsi="Times New Roman" w:cs="Times New Roman"/>
          <w:b/>
          <w:bCs/>
        </w:rPr>
        <w:t>Annual:</w:t>
      </w:r>
      <w:r w:rsidRPr="00B044BB">
        <w:rPr>
          <w:rFonts w:ascii="Times New Roman" w:hAnsi="Times New Roman" w:cs="Times New Roman"/>
        </w:rPr>
        <w:t xml:space="preserve"> 7.84% churn</w:t>
      </w:r>
    </w:p>
    <w:p w14:paraId="4D35BC8B"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This is a substantial difference.</w:t>
      </w:r>
    </w:p>
    <w:p w14:paraId="4D35BC8C"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b/>
          <w:bCs/>
        </w:rPr>
        <w:lastRenderedPageBreak/>
        <w:t>Business meaning:</w:t>
      </w:r>
      <w:r w:rsidRPr="00B044BB">
        <w:rPr>
          <w:rFonts w:ascii="Times New Roman" w:hAnsi="Times New Roman" w:cs="Times New Roman"/>
        </w:rPr>
        <w:t xml:space="preserve"> Customers who are not committed to a longer billing period may be more likely to switch providers. Encouraging suitable customers to move to longer-term plans, while improving the value of monthly plans, could help reduce churn.</w:t>
      </w:r>
    </w:p>
    <w:p w14:paraId="4D35BC8D" w14:textId="77777777" w:rsidR="00EE446A" w:rsidRPr="00B044BB" w:rsidRDefault="00EA6CCF">
      <w:pPr>
        <w:rPr>
          <w:rFonts w:ascii="Times New Roman" w:hAnsi="Times New Roman" w:cs="Times New Roman"/>
        </w:rPr>
      </w:pPr>
      <w:r w:rsidRPr="00B044BB">
        <w:rPr>
          <w:rFonts w:ascii="Times New Roman" w:hAnsi="Times New Roman" w:cs="Times New Roman"/>
        </w:rPr>
        <w:pict w14:anchorId="4D35BCD8">
          <v:rect id="_x0000_i1244" style="width:0;height:1.5pt" o:hralign="center" o:hrstd="t" o:hr="t"/>
        </w:pict>
      </w:r>
    </w:p>
    <w:p w14:paraId="4D35BC8E" w14:textId="30A9DF8A" w:rsidR="00EE446A" w:rsidRPr="00B044BB" w:rsidRDefault="006B46CC">
      <w:pPr>
        <w:pStyle w:val="Heading2"/>
        <w:rPr>
          <w:rFonts w:ascii="Times New Roman" w:hAnsi="Times New Roman" w:cs="Times New Roman"/>
          <w:b/>
          <w:bCs/>
          <w:color w:val="auto"/>
          <w:sz w:val="24"/>
          <w:szCs w:val="24"/>
        </w:rPr>
      </w:pPr>
      <w:bookmarkStart w:id="6" w:name="risks-identified"/>
      <w:bookmarkEnd w:id="2"/>
      <w:bookmarkEnd w:id="5"/>
      <w:r w:rsidRPr="00B044BB">
        <w:rPr>
          <w:rFonts w:ascii="Times New Roman" w:hAnsi="Times New Roman" w:cs="Times New Roman"/>
          <w:b/>
          <w:bCs/>
          <w:color w:val="auto"/>
          <w:sz w:val="24"/>
          <w:szCs w:val="24"/>
        </w:rPr>
        <w:t>4</w:t>
      </w:r>
      <w:r w:rsidR="00E56B5B" w:rsidRPr="00B044BB">
        <w:rPr>
          <w:rFonts w:ascii="Times New Roman" w:hAnsi="Times New Roman" w:cs="Times New Roman"/>
          <w:b/>
          <w:bCs/>
          <w:color w:val="auto"/>
          <w:sz w:val="24"/>
          <w:szCs w:val="24"/>
        </w:rPr>
        <w:t>. Risks Identified</w:t>
      </w:r>
    </w:p>
    <w:p w14:paraId="4D35BC8F"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Several numbers require management attention.</w:t>
      </w:r>
    </w:p>
    <w:p w14:paraId="4D35BC90" w14:textId="77777777" w:rsidR="00EE446A" w:rsidRPr="00B044BB" w:rsidRDefault="00E56B5B">
      <w:pPr>
        <w:pStyle w:val="Heading3"/>
        <w:rPr>
          <w:rFonts w:ascii="Times New Roman" w:hAnsi="Times New Roman" w:cs="Times New Roman"/>
          <w:sz w:val="24"/>
          <w:szCs w:val="24"/>
        </w:rPr>
      </w:pPr>
      <w:bookmarkStart w:id="7" w:name="high-overall-churn"/>
      <w:r w:rsidRPr="00B044BB">
        <w:rPr>
          <w:rFonts w:ascii="Times New Roman" w:hAnsi="Times New Roman" w:cs="Times New Roman"/>
          <w:sz w:val="24"/>
          <w:szCs w:val="24"/>
        </w:rPr>
        <w:t>High overall churn</w:t>
      </w:r>
    </w:p>
    <w:p w14:paraId="4D35BC91"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 xml:space="preserve">NexaTel’s overall churn rate is </w:t>
      </w:r>
      <w:r w:rsidRPr="00B044BB">
        <w:rPr>
          <w:rFonts w:ascii="Times New Roman" w:hAnsi="Times New Roman" w:cs="Times New Roman"/>
          <w:b/>
          <w:bCs/>
        </w:rPr>
        <w:t>18.45%</w:t>
      </w:r>
      <w:r w:rsidRPr="00B044BB">
        <w:rPr>
          <w:rFonts w:ascii="Times New Roman" w:hAnsi="Times New Roman" w:cs="Times New Roman"/>
        </w:rPr>
        <w:t>. This means almost one in every five customers in the analyzed customer base has churned.</w:t>
      </w:r>
    </w:p>
    <w:p w14:paraId="4D35BC92"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Although monthly churn levels remain below the management target of 2.1% in the monthly KPI analysis, the overall customer-level churn rate indicates that retention remains an important business issue.</w:t>
      </w:r>
    </w:p>
    <w:p w14:paraId="4D35BC93" w14:textId="77777777" w:rsidR="00EE446A" w:rsidRPr="00B044BB" w:rsidRDefault="00E56B5B">
      <w:pPr>
        <w:pStyle w:val="Heading3"/>
        <w:rPr>
          <w:rFonts w:ascii="Times New Roman" w:hAnsi="Times New Roman" w:cs="Times New Roman"/>
          <w:sz w:val="24"/>
          <w:szCs w:val="24"/>
        </w:rPr>
      </w:pPr>
      <w:bookmarkStart w:id="8" w:name="extremely-high-early-tenure-churn"/>
      <w:bookmarkEnd w:id="7"/>
      <w:r w:rsidRPr="00B044BB">
        <w:rPr>
          <w:rFonts w:ascii="Times New Roman" w:hAnsi="Times New Roman" w:cs="Times New Roman"/>
          <w:sz w:val="24"/>
          <w:szCs w:val="24"/>
        </w:rPr>
        <w:t>Extremely high early-tenure churn</w:t>
      </w:r>
    </w:p>
    <w:p w14:paraId="4D35BC94"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 xml:space="preserve">The </w:t>
      </w:r>
      <w:r w:rsidRPr="00B044BB">
        <w:rPr>
          <w:rFonts w:ascii="Times New Roman" w:hAnsi="Times New Roman" w:cs="Times New Roman"/>
          <w:b/>
          <w:bCs/>
        </w:rPr>
        <w:t>74.90% churn rate among customers with 0–3 months of tenure</w:t>
      </w:r>
      <w:r w:rsidRPr="00B044BB">
        <w:rPr>
          <w:rFonts w:ascii="Times New Roman" w:hAnsi="Times New Roman" w:cs="Times New Roman"/>
        </w:rPr>
        <w:t xml:space="preserve"> is the most concerning customer-level finding. Losing customers this early can reduce the return on customer acquisition and increase the need to replace lost customers.</w:t>
      </w:r>
    </w:p>
    <w:p w14:paraId="4D35BC95" w14:textId="77777777" w:rsidR="00EE446A" w:rsidRPr="00B044BB" w:rsidRDefault="00E56B5B">
      <w:pPr>
        <w:pStyle w:val="Heading3"/>
        <w:rPr>
          <w:rFonts w:ascii="Times New Roman" w:hAnsi="Times New Roman" w:cs="Times New Roman"/>
          <w:sz w:val="24"/>
          <w:szCs w:val="24"/>
        </w:rPr>
      </w:pPr>
      <w:bookmarkStart w:id="9" w:name="revenue-at-risk"/>
      <w:bookmarkEnd w:id="8"/>
      <w:r w:rsidRPr="00B044BB">
        <w:rPr>
          <w:rFonts w:ascii="Times New Roman" w:hAnsi="Times New Roman" w:cs="Times New Roman"/>
          <w:sz w:val="24"/>
          <w:szCs w:val="24"/>
        </w:rPr>
        <w:t>Revenue at risk</w:t>
      </w:r>
    </w:p>
    <w:p w14:paraId="4D35BC96"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 xml:space="preserve">The analysis estimates approximately </w:t>
      </w:r>
      <w:r w:rsidRPr="00B044BB">
        <w:rPr>
          <w:rFonts w:ascii="Times New Roman" w:hAnsi="Times New Roman" w:cs="Times New Roman"/>
          <w:b/>
          <w:bCs/>
        </w:rPr>
        <w:t>₹2.57 million in monthly revenue at risk</w:t>
      </w:r>
      <w:r w:rsidRPr="00B044BB">
        <w:rPr>
          <w:rFonts w:ascii="Times New Roman" w:hAnsi="Times New Roman" w:cs="Times New Roman"/>
        </w:rPr>
        <w:t xml:space="preserve"> associated with churned customers.</w:t>
      </w:r>
    </w:p>
    <w:p w14:paraId="4D35BC97"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This makes retention more than a customer-service issue. Reducing churn can directly protect recurring revenue.</w:t>
      </w:r>
    </w:p>
    <w:p w14:paraId="4D35BC98" w14:textId="77777777" w:rsidR="00EE446A" w:rsidRPr="00B044BB" w:rsidRDefault="00E56B5B">
      <w:pPr>
        <w:pStyle w:val="Heading3"/>
        <w:rPr>
          <w:rFonts w:ascii="Times New Roman" w:hAnsi="Times New Roman" w:cs="Times New Roman"/>
          <w:sz w:val="24"/>
          <w:szCs w:val="24"/>
        </w:rPr>
      </w:pPr>
      <w:bookmarkStart w:id="10" w:name="customer-support-experience"/>
      <w:bookmarkEnd w:id="9"/>
      <w:r w:rsidRPr="00B044BB">
        <w:rPr>
          <w:rFonts w:ascii="Times New Roman" w:hAnsi="Times New Roman" w:cs="Times New Roman"/>
          <w:sz w:val="24"/>
          <w:szCs w:val="24"/>
        </w:rPr>
        <w:t>Customer support experience</w:t>
      </w:r>
    </w:p>
    <w:p w14:paraId="4D35BC99"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 xml:space="preserve">The analysis found an </w:t>
      </w:r>
      <w:r w:rsidRPr="00B044BB">
        <w:rPr>
          <w:rFonts w:ascii="Times New Roman" w:hAnsi="Times New Roman" w:cs="Times New Roman"/>
          <w:b/>
          <w:bCs/>
        </w:rPr>
        <w:t>FCR (First Contact Resolution) rate of 40.41%</w:t>
      </w:r>
      <w:r w:rsidRPr="00B044BB">
        <w:rPr>
          <w:rFonts w:ascii="Times New Roman" w:hAnsi="Times New Roman" w:cs="Times New Roman"/>
        </w:rPr>
        <w:t>, compared with the target of more than 78%.</w:t>
      </w:r>
    </w:p>
    <w:p w14:paraId="4D35BC9A"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This indicates that many customer issues may require more than one interaction to resolve. While this does not by itself prove that poor support causes churn, it represents a significant customer-experience risk that NexaTel should investigate.</w:t>
      </w:r>
    </w:p>
    <w:p w14:paraId="4D35BC9B" w14:textId="77777777" w:rsidR="00EE446A" w:rsidRPr="00B044BB" w:rsidRDefault="00EA6CCF">
      <w:pPr>
        <w:rPr>
          <w:rFonts w:ascii="Times New Roman" w:hAnsi="Times New Roman" w:cs="Times New Roman"/>
        </w:rPr>
      </w:pPr>
      <w:r w:rsidRPr="00B044BB">
        <w:rPr>
          <w:rFonts w:ascii="Times New Roman" w:hAnsi="Times New Roman" w:cs="Times New Roman"/>
        </w:rPr>
        <w:pict w14:anchorId="4D35BCD9">
          <v:rect id="_x0000_i1245" style="width:0;height:1.5pt" o:hralign="center" o:hrstd="t" o:hr="t"/>
        </w:pict>
      </w:r>
    </w:p>
    <w:p w14:paraId="4D35BC9C" w14:textId="6E95D956" w:rsidR="00EE446A" w:rsidRPr="00B044BB" w:rsidRDefault="006B46CC">
      <w:pPr>
        <w:pStyle w:val="Heading2"/>
        <w:rPr>
          <w:rFonts w:ascii="Times New Roman" w:hAnsi="Times New Roman" w:cs="Times New Roman"/>
          <w:b/>
          <w:bCs/>
          <w:color w:val="auto"/>
          <w:sz w:val="24"/>
          <w:szCs w:val="24"/>
        </w:rPr>
      </w:pPr>
      <w:bookmarkStart w:id="11" w:name="opportunities"/>
      <w:bookmarkEnd w:id="6"/>
      <w:bookmarkEnd w:id="10"/>
      <w:r w:rsidRPr="00B044BB">
        <w:rPr>
          <w:rFonts w:ascii="Times New Roman" w:hAnsi="Times New Roman" w:cs="Times New Roman"/>
          <w:b/>
          <w:bCs/>
          <w:color w:val="auto"/>
          <w:sz w:val="24"/>
          <w:szCs w:val="24"/>
        </w:rPr>
        <w:t>5</w:t>
      </w:r>
      <w:r w:rsidR="00E56B5B" w:rsidRPr="00B044BB">
        <w:rPr>
          <w:rFonts w:ascii="Times New Roman" w:hAnsi="Times New Roman" w:cs="Times New Roman"/>
          <w:b/>
          <w:bCs/>
          <w:color w:val="auto"/>
          <w:sz w:val="24"/>
          <w:szCs w:val="24"/>
        </w:rPr>
        <w:t>. Opportunities</w:t>
      </w:r>
    </w:p>
    <w:p w14:paraId="4D35BC9D" w14:textId="77777777" w:rsidR="00EE446A" w:rsidRPr="00B044BB" w:rsidRDefault="00E56B5B">
      <w:pPr>
        <w:pStyle w:val="Heading3"/>
        <w:rPr>
          <w:rFonts w:ascii="Times New Roman" w:hAnsi="Times New Roman" w:cs="Times New Roman"/>
          <w:sz w:val="24"/>
          <w:szCs w:val="24"/>
        </w:rPr>
      </w:pPr>
      <w:bookmarkStart w:id="12" w:name="focus-on-new-customers"/>
      <w:r w:rsidRPr="00B044BB">
        <w:rPr>
          <w:rFonts w:ascii="Times New Roman" w:hAnsi="Times New Roman" w:cs="Times New Roman"/>
          <w:sz w:val="24"/>
          <w:szCs w:val="24"/>
        </w:rPr>
        <w:t>1. Focus on new customers</w:t>
      </w:r>
    </w:p>
    <w:p w14:paraId="4D35BC9E"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 xml:space="preserve">The strongest retention opportunity is the </w:t>
      </w:r>
      <w:r w:rsidRPr="00B044BB">
        <w:rPr>
          <w:rFonts w:ascii="Times New Roman" w:hAnsi="Times New Roman" w:cs="Times New Roman"/>
          <w:b/>
          <w:bCs/>
        </w:rPr>
        <w:t>first three months</w:t>
      </w:r>
      <w:r w:rsidRPr="00B044BB">
        <w:rPr>
          <w:rFonts w:ascii="Times New Roman" w:hAnsi="Times New Roman" w:cs="Times New Roman"/>
        </w:rPr>
        <w:t xml:space="preserve"> of the customer relationship.</w:t>
      </w:r>
    </w:p>
    <w:p w14:paraId="4D35BC9F"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NexaTel can introduce a structured early-customer program covering onboarding, service activation, first-month satisfaction checks, and proactive follow-up for customers showing signs of dissatisfaction.</w:t>
      </w:r>
    </w:p>
    <w:p w14:paraId="4D35BCA0" w14:textId="77777777" w:rsidR="00EE446A" w:rsidRPr="00B044BB" w:rsidRDefault="00E56B5B">
      <w:pPr>
        <w:pStyle w:val="Heading3"/>
        <w:rPr>
          <w:rFonts w:ascii="Times New Roman" w:hAnsi="Times New Roman" w:cs="Times New Roman"/>
          <w:sz w:val="24"/>
          <w:szCs w:val="24"/>
        </w:rPr>
      </w:pPr>
      <w:bookmarkStart w:id="13" w:name="prioritize-mass-customers"/>
      <w:bookmarkEnd w:id="12"/>
      <w:r w:rsidRPr="00B044BB">
        <w:rPr>
          <w:rFonts w:ascii="Times New Roman" w:hAnsi="Times New Roman" w:cs="Times New Roman"/>
          <w:sz w:val="24"/>
          <w:szCs w:val="24"/>
        </w:rPr>
        <w:lastRenderedPageBreak/>
        <w:t>2. Prioritize Mass customers</w:t>
      </w:r>
    </w:p>
    <w:p w14:paraId="4D35BCA1" w14:textId="2F9F4C44" w:rsidR="00EE446A" w:rsidRPr="00B044BB" w:rsidRDefault="00E56B5B">
      <w:pPr>
        <w:pStyle w:val="FirstParagraph"/>
        <w:rPr>
          <w:rFonts w:ascii="Times New Roman" w:hAnsi="Times New Roman" w:cs="Times New Roman"/>
        </w:rPr>
      </w:pPr>
      <w:r w:rsidRPr="00B044BB">
        <w:rPr>
          <w:rFonts w:ascii="Times New Roman" w:hAnsi="Times New Roman" w:cs="Times New Roman"/>
        </w:rPr>
        <w:t xml:space="preserve">The Mass segment has the highest churn rate at </w:t>
      </w:r>
      <w:r w:rsidRPr="00B044BB">
        <w:rPr>
          <w:rFonts w:ascii="Times New Roman" w:hAnsi="Times New Roman" w:cs="Times New Roman"/>
          <w:b/>
          <w:bCs/>
        </w:rPr>
        <w:t>26.6</w:t>
      </w:r>
      <w:r w:rsidR="00BE3179" w:rsidRPr="00B044BB">
        <w:rPr>
          <w:rFonts w:ascii="Times New Roman" w:hAnsi="Times New Roman" w:cs="Times New Roman"/>
          <w:b/>
          <w:bCs/>
        </w:rPr>
        <w:t>7</w:t>
      </w:r>
      <w:r w:rsidRPr="00B044BB">
        <w:rPr>
          <w:rFonts w:ascii="Times New Roman" w:hAnsi="Times New Roman" w:cs="Times New Roman"/>
          <w:b/>
          <w:bCs/>
        </w:rPr>
        <w:t>%</w:t>
      </w:r>
      <w:r w:rsidRPr="00B044BB">
        <w:rPr>
          <w:rFonts w:ascii="Times New Roman" w:hAnsi="Times New Roman" w:cs="Times New Roman"/>
        </w:rPr>
        <w:t>.</w:t>
      </w:r>
    </w:p>
    <w:p w14:paraId="4D35BCA2"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Rather than applying the same retention strategy to every customer, NexaTel should identify the main reasons Mass customers leave and design targeted offers or service improvements for this group.</w:t>
      </w:r>
    </w:p>
    <w:p w14:paraId="4D35BCA3" w14:textId="77777777" w:rsidR="00EE446A" w:rsidRPr="00B044BB" w:rsidRDefault="00E56B5B">
      <w:pPr>
        <w:pStyle w:val="Heading3"/>
        <w:rPr>
          <w:rFonts w:ascii="Times New Roman" w:hAnsi="Times New Roman" w:cs="Times New Roman"/>
          <w:sz w:val="24"/>
          <w:szCs w:val="24"/>
        </w:rPr>
      </w:pPr>
      <w:bookmarkStart w:id="14" w:name="address-monthly-plan-churn"/>
      <w:bookmarkEnd w:id="13"/>
      <w:r w:rsidRPr="00B044BB">
        <w:rPr>
          <w:rFonts w:ascii="Times New Roman" w:hAnsi="Times New Roman" w:cs="Times New Roman"/>
          <w:sz w:val="24"/>
          <w:szCs w:val="24"/>
        </w:rPr>
        <w:t>3. Address monthly-plan churn</w:t>
      </w:r>
    </w:p>
    <w:p w14:paraId="4D35BCA4"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The large difference between monthly and annual churn suggests an opportunity to improve retention among monthly customers.</w:t>
      </w:r>
    </w:p>
    <w:p w14:paraId="4D35BCA5"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Where appropriate, NexaTel could offer longer-term plans with clear benefits, while ensuring that customers understand the value they receive from switching.</w:t>
      </w:r>
    </w:p>
    <w:p w14:paraId="4D35BCA6" w14:textId="77777777" w:rsidR="00EE446A" w:rsidRPr="00B044BB" w:rsidRDefault="00E56B5B">
      <w:pPr>
        <w:pStyle w:val="Heading3"/>
        <w:rPr>
          <w:rFonts w:ascii="Times New Roman" w:hAnsi="Times New Roman" w:cs="Times New Roman"/>
          <w:sz w:val="24"/>
          <w:szCs w:val="24"/>
        </w:rPr>
      </w:pPr>
      <w:bookmarkStart w:id="15" w:name="protect-high-value-revenue"/>
      <w:bookmarkEnd w:id="14"/>
      <w:r w:rsidRPr="00B044BB">
        <w:rPr>
          <w:rFonts w:ascii="Times New Roman" w:hAnsi="Times New Roman" w:cs="Times New Roman"/>
          <w:sz w:val="24"/>
          <w:szCs w:val="24"/>
        </w:rPr>
        <w:t>4. Protect high-value revenue</w:t>
      </w:r>
    </w:p>
    <w:p w14:paraId="4D35BCA7"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Retention efforts should not focus only on the number of customers saved. NexaTel should also consider the revenue associated with customers at risk.</w:t>
      </w:r>
    </w:p>
    <w:p w14:paraId="4D35BCA8"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Customers with higher recurring revenue who show signs of dissatisfaction should receive priority attention because successfully retaining them can protect more revenue.</w:t>
      </w:r>
    </w:p>
    <w:p w14:paraId="4D35BCA9" w14:textId="77777777" w:rsidR="00EE446A" w:rsidRPr="00B044BB" w:rsidRDefault="00EA6CCF">
      <w:pPr>
        <w:rPr>
          <w:rFonts w:ascii="Times New Roman" w:hAnsi="Times New Roman" w:cs="Times New Roman"/>
        </w:rPr>
      </w:pPr>
      <w:r w:rsidRPr="00B044BB">
        <w:rPr>
          <w:rFonts w:ascii="Times New Roman" w:hAnsi="Times New Roman" w:cs="Times New Roman"/>
        </w:rPr>
        <w:pict w14:anchorId="4D35BCDA">
          <v:rect id="_x0000_i1246" style="width:0;height:1.5pt" o:hralign="center" o:hrstd="t" o:hr="t"/>
        </w:pict>
      </w:r>
    </w:p>
    <w:p w14:paraId="4D35BCAA" w14:textId="24D4D907" w:rsidR="00EE446A" w:rsidRPr="00B044BB" w:rsidRDefault="006B46CC">
      <w:pPr>
        <w:pStyle w:val="Heading2"/>
        <w:rPr>
          <w:rFonts w:ascii="Times New Roman" w:hAnsi="Times New Roman" w:cs="Times New Roman"/>
          <w:b/>
          <w:bCs/>
          <w:color w:val="auto"/>
          <w:sz w:val="24"/>
          <w:szCs w:val="24"/>
        </w:rPr>
      </w:pPr>
      <w:bookmarkStart w:id="16" w:name="recommendations"/>
      <w:bookmarkEnd w:id="11"/>
      <w:bookmarkEnd w:id="15"/>
      <w:r w:rsidRPr="00B044BB">
        <w:rPr>
          <w:rFonts w:ascii="Times New Roman" w:hAnsi="Times New Roman" w:cs="Times New Roman"/>
          <w:b/>
          <w:bCs/>
          <w:color w:val="auto"/>
          <w:sz w:val="24"/>
          <w:szCs w:val="24"/>
        </w:rPr>
        <w:t>6</w:t>
      </w:r>
      <w:r w:rsidR="00E56B5B" w:rsidRPr="00B044BB">
        <w:rPr>
          <w:rFonts w:ascii="Times New Roman" w:hAnsi="Times New Roman" w:cs="Times New Roman"/>
          <w:b/>
          <w:bCs/>
          <w:color w:val="auto"/>
          <w:sz w:val="24"/>
          <w:szCs w:val="24"/>
        </w:rPr>
        <w:t>. Recommendations</w:t>
      </w:r>
    </w:p>
    <w:p w14:paraId="4D35BCAB" w14:textId="77777777" w:rsidR="00EE446A" w:rsidRPr="00B044BB" w:rsidRDefault="00E56B5B">
      <w:pPr>
        <w:pStyle w:val="Heading3"/>
        <w:rPr>
          <w:rFonts w:ascii="Times New Roman" w:hAnsi="Times New Roman" w:cs="Times New Roman"/>
          <w:sz w:val="24"/>
          <w:szCs w:val="24"/>
        </w:rPr>
      </w:pPr>
      <w:bookmarkStart w:id="17" w:name="X277a6965facad8ae217b692a8d04fb076ace523"/>
      <w:r w:rsidRPr="00B044BB">
        <w:rPr>
          <w:rFonts w:ascii="Times New Roman" w:hAnsi="Times New Roman" w:cs="Times New Roman"/>
          <w:sz w:val="24"/>
          <w:szCs w:val="24"/>
        </w:rPr>
        <w:t>Recommendation 1 — Create a 90-day new-customer retention program</w:t>
      </w:r>
    </w:p>
    <w:p w14:paraId="4D35BCAC"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NexaTel should introduce proactive customer engagement during the first 90 days.</w:t>
      </w:r>
    </w:p>
    <w:p w14:paraId="4D35BCAD"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Suggested actions:</w:t>
      </w:r>
    </w:p>
    <w:p w14:paraId="4D35BCAE" w14:textId="77777777" w:rsidR="00EE446A" w:rsidRPr="00B044BB" w:rsidRDefault="00E56B5B">
      <w:pPr>
        <w:pStyle w:val="Compact"/>
        <w:numPr>
          <w:ilvl w:val="0"/>
          <w:numId w:val="3"/>
        </w:numPr>
        <w:rPr>
          <w:rFonts w:ascii="Times New Roman" w:hAnsi="Times New Roman" w:cs="Times New Roman"/>
        </w:rPr>
      </w:pPr>
      <w:r w:rsidRPr="00B044BB">
        <w:rPr>
          <w:rFonts w:ascii="Times New Roman" w:hAnsi="Times New Roman" w:cs="Times New Roman"/>
        </w:rPr>
        <w:t>Contact customers shortly after activation.</w:t>
      </w:r>
    </w:p>
    <w:p w14:paraId="4D35BCAF" w14:textId="77777777" w:rsidR="00EE446A" w:rsidRPr="00B044BB" w:rsidRDefault="00E56B5B">
      <w:pPr>
        <w:pStyle w:val="Compact"/>
        <w:numPr>
          <w:ilvl w:val="0"/>
          <w:numId w:val="3"/>
        </w:numPr>
        <w:rPr>
          <w:rFonts w:ascii="Times New Roman" w:hAnsi="Times New Roman" w:cs="Times New Roman"/>
        </w:rPr>
      </w:pPr>
      <w:r w:rsidRPr="00B044BB">
        <w:rPr>
          <w:rFonts w:ascii="Times New Roman" w:hAnsi="Times New Roman" w:cs="Times New Roman"/>
        </w:rPr>
        <w:t>Check whether services are working as expected.</w:t>
      </w:r>
    </w:p>
    <w:p w14:paraId="4D35BCB0" w14:textId="77777777" w:rsidR="00EE446A" w:rsidRPr="00B044BB" w:rsidRDefault="00E56B5B">
      <w:pPr>
        <w:pStyle w:val="Compact"/>
        <w:numPr>
          <w:ilvl w:val="0"/>
          <w:numId w:val="3"/>
        </w:numPr>
        <w:rPr>
          <w:rFonts w:ascii="Times New Roman" w:hAnsi="Times New Roman" w:cs="Times New Roman"/>
        </w:rPr>
      </w:pPr>
      <w:r w:rsidRPr="00B044BB">
        <w:rPr>
          <w:rFonts w:ascii="Times New Roman" w:hAnsi="Times New Roman" w:cs="Times New Roman"/>
        </w:rPr>
        <w:t>Identify unresolved problems early.</w:t>
      </w:r>
    </w:p>
    <w:p w14:paraId="4D35BCB1" w14:textId="77777777" w:rsidR="00EE446A" w:rsidRPr="00B044BB" w:rsidRDefault="00E56B5B">
      <w:pPr>
        <w:pStyle w:val="Compact"/>
        <w:numPr>
          <w:ilvl w:val="0"/>
          <w:numId w:val="3"/>
        </w:numPr>
        <w:rPr>
          <w:rFonts w:ascii="Times New Roman" w:hAnsi="Times New Roman" w:cs="Times New Roman"/>
        </w:rPr>
      </w:pPr>
      <w:r w:rsidRPr="00B044BB">
        <w:rPr>
          <w:rFonts w:ascii="Times New Roman" w:hAnsi="Times New Roman" w:cs="Times New Roman"/>
        </w:rPr>
        <w:t>Send a satisfaction check during the first month.</w:t>
      </w:r>
    </w:p>
    <w:p w14:paraId="4D35BCB2" w14:textId="77777777" w:rsidR="00EE446A" w:rsidRPr="00B044BB" w:rsidRDefault="00E56B5B">
      <w:pPr>
        <w:pStyle w:val="Compact"/>
        <w:numPr>
          <w:ilvl w:val="0"/>
          <w:numId w:val="3"/>
        </w:numPr>
        <w:rPr>
          <w:rFonts w:ascii="Times New Roman" w:hAnsi="Times New Roman" w:cs="Times New Roman"/>
        </w:rPr>
      </w:pPr>
      <w:r w:rsidRPr="00B044BB">
        <w:rPr>
          <w:rFonts w:ascii="Times New Roman" w:hAnsi="Times New Roman" w:cs="Times New Roman"/>
        </w:rPr>
        <w:t>Flag customers showing early signs of dissatisfaction for follow-up.</w:t>
      </w:r>
    </w:p>
    <w:p w14:paraId="4D35BCB3"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b/>
          <w:bCs/>
        </w:rPr>
        <w:t>Goal:</w:t>
      </w:r>
      <w:r w:rsidRPr="00B044BB">
        <w:rPr>
          <w:rFonts w:ascii="Times New Roman" w:hAnsi="Times New Roman" w:cs="Times New Roman"/>
        </w:rPr>
        <w:t xml:space="preserve"> Reduce the exceptionally high churn seen during the first three months.</w:t>
      </w:r>
    </w:p>
    <w:p w14:paraId="4D35BCB4" w14:textId="77777777" w:rsidR="00EE446A" w:rsidRPr="00B044BB" w:rsidRDefault="00EA6CCF">
      <w:pPr>
        <w:rPr>
          <w:rFonts w:ascii="Times New Roman" w:hAnsi="Times New Roman" w:cs="Times New Roman"/>
        </w:rPr>
      </w:pPr>
      <w:r w:rsidRPr="00B044BB">
        <w:rPr>
          <w:rFonts w:ascii="Times New Roman" w:hAnsi="Times New Roman" w:cs="Times New Roman"/>
        </w:rPr>
        <w:pict w14:anchorId="4D35BCDB">
          <v:rect id="_x0000_i1247" style="width:0;height:1.5pt" o:hralign="center" o:hrstd="t" o:hr="t"/>
        </w:pict>
      </w:r>
    </w:p>
    <w:p w14:paraId="4D35BCB5" w14:textId="77777777" w:rsidR="00EE446A" w:rsidRPr="00B044BB" w:rsidRDefault="00E56B5B">
      <w:pPr>
        <w:pStyle w:val="Heading3"/>
        <w:rPr>
          <w:rFonts w:ascii="Times New Roman" w:hAnsi="Times New Roman" w:cs="Times New Roman"/>
          <w:sz w:val="24"/>
          <w:szCs w:val="24"/>
        </w:rPr>
      </w:pPr>
      <w:bookmarkStart w:id="18" w:name="Xb92818adfae8dfccf58ce31f7a58a4d14bc7116"/>
      <w:bookmarkEnd w:id="17"/>
      <w:r w:rsidRPr="00B044BB">
        <w:rPr>
          <w:rFonts w:ascii="Times New Roman" w:hAnsi="Times New Roman" w:cs="Times New Roman"/>
          <w:sz w:val="24"/>
          <w:szCs w:val="24"/>
        </w:rPr>
        <w:t>Recommendation 2 — Build a targeted retention program for Mass customers</w:t>
      </w:r>
    </w:p>
    <w:p w14:paraId="4D35BCB6" w14:textId="11647196" w:rsidR="00EE446A" w:rsidRPr="00B044BB" w:rsidRDefault="00E56B5B">
      <w:pPr>
        <w:pStyle w:val="FirstParagraph"/>
        <w:rPr>
          <w:rFonts w:ascii="Times New Roman" w:hAnsi="Times New Roman" w:cs="Times New Roman"/>
        </w:rPr>
      </w:pPr>
      <w:r w:rsidRPr="00B044BB">
        <w:rPr>
          <w:rFonts w:ascii="Times New Roman" w:hAnsi="Times New Roman" w:cs="Times New Roman"/>
        </w:rPr>
        <w:t xml:space="preserve">NexaTel should investigate the reasons behind the </w:t>
      </w:r>
      <w:r w:rsidRPr="00B044BB">
        <w:rPr>
          <w:rFonts w:ascii="Times New Roman" w:hAnsi="Times New Roman" w:cs="Times New Roman"/>
          <w:b/>
          <w:bCs/>
        </w:rPr>
        <w:t>26.6</w:t>
      </w:r>
      <w:r w:rsidR="00BE3179" w:rsidRPr="00B044BB">
        <w:rPr>
          <w:rFonts w:ascii="Times New Roman" w:hAnsi="Times New Roman" w:cs="Times New Roman"/>
          <w:b/>
          <w:bCs/>
        </w:rPr>
        <w:t>7</w:t>
      </w:r>
      <w:r w:rsidRPr="00B044BB">
        <w:rPr>
          <w:rFonts w:ascii="Times New Roman" w:hAnsi="Times New Roman" w:cs="Times New Roman"/>
          <w:b/>
          <w:bCs/>
        </w:rPr>
        <w:t>% churn rate</w:t>
      </w:r>
      <w:r w:rsidRPr="00B044BB">
        <w:rPr>
          <w:rFonts w:ascii="Times New Roman" w:hAnsi="Times New Roman" w:cs="Times New Roman"/>
        </w:rPr>
        <w:t xml:space="preserve"> in the Mass segment.</w:t>
      </w:r>
    </w:p>
    <w:p w14:paraId="4D35BCB7"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The company should review common complaints, service issues, plan usage, billing concerns, and network experience among customers who leave.</w:t>
      </w:r>
    </w:p>
    <w:p w14:paraId="4D35BCB8"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Customers identified as high risk can then receive targeted support, plan adjustments, or appropriate retention offers.</w:t>
      </w:r>
    </w:p>
    <w:p w14:paraId="4D35BCB9"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b/>
          <w:bCs/>
        </w:rPr>
        <w:lastRenderedPageBreak/>
        <w:t>Goal:</w:t>
      </w:r>
      <w:r w:rsidRPr="00B044BB">
        <w:rPr>
          <w:rFonts w:ascii="Times New Roman" w:hAnsi="Times New Roman" w:cs="Times New Roman"/>
        </w:rPr>
        <w:t xml:space="preserve"> Reduce churn in the segment with the highest customer-level churn rate.</w:t>
      </w:r>
    </w:p>
    <w:p w14:paraId="4D35BCBA" w14:textId="77777777" w:rsidR="00EE446A" w:rsidRPr="00B044BB" w:rsidRDefault="00EA6CCF">
      <w:pPr>
        <w:rPr>
          <w:rFonts w:ascii="Times New Roman" w:hAnsi="Times New Roman" w:cs="Times New Roman"/>
        </w:rPr>
      </w:pPr>
      <w:r w:rsidRPr="00B044BB">
        <w:rPr>
          <w:rFonts w:ascii="Times New Roman" w:hAnsi="Times New Roman" w:cs="Times New Roman"/>
        </w:rPr>
        <w:pict w14:anchorId="4D35BCDC">
          <v:rect id="_x0000_i1248" style="width:0;height:1.5pt" o:hralign="center" o:hrstd="t" o:hr="t"/>
        </w:pict>
      </w:r>
    </w:p>
    <w:p w14:paraId="4D35BCBB" w14:textId="77777777" w:rsidR="00EE446A" w:rsidRPr="00B044BB" w:rsidRDefault="00E56B5B">
      <w:pPr>
        <w:pStyle w:val="Heading3"/>
        <w:rPr>
          <w:rFonts w:ascii="Times New Roman" w:hAnsi="Times New Roman" w:cs="Times New Roman"/>
          <w:sz w:val="24"/>
          <w:szCs w:val="24"/>
        </w:rPr>
      </w:pPr>
      <w:bookmarkStart w:id="19" w:name="X8f916db4ca238a621865bdc2c181b3d981cfe5b"/>
      <w:bookmarkEnd w:id="18"/>
      <w:r w:rsidRPr="00B044BB">
        <w:rPr>
          <w:rFonts w:ascii="Times New Roman" w:hAnsi="Times New Roman" w:cs="Times New Roman"/>
          <w:sz w:val="24"/>
          <w:szCs w:val="24"/>
        </w:rPr>
        <w:t>Recommendation 3 — Improve first-contact issue resolution</w:t>
      </w:r>
    </w:p>
    <w:p w14:paraId="4D35BCBC"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 xml:space="preserve">The current </w:t>
      </w:r>
      <w:r w:rsidRPr="00B044BB">
        <w:rPr>
          <w:rFonts w:ascii="Times New Roman" w:hAnsi="Times New Roman" w:cs="Times New Roman"/>
          <w:b/>
          <w:bCs/>
        </w:rPr>
        <w:t>40.41% FCR rate</w:t>
      </w:r>
      <w:r w:rsidRPr="00B044BB">
        <w:rPr>
          <w:rFonts w:ascii="Times New Roman" w:hAnsi="Times New Roman" w:cs="Times New Roman"/>
        </w:rPr>
        <w:t xml:space="preserve"> is well below the target of 78%.</w:t>
      </w:r>
    </w:p>
    <w:p w14:paraId="4D35BCBD"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NexaTel should identify the most common issues requiring repeat contacts and provide support teams with clearer resolution procedures and better access to customer information.</w:t>
      </w:r>
    </w:p>
    <w:p w14:paraId="4D35BCBE"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Management should track FCR regularly by issue type, customer segment, and support team.</w:t>
      </w:r>
    </w:p>
    <w:p w14:paraId="4D35BCBF"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b/>
          <w:bCs/>
        </w:rPr>
        <w:t>Goal:</w:t>
      </w:r>
      <w:r w:rsidRPr="00B044BB">
        <w:rPr>
          <w:rFonts w:ascii="Times New Roman" w:hAnsi="Times New Roman" w:cs="Times New Roman"/>
        </w:rPr>
        <w:t xml:space="preserve"> Resolve more customer problems during the first interaction and reduce customer frustration.</w:t>
      </w:r>
    </w:p>
    <w:p w14:paraId="4D35BCC0" w14:textId="77777777" w:rsidR="00EE446A" w:rsidRPr="00B044BB" w:rsidRDefault="00EA6CCF">
      <w:pPr>
        <w:rPr>
          <w:rFonts w:ascii="Times New Roman" w:hAnsi="Times New Roman" w:cs="Times New Roman"/>
        </w:rPr>
      </w:pPr>
      <w:r w:rsidRPr="00B044BB">
        <w:rPr>
          <w:rFonts w:ascii="Times New Roman" w:hAnsi="Times New Roman" w:cs="Times New Roman"/>
        </w:rPr>
        <w:pict w14:anchorId="4D35BCDD">
          <v:rect id="_x0000_i1249" style="width:0;height:1.5pt" o:hralign="center" o:hrstd="t" o:hr="t"/>
        </w:pict>
      </w:r>
    </w:p>
    <w:p w14:paraId="4D35BCC1" w14:textId="77777777" w:rsidR="00EE446A" w:rsidRPr="00B044BB" w:rsidRDefault="00E56B5B">
      <w:pPr>
        <w:pStyle w:val="Heading3"/>
        <w:rPr>
          <w:rFonts w:ascii="Times New Roman" w:hAnsi="Times New Roman" w:cs="Times New Roman"/>
          <w:sz w:val="24"/>
          <w:szCs w:val="24"/>
        </w:rPr>
      </w:pPr>
      <w:bookmarkStart w:id="20" w:name="X4b9ac71642c0803cc20a76d2bc78219a2ac6aed"/>
      <w:bookmarkEnd w:id="19"/>
      <w:r w:rsidRPr="00B044BB">
        <w:rPr>
          <w:rFonts w:ascii="Times New Roman" w:hAnsi="Times New Roman" w:cs="Times New Roman"/>
          <w:sz w:val="24"/>
          <w:szCs w:val="24"/>
        </w:rPr>
        <w:t>Recommendation 4 — Develop a churn-risk monitoring process</w:t>
      </w:r>
    </w:p>
    <w:p w14:paraId="4D35BCC2"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NexaTel should regularly identify customers who are most likely to leave.</w:t>
      </w:r>
    </w:p>
    <w:p w14:paraId="4D35BCC3"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A simple management dashboard can monitor:</w:t>
      </w:r>
    </w:p>
    <w:p w14:paraId="4D35BCC4" w14:textId="77777777" w:rsidR="00EE446A" w:rsidRPr="00B044BB" w:rsidRDefault="00E56B5B">
      <w:pPr>
        <w:pStyle w:val="Compact"/>
        <w:numPr>
          <w:ilvl w:val="0"/>
          <w:numId w:val="4"/>
        </w:numPr>
        <w:rPr>
          <w:rFonts w:ascii="Times New Roman" w:hAnsi="Times New Roman" w:cs="Times New Roman"/>
        </w:rPr>
      </w:pPr>
      <w:r w:rsidRPr="00B044BB">
        <w:rPr>
          <w:rFonts w:ascii="Times New Roman" w:hAnsi="Times New Roman" w:cs="Times New Roman"/>
        </w:rPr>
        <w:t>Customer tenure</w:t>
      </w:r>
    </w:p>
    <w:p w14:paraId="4D35BCC5" w14:textId="77777777" w:rsidR="00EE446A" w:rsidRPr="00B044BB" w:rsidRDefault="00E56B5B">
      <w:pPr>
        <w:pStyle w:val="Compact"/>
        <w:numPr>
          <w:ilvl w:val="0"/>
          <w:numId w:val="4"/>
        </w:numPr>
        <w:rPr>
          <w:rFonts w:ascii="Times New Roman" w:hAnsi="Times New Roman" w:cs="Times New Roman"/>
        </w:rPr>
      </w:pPr>
      <w:r w:rsidRPr="00B044BB">
        <w:rPr>
          <w:rFonts w:ascii="Times New Roman" w:hAnsi="Times New Roman" w:cs="Times New Roman"/>
        </w:rPr>
        <w:t>Customer segment</w:t>
      </w:r>
    </w:p>
    <w:p w14:paraId="4D35BCC6" w14:textId="77777777" w:rsidR="00EE446A" w:rsidRPr="00B044BB" w:rsidRDefault="00E56B5B">
      <w:pPr>
        <w:pStyle w:val="Compact"/>
        <w:numPr>
          <w:ilvl w:val="0"/>
          <w:numId w:val="4"/>
        </w:numPr>
        <w:rPr>
          <w:rFonts w:ascii="Times New Roman" w:hAnsi="Times New Roman" w:cs="Times New Roman"/>
        </w:rPr>
      </w:pPr>
      <w:r w:rsidRPr="00B044BB">
        <w:rPr>
          <w:rFonts w:ascii="Times New Roman" w:hAnsi="Times New Roman" w:cs="Times New Roman"/>
        </w:rPr>
        <w:t>Billing plan</w:t>
      </w:r>
    </w:p>
    <w:p w14:paraId="4D35BCC7" w14:textId="77777777" w:rsidR="00EE446A" w:rsidRPr="00B044BB" w:rsidRDefault="00E56B5B">
      <w:pPr>
        <w:pStyle w:val="Compact"/>
        <w:numPr>
          <w:ilvl w:val="0"/>
          <w:numId w:val="4"/>
        </w:numPr>
        <w:rPr>
          <w:rFonts w:ascii="Times New Roman" w:hAnsi="Times New Roman" w:cs="Times New Roman"/>
        </w:rPr>
      </w:pPr>
      <w:r w:rsidRPr="00B044BB">
        <w:rPr>
          <w:rFonts w:ascii="Times New Roman" w:hAnsi="Times New Roman" w:cs="Times New Roman"/>
        </w:rPr>
        <w:t>Support interactions</w:t>
      </w:r>
    </w:p>
    <w:p w14:paraId="4D35BCC8" w14:textId="77777777" w:rsidR="00EE446A" w:rsidRPr="00B044BB" w:rsidRDefault="00E56B5B">
      <w:pPr>
        <w:pStyle w:val="Compact"/>
        <w:numPr>
          <w:ilvl w:val="0"/>
          <w:numId w:val="4"/>
        </w:numPr>
        <w:rPr>
          <w:rFonts w:ascii="Times New Roman" w:hAnsi="Times New Roman" w:cs="Times New Roman"/>
        </w:rPr>
      </w:pPr>
      <w:r w:rsidRPr="00B044BB">
        <w:rPr>
          <w:rFonts w:ascii="Times New Roman" w:hAnsi="Times New Roman" w:cs="Times New Roman"/>
        </w:rPr>
        <w:t>Unresolved complaints</w:t>
      </w:r>
    </w:p>
    <w:p w14:paraId="4D35BCC9" w14:textId="77777777" w:rsidR="00EE446A" w:rsidRPr="00B044BB" w:rsidRDefault="00E56B5B">
      <w:pPr>
        <w:pStyle w:val="Compact"/>
        <w:numPr>
          <w:ilvl w:val="0"/>
          <w:numId w:val="4"/>
        </w:numPr>
        <w:rPr>
          <w:rFonts w:ascii="Times New Roman" w:hAnsi="Times New Roman" w:cs="Times New Roman"/>
        </w:rPr>
      </w:pPr>
      <w:r w:rsidRPr="00B044BB">
        <w:rPr>
          <w:rFonts w:ascii="Times New Roman" w:hAnsi="Times New Roman" w:cs="Times New Roman"/>
        </w:rPr>
        <w:t>Customer revenue</w:t>
      </w:r>
    </w:p>
    <w:p w14:paraId="4D35BCCA"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Customers with multiple risk indicators should receive proactive attention before they churn.</w:t>
      </w:r>
    </w:p>
    <w:p w14:paraId="4D35BCCB"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b/>
          <w:bCs/>
        </w:rPr>
        <w:t>Goal:</w:t>
      </w:r>
      <w:r w:rsidRPr="00B044BB">
        <w:rPr>
          <w:rFonts w:ascii="Times New Roman" w:hAnsi="Times New Roman" w:cs="Times New Roman"/>
        </w:rPr>
        <w:t xml:space="preserve"> Move from reacting to churn after it happens to preventing churn before it happens.</w:t>
      </w:r>
    </w:p>
    <w:p w14:paraId="4D35BCCC" w14:textId="77777777" w:rsidR="00EE446A" w:rsidRPr="00B044BB" w:rsidRDefault="00EA6CCF">
      <w:pPr>
        <w:rPr>
          <w:rFonts w:ascii="Times New Roman" w:hAnsi="Times New Roman" w:cs="Times New Roman"/>
        </w:rPr>
      </w:pPr>
      <w:r w:rsidRPr="00B044BB">
        <w:rPr>
          <w:rFonts w:ascii="Times New Roman" w:hAnsi="Times New Roman" w:cs="Times New Roman"/>
        </w:rPr>
        <w:pict w14:anchorId="4D35BCDE">
          <v:rect id="_x0000_i1250" style="width:0;height:1.5pt" o:hralign="center" o:hrstd="t" o:hr="t"/>
        </w:pict>
      </w:r>
    </w:p>
    <w:p w14:paraId="4D35BCCD" w14:textId="25B49FC1" w:rsidR="00EE446A" w:rsidRPr="00B044BB" w:rsidRDefault="008749A9">
      <w:pPr>
        <w:pStyle w:val="Heading2"/>
        <w:rPr>
          <w:rFonts w:ascii="Times New Roman" w:hAnsi="Times New Roman" w:cs="Times New Roman"/>
          <w:b/>
          <w:bCs/>
          <w:color w:val="000000" w:themeColor="text1"/>
          <w:sz w:val="24"/>
          <w:szCs w:val="24"/>
        </w:rPr>
      </w:pPr>
      <w:bookmarkStart w:id="21" w:name="management-priority"/>
      <w:bookmarkEnd w:id="16"/>
      <w:bookmarkEnd w:id="20"/>
      <w:r w:rsidRPr="00B044BB">
        <w:rPr>
          <w:rFonts w:ascii="Times New Roman" w:hAnsi="Times New Roman" w:cs="Times New Roman"/>
          <w:b/>
          <w:bCs/>
          <w:color w:val="000000" w:themeColor="text1"/>
          <w:sz w:val="24"/>
          <w:szCs w:val="24"/>
        </w:rPr>
        <w:t>7</w:t>
      </w:r>
      <w:r w:rsidR="00E56B5B" w:rsidRPr="00B044BB">
        <w:rPr>
          <w:rFonts w:ascii="Times New Roman" w:hAnsi="Times New Roman" w:cs="Times New Roman"/>
          <w:b/>
          <w:bCs/>
          <w:color w:val="000000" w:themeColor="text1"/>
          <w:sz w:val="24"/>
          <w:szCs w:val="24"/>
        </w:rPr>
        <w:t>. Management Priority</w:t>
      </w:r>
    </w:p>
    <w:p w14:paraId="4D35BCCE"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Based on the analysis, NexaTel should prioritize retention in the following order:</w:t>
      </w:r>
    </w:p>
    <w:p w14:paraId="4D35BCCF"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b/>
          <w:bCs/>
        </w:rPr>
        <w:t>1. New customers — especially the first 3 months</w:t>
      </w:r>
      <w:r w:rsidRPr="00B044BB">
        <w:rPr>
          <w:rFonts w:ascii="Times New Roman" w:hAnsi="Times New Roman" w:cs="Times New Roman"/>
        </w:rPr>
        <w:br/>
      </w:r>
      <w:r w:rsidRPr="00B044BB">
        <w:rPr>
          <w:rFonts w:ascii="Times New Roman" w:hAnsi="Times New Roman" w:cs="Times New Roman"/>
          <w:b/>
          <w:bCs/>
        </w:rPr>
        <w:t>2. Mass customer segment</w:t>
      </w:r>
      <w:r w:rsidRPr="00B044BB">
        <w:rPr>
          <w:rFonts w:ascii="Times New Roman" w:hAnsi="Times New Roman" w:cs="Times New Roman"/>
        </w:rPr>
        <w:br/>
      </w:r>
      <w:r w:rsidRPr="00B044BB">
        <w:rPr>
          <w:rFonts w:ascii="Times New Roman" w:hAnsi="Times New Roman" w:cs="Times New Roman"/>
          <w:b/>
          <w:bCs/>
        </w:rPr>
        <w:t>3. Monthly-plan customers</w:t>
      </w:r>
      <w:r w:rsidRPr="00B044BB">
        <w:rPr>
          <w:rFonts w:ascii="Times New Roman" w:hAnsi="Times New Roman" w:cs="Times New Roman"/>
        </w:rPr>
        <w:br/>
      </w:r>
      <w:r w:rsidRPr="00B044BB">
        <w:rPr>
          <w:rFonts w:ascii="Times New Roman" w:hAnsi="Times New Roman" w:cs="Times New Roman"/>
          <w:b/>
          <w:bCs/>
        </w:rPr>
        <w:t>4. High-value customers showing signs of dissatisfaction</w:t>
      </w:r>
      <w:r w:rsidRPr="00B044BB">
        <w:rPr>
          <w:rFonts w:ascii="Times New Roman" w:hAnsi="Times New Roman" w:cs="Times New Roman"/>
        </w:rPr>
        <w:br/>
      </w:r>
      <w:r w:rsidRPr="00B044BB">
        <w:rPr>
          <w:rFonts w:ascii="Times New Roman" w:hAnsi="Times New Roman" w:cs="Times New Roman"/>
          <w:b/>
          <w:bCs/>
        </w:rPr>
        <w:t>5. Customers experiencing repeated support issues</w:t>
      </w:r>
    </w:p>
    <w:p w14:paraId="4D35BCD0" w14:textId="77777777" w:rsidR="00EE446A" w:rsidRPr="00B044BB" w:rsidRDefault="00E56B5B">
      <w:pPr>
        <w:pStyle w:val="BodyText"/>
        <w:rPr>
          <w:rFonts w:ascii="Times New Roman" w:hAnsi="Times New Roman" w:cs="Times New Roman"/>
        </w:rPr>
      </w:pPr>
      <w:r w:rsidRPr="00B044BB">
        <w:rPr>
          <w:rFonts w:ascii="Times New Roman" w:hAnsi="Times New Roman" w:cs="Times New Roman"/>
        </w:rPr>
        <w:t>The analysis indicates that NexaTel has a meaningful opportunity to improve customer retention while protecting recurring revenue. A focused retention program, rather than a broad approach applied equally to every customer, should provide the greatest potential impact.</w:t>
      </w:r>
    </w:p>
    <w:p w14:paraId="4D35BCD1" w14:textId="77777777" w:rsidR="00EE446A" w:rsidRPr="00B044BB" w:rsidRDefault="00EA6CCF">
      <w:pPr>
        <w:rPr>
          <w:rFonts w:ascii="Times New Roman" w:hAnsi="Times New Roman" w:cs="Times New Roman"/>
        </w:rPr>
      </w:pPr>
      <w:r w:rsidRPr="00B044BB">
        <w:rPr>
          <w:rFonts w:ascii="Times New Roman" w:hAnsi="Times New Roman" w:cs="Times New Roman"/>
        </w:rPr>
        <w:pict w14:anchorId="4D35BCDF">
          <v:rect id="_x0000_i1251" style="width:0;height:1.5pt" o:hralign="center" o:hrstd="t" o:hr="t"/>
        </w:pict>
      </w:r>
    </w:p>
    <w:p w14:paraId="4D35BCD2" w14:textId="41628F3A" w:rsidR="00EE446A" w:rsidRPr="00B044BB" w:rsidRDefault="008749A9">
      <w:pPr>
        <w:pStyle w:val="Heading2"/>
        <w:rPr>
          <w:rFonts w:ascii="Times New Roman" w:hAnsi="Times New Roman" w:cs="Times New Roman"/>
          <w:b/>
          <w:bCs/>
          <w:color w:val="auto"/>
          <w:sz w:val="24"/>
          <w:szCs w:val="24"/>
        </w:rPr>
      </w:pPr>
      <w:bookmarkStart w:id="22" w:name="conclusion"/>
      <w:bookmarkEnd w:id="21"/>
      <w:r w:rsidRPr="00B044BB">
        <w:rPr>
          <w:rFonts w:ascii="Times New Roman" w:hAnsi="Times New Roman" w:cs="Times New Roman"/>
          <w:b/>
          <w:bCs/>
          <w:color w:val="auto"/>
          <w:sz w:val="24"/>
          <w:szCs w:val="24"/>
        </w:rPr>
        <w:lastRenderedPageBreak/>
        <w:t>8.</w:t>
      </w:r>
      <w:r w:rsidR="00E56B5B" w:rsidRPr="00B044BB">
        <w:rPr>
          <w:rFonts w:ascii="Times New Roman" w:hAnsi="Times New Roman" w:cs="Times New Roman"/>
          <w:b/>
          <w:bCs/>
          <w:color w:val="auto"/>
          <w:sz w:val="24"/>
          <w:szCs w:val="24"/>
        </w:rPr>
        <w:t>Conclusion</w:t>
      </w:r>
    </w:p>
    <w:p w14:paraId="4D35BCD3" w14:textId="77777777" w:rsidR="00EE446A" w:rsidRPr="00B044BB" w:rsidRDefault="00E56B5B">
      <w:pPr>
        <w:pStyle w:val="FirstParagraph"/>
        <w:rPr>
          <w:rFonts w:ascii="Times New Roman" w:hAnsi="Times New Roman" w:cs="Times New Roman"/>
        </w:rPr>
      </w:pPr>
      <w:r w:rsidRPr="00B044BB">
        <w:rPr>
          <w:rFonts w:ascii="Times New Roman" w:hAnsi="Times New Roman" w:cs="Times New Roman"/>
        </w:rPr>
        <w:t>NexaTel’s customer base has a clear retention challenge, but the analysis also identifies specific areas where management can act. The highest priority should be reducing early customer churn, improving retention among Mass customers, and addressing the much higher churn associated with monthly plans. Improving customer support resolution and proactively identifying high-risk customers can further strengthen retention. By concentrating resources on these areas, NexaTel can reduce customer losses and protect recurring revenue while improving the overall customer experience.</w:t>
      </w:r>
      <w:bookmarkEnd w:id="0"/>
      <w:bookmarkEnd w:id="22"/>
    </w:p>
    <w:sectPr w:rsidR="00EE446A" w:rsidRPr="00B044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430EBD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3420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80526553">
    <w:abstractNumId w:val="0"/>
  </w:num>
  <w:num w:numId="2" w16cid:durableId="1791127044">
    <w:abstractNumId w:val="1"/>
  </w:num>
  <w:num w:numId="3" w16cid:durableId="30692190">
    <w:abstractNumId w:val="1"/>
  </w:num>
  <w:num w:numId="4" w16cid:durableId="181282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E446A"/>
    <w:rsid w:val="00010058"/>
    <w:rsid w:val="00115B27"/>
    <w:rsid w:val="00405039"/>
    <w:rsid w:val="006B46CC"/>
    <w:rsid w:val="007630CB"/>
    <w:rsid w:val="008749A9"/>
    <w:rsid w:val="00943B54"/>
    <w:rsid w:val="00B044BB"/>
    <w:rsid w:val="00BE3179"/>
    <w:rsid w:val="00E405FF"/>
    <w:rsid w:val="00E56B5B"/>
    <w:rsid w:val="00EE446A"/>
    <w:rsid w:val="00EF5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5BC58"/>
  <w15:docId w15:val="{FAA21889-0423-4E38-BB4A-3C23ADFA4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1489</Words>
  <Characters>8489</Characters>
  <Application>Microsoft Office Word</Application>
  <DocSecurity>0</DocSecurity>
  <Lines>70</Lines>
  <Paragraphs>19</Paragraphs>
  <ScaleCrop>false</ScaleCrop>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akula reshma</cp:lastModifiedBy>
  <cp:revision>11</cp:revision>
  <dcterms:created xsi:type="dcterms:W3CDTF">1970-01-01T00:00:00Z</dcterms:created>
  <dcterms:modified xsi:type="dcterms:W3CDTF">2026-09-12T18:24:00Z</dcterms:modified>
</cp:coreProperties>
</file>