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E02DC" w:rsidR="00DC0380" w:rsidP="4527C9B2" w:rsidRDefault="00DC0380" w14:paraId="64D2610E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</w:pPr>
      <w:r w:rsidRPr="4527C9B2" w:rsidR="00DC038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TEAM MEMBERS DETAILS</w:t>
      </w:r>
    </w:p>
    <w:p w:rsidR="00DC0380" w:rsidP="4527C9B2" w:rsidRDefault="00DC0380" w14:paraId="75E2486C" w14:textId="680919AB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527C9B2" w:rsidR="00DC0380">
        <w:rPr>
          <w:rFonts w:ascii="Times New Roman" w:hAnsi="Times New Roman" w:eastAsia="Times New Roman" w:cs="Times New Roman"/>
          <w:sz w:val="24"/>
          <w:szCs w:val="24"/>
          <w:lang w:val="en-US"/>
        </w:rPr>
        <w:t>GROUP NAME:</w:t>
      </w:r>
      <w:r w:rsidRPr="4527C9B2" w:rsidR="00DC038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Health Research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271"/>
        <w:gridCol w:w="1135"/>
        <w:gridCol w:w="1803"/>
        <w:gridCol w:w="1525"/>
      </w:tblGrid>
      <w:tr w:rsidR="00DC0380" w:rsidTr="4527C9B2" w14:paraId="76866932" w14:textId="77777777">
        <w:tc>
          <w:tcPr>
            <w:tcW w:w="1282" w:type="dxa"/>
            <w:tcMar/>
          </w:tcPr>
          <w:p w:rsidR="00DC0380" w:rsidP="4527C9B2" w:rsidRDefault="00DC0380" w14:paraId="5FC4EBC7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71" w:type="dxa"/>
            <w:tcMar/>
          </w:tcPr>
          <w:p w:rsidR="00DC0380" w:rsidP="4527C9B2" w:rsidRDefault="00DC0380" w14:paraId="20961300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135" w:type="dxa"/>
            <w:tcMar/>
          </w:tcPr>
          <w:p w:rsidR="00DC0380" w:rsidP="4527C9B2" w:rsidRDefault="00DC0380" w14:paraId="3863BB72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03" w:type="dxa"/>
            <w:tcMar/>
          </w:tcPr>
          <w:p w:rsidR="00DC0380" w:rsidP="4527C9B2" w:rsidRDefault="00DC0380" w14:paraId="651AD316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College/Company</w:t>
            </w:r>
          </w:p>
        </w:tc>
        <w:tc>
          <w:tcPr>
            <w:tcW w:w="1525" w:type="dxa"/>
            <w:tcMar/>
          </w:tcPr>
          <w:p w:rsidR="00DC0380" w:rsidP="4527C9B2" w:rsidRDefault="00DC0380" w14:paraId="5120E88E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Specialisation</w:t>
            </w:r>
          </w:p>
        </w:tc>
      </w:tr>
      <w:tr w:rsidR="00DC0380" w:rsidTr="4527C9B2" w14:paraId="2B9F7ACC" w14:textId="77777777">
        <w:tc>
          <w:tcPr>
            <w:tcW w:w="1282" w:type="dxa"/>
            <w:tcMar/>
          </w:tcPr>
          <w:p w:rsidR="00DC0380" w:rsidP="4527C9B2" w:rsidRDefault="00DC0380" w14:paraId="1D7EACA9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Kelvin Mpofu</w:t>
            </w:r>
          </w:p>
        </w:tc>
        <w:tc>
          <w:tcPr>
            <w:tcW w:w="3271" w:type="dxa"/>
            <w:tcMar/>
          </w:tcPr>
          <w:p w:rsidR="00DC0380" w:rsidP="4527C9B2" w:rsidRDefault="00DC0380" w14:paraId="1FB28EDC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mpofukelvintafadzwa@gmail.com</w:t>
            </w:r>
          </w:p>
        </w:tc>
        <w:tc>
          <w:tcPr>
            <w:tcW w:w="1135" w:type="dxa"/>
            <w:tcMar/>
          </w:tcPr>
          <w:p w:rsidR="00DC0380" w:rsidP="4527C9B2" w:rsidRDefault="00DC0380" w14:paraId="201F61FE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1803" w:type="dxa"/>
            <w:tcMar/>
          </w:tcPr>
          <w:p w:rsidR="00DC0380" w:rsidP="4527C9B2" w:rsidRDefault="00DC0380" w14:paraId="6EFF1F78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25" w:type="dxa"/>
            <w:tcMar/>
          </w:tcPr>
          <w:p w:rsidR="00DC0380" w:rsidP="4527C9B2" w:rsidRDefault="00DC0380" w14:paraId="4C672266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Data science</w:t>
            </w:r>
          </w:p>
        </w:tc>
      </w:tr>
      <w:tr w:rsidR="00DC0380" w:rsidTr="4527C9B2" w14:paraId="6C944648" w14:textId="77777777">
        <w:tc>
          <w:tcPr>
            <w:tcW w:w="1282" w:type="dxa"/>
            <w:tcMar/>
          </w:tcPr>
          <w:p w:rsidR="00DC0380" w:rsidP="4527C9B2" w:rsidRDefault="00DC0380" w14:paraId="2036B27D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Purity Nyagweth</w:t>
            </w:r>
          </w:p>
        </w:tc>
        <w:tc>
          <w:tcPr>
            <w:tcW w:w="3271" w:type="dxa"/>
            <w:tcMar/>
          </w:tcPr>
          <w:p w:rsidR="00DC0380" w:rsidP="4527C9B2" w:rsidRDefault="00DC0380" w14:paraId="6D6A18BC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purityeverniter@gmail.com</w:t>
            </w:r>
          </w:p>
        </w:tc>
        <w:tc>
          <w:tcPr>
            <w:tcW w:w="1135" w:type="dxa"/>
            <w:tcMar/>
          </w:tcPr>
          <w:p w:rsidR="00DC0380" w:rsidP="4527C9B2" w:rsidRDefault="00DC0380" w14:paraId="1A43CE66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Kenya</w:t>
            </w:r>
          </w:p>
        </w:tc>
        <w:tc>
          <w:tcPr>
            <w:tcW w:w="1803" w:type="dxa"/>
            <w:tcMar/>
          </w:tcPr>
          <w:p w:rsidR="00DC0380" w:rsidP="4527C9B2" w:rsidRDefault="00DC0380" w14:paraId="3651DA53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25" w:type="dxa"/>
            <w:tcMar/>
          </w:tcPr>
          <w:p w:rsidR="00DC0380" w:rsidP="4527C9B2" w:rsidRDefault="00DC0380" w14:paraId="7D316FA0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Data Science</w:t>
            </w:r>
          </w:p>
        </w:tc>
      </w:tr>
      <w:tr w:rsidR="00DC0380" w:rsidTr="4527C9B2" w14:paraId="7F2F6134" w14:textId="77777777">
        <w:tc>
          <w:tcPr>
            <w:tcW w:w="1282" w:type="dxa"/>
            <w:tcMar/>
          </w:tcPr>
          <w:p w:rsidRPr="00DC0380" w:rsidR="00DC0380" w:rsidP="4527C9B2" w:rsidRDefault="00DC0380" w14:paraId="0F592D6C" w14:textId="6154A4AE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Reshma </w:t>
            </w: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Jayapalan</w:t>
            </w:r>
          </w:p>
        </w:tc>
        <w:tc>
          <w:tcPr>
            <w:tcW w:w="3271" w:type="dxa"/>
            <w:tcMar/>
          </w:tcPr>
          <w:p w:rsidR="00DC0380" w:rsidP="4527C9B2" w:rsidRDefault="00DC0380" w14:paraId="6B30460C" w14:textId="141F1602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reshma.jayapalan@gmail.com</w:t>
            </w:r>
          </w:p>
        </w:tc>
        <w:tc>
          <w:tcPr>
            <w:tcW w:w="1135" w:type="dxa"/>
            <w:tcMar/>
          </w:tcPr>
          <w:p w:rsidR="00DC0380" w:rsidP="4527C9B2" w:rsidRDefault="00DC0380" w14:paraId="35FC34F1" w14:textId="6FBDF608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UAE</w:t>
            </w:r>
          </w:p>
        </w:tc>
        <w:tc>
          <w:tcPr>
            <w:tcW w:w="1803" w:type="dxa"/>
            <w:tcMar/>
          </w:tcPr>
          <w:p w:rsidRPr="00DC0380" w:rsidR="00DC0380" w:rsidP="4527C9B2" w:rsidRDefault="00DC0380" w14:paraId="2787E1B0" w14:textId="75AD69EC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n/a</w:t>
            </w:r>
          </w:p>
        </w:tc>
        <w:tc>
          <w:tcPr>
            <w:tcW w:w="1525" w:type="dxa"/>
            <w:tcMar/>
          </w:tcPr>
          <w:p w:rsidRPr="00DC0380" w:rsidR="00DC0380" w:rsidP="4527C9B2" w:rsidRDefault="00DC0380" w14:paraId="22E9D224" w14:textId="476FF6A4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Data Science</w:t>
            </w:r>
          </w:p>
        </w:tc>
      </w:tr>
      <w:tr w:rsidR="00DC0380" w:rsidTr="4527C9B2" w14:paraId="4BDA6547" w14:textId="77777777">
        <w:tc>
          <w:tcPr>
            <w:tcW w:w="1282" w:type="dxa"/>
            <w:tcMar/>
          </w:tcPr>
          <w:p w:rsidRPr="00DC0380" w:rsidR="00DC0380" w:rsidP="4527C9B2" w:rsidRDefault="00DC0380" w14:paraId="57B0F596" w14:textId="5D5CAEEC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4527C9B2" w:rsidR="274D60D8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Al</w:t>
            </w:r>
            <w:r w:rsidRPr="4527C9B2" w:rsidR="1F31C8BD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h</w:t>
            </w: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anouf</w:t>
            </w:r>
            <w:r w:rsidRPr="4527C9B2" w:rsidR="5065F5CD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 Alghamdi</w:t>
            </w:r>
            <w:proofErr w:type="spellEnd"/>
          </w:p>
        </w:tc>
        <w:tc>
          <w:tcPr>
            <w:tcW w:w="3271" w:type="dxa"/>
            <w:tcMar/>
          </w:tcPr>
          <w:p w:rsidR="00DC0380" w:rsidP="4527C9B2" w:rsidRDefault="00DC0380" w14:paraId="3ACA5256" w14:textId="644DDBF2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hanouf.haz@gmail.com</w:t>
            </w:r>
          </w:p>
        </w:tc>
        <w:tc>
          <w:tcPr>
            <w:tcW w:w="1135" w:type="dxa"/>
            <w:tcMar/>
          </w:tcPr>
          <w:p w:rsidR="00DC0380" w:rsidP="4527C9B2" w:rsidRDefault="00DC0380" w14:paraId="7EC574B8" w14:textId="127D5936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</w:rPr>
              <w:t>Saudi Arabia</w:t>
            </w:r>
          </w:p>
        </w:tc>
        <w:tc>
          <w:tcPr>
            <w:tcW w:w="1803" w:type="dxa"/>
            <w:tcMar/>
          </w:tcPr>
          <w:p w:rsidRPr="00DC0380" w:rsidR="00DC0380" w:rsidP="4527C9B2" w:rsidRDefault="00DC0380" w14:paraId="781BC1FC" w14:textId="2AC12A00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n/a</w:t>
            </w:r>
          </w:p>
        </w:tc>
        <w:tc>
          <w:tcPr>
            <w:tcW w:w="1525" w:type="dxa"/>
            <w:tcMar/>
          </w:tcPr>
          <w:p w:rsidRPr="00DC0380" w:rsidR="00DC0380" w:rsidP="4527C9B2" w:rsidRDefault="00DC0380" w14:paraId="5BEDC639" w14:textId="714FC516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4527C9B2" w:rsidR="00DC0380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Data Science</w:t>
            </w:r>
          </w:p>
        </w:tc>
      </w:tr>
    </w:tbl>
    <w:p w:rsidR="00DC0380" w:rsidP="4527C9B2" w:rsidRDefault="00DC0380" w14:paraId="0C931353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  <w:color w:val="4A5950"/>
          <w:sz w:val="24"/>
          <w:szCs w:val="24"/>
          <w:u w:val="single"/>
          <w:shd w:val="clear" w:color="auto" w:fill="FFFFFF"/>
          <w:lang w:val="en-GB"/>
        </w:rPr>
      </w:pPr>
    </w:p>
    <w:p w:rsidRPr="002A32AF" w:rsidR="00C15CCB" w:rsidP="4527C9B2" w:rsidRDefault="00C15CCB" w14:paraId="12A8E4E3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shd w:val="clear" w:color="auto" w:fill="FFFFFF"/>
          <w:lang w:val="en-GB"/>
        </w:rPr>
      </w:pPr>
      <w:r w:rsidRPr="4527C9B2" w:rsidR="00C15CC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shd w:val="clear" w:color="auto" w:fill="FFFFFF"/>
          <w:lang w:val="en-GB"/>
        </w:rPr>
        <w:t xml:space="preserve">Problem Description </w:t>
      </w:r>
    </w:p>
    <w:p w:rsidRPr="001A0832" w:rsidR="00C15CCB" w:rsidP="4527C9B2" w:rsidRDefault="00C15CCB" w14:paraId="746182CC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GB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GB"/>
        </w:rPr>
        <w:t xml:space="preserve">ABC pharma company has a challenge in understanding drug persistency as per physician prescription and to solve this problem it wants to automate the process of identification. </w:t>
      </w:r>
    </w:p>
    <w:p w:rsidRPr="001A0832" w:rsidR="00C15CCB" w:rsidP="4527C9B2" w:rsidRDefault="00C15CCB" w14:paraId="5BE3BE00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GB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GB"/>
        </w:rPr>
        <w:t xml:space="preserve">Objective is to build a classification model for drug persistency identification. </w:t>
      </w:r>
    </w:p>
    <w:p w:rsidRPr="001A0832" w:rsidR="00C15CCB" w:rsidP="4527C9B2" w:rsidRDefault="00C15CCB" w14:paraId="4AFCE36F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GB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GB"/>
        </w:rPr>
        <w:t xml:space="preserve">This will automate the process of identifying drug persistency for ABC pharma company thus helping the company to understand drug persistency as per physician prescription. </w:t>
      </w:r>
    </w:p>
    <w:p w:rsidRPr="00C15CCB" w:rsidR="00C15CCB" w:rsidP="4527C9B2" w:rsidRDefault="00C15CCB" w14:paraId="62AE0691" w14:textId="77777777" w14:noSpellErr="1">
      <w:pPr>
        <w:jc w:val="both"/>
        <w:rPr>
          <w:rFonts w:ascii="Times New Roman" w:hAnsi="Times New Roman" w:eastAsia="Times New Roman" w:cs="Times New Roman"/>
          <w:color w:val="4A5950"/>
          <w:sz w:val="24"/>
          <w:szCs w:val="24"/>
          <w:shd w:val="clear" w:color="auto" w:fill="FFFFFF"/>
          <w:lang w:val="en-GB"/>
        </w:rPr>
      </w:pPr>
      <w:r w:rsidRPr="4527C9B2" w:rsidR="00C15CCB">
        <w:rPr>
          <w:rFonts w:ascii="Times New Roman" w:hAnsi="Times New Roman" w:eastAsia="Times New Roman" w:cs="Times New Roman"/>
          <w:color w:val="4A5950"/>
          <w:sz w:val="24"/>
          <w:szCs w:val="24"/>
          <w:shd w:val="clear" w:color="auto" w:fill="FFFFFF"/>
          <w:lang w:val="en-GB"/>
        </w:rPr>
        <w:t xml:space="preserve"> </w:t>
      </w:r>
    </w:p>
    <w:p w:rsidRPr="001E02DC" w:rsidR="00C15CCB" w:rsidP="4527C9B2" w:rsidRDefault="001A0832" w14:paraId="4728FDF4" w14:textId="2A0A2B6A" w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</w:pPr>
      <w:r w:rsidRPr="4527C9B2" w:rsidR="001A083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Business understanding</w:t>
      </w:r>
    </w:p>
    <w:p w:rsidR="00C15CCB" w:rsidP="4527C9B2" w:rsidRDefault="00C15CCB" w14:paraId="0AA3592E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  <w:lang w:val="en-US"/>
        </w:rPr>
        <w:t>Understanding the persistency is an issue for pharmaceutical companies and so, ABC pharma company has approached XYZ analytics company to provide insights into the same.</w:t>
      </w:r>
    </w:p>
    <w:p w:rsidR="00C15CCB" w:rsidP="4527C9B2" w:rsidRDefault="00C15CCB" w14:paraId="37A0DD87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role of XYZ analytics company is to undertake this project and provide a detailed understanding regarding the drug persistency. </w:t>
      </w:r>
    </w:p>
    <w:p w:rsidR="00C15CCB" w:rsidP="4527C9B2" w:rsidRDefault="00C15CCB" w14:paraId="319EC46A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527C9B2" w:rsidR="00C15CC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Projected Business advantages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w:rsidR="00C15CCB" w:rsidP="4527C9B2" w:rsidRDefault="00C15CCB" w14:paraId="32E1E329" w14:textId="77777777" w14:noSpellErr="1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  <w:lang w:val="en-US"/>
        </w:rPr>
        <w:t>Adherence to a drug directly impacts the sales dollars a product can generate</w:t>
      </w:r>
    </w:p>
    <w:p w:rsidRPr="004B645A" w:rsidR="00C15CCB" w:rsidP="4527C9B2" w:rsidRDefault="00C15CCB" w14:paraId="1ED46EC4" w14:textId="77777777" w14:noSpellErr="1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Optimize and improve the efficacy of clinical trials</w:t>
      </w:r>
    </w:p>
    <w:p w:rsidRPr="004B645A" w:rsidR="00C15CCB" w:rsidP="4527C9B2" w:rsidRDefault="00C15CCB" w14:paraId="56AA2AFF" w14:textId="77777777" w14:noSpellErr="1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Target specific patient populations more effectively</w:t>
      </w:r>
    </w:p>
    <w:p w:rsidRPr="00C15CCB" w:rsidR="00DC0380" w:rsidP="4527C9B2" w:rsidRDefault="00C15CCB" w14:paraId="76C81495" w14:textId="3760C0BD" w14:noSpellErr="1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Better insight into patient behaviour to improve drug effectiveness</w:t>
      </w:r>
    </w:p>
    <w:p w:rsidRPr="001A0832" w:rsidR="00381678" w:rsidP="4527C9B2" w:rsidRDefault="00C15CCB" w14:paraId="1A4D397D" w14:textId="0EA0B5C8" w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shd w:val="clear" w:color="auto" w:fill="FFFFFF"/>
          <w:lang w:val="en-GB"/>
        </w:rPr>
      </w:pPr>
      <w:r w:rsidRPr="4527C9B2" w:rsidR="00C15CC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shd w:val="clear" w:color="auto" w:fill="FFFFFF"/>
          <w:lang w:val="en-GB"/>
        </w:rPr>
        <w:t>Extra details</w:t>
      </w:r>
    </w:p>
    <w:p w:rsidR="00476208" w:rsidP="4527C9B2" w:rsidRDefault="00E77FB2" w14:paraId="07541B81" w14:textId="16E8EDF3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 xml:space="preserve">When patients are prescribed treatment by a health care official, it is expected that the patient adheres to the prescribed treatment 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>regimen</w:t>
      </w:r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>. Medication persistence refers to the act of continuing the treatment for the prescribed duration. It may be defined as the duration of time from initiation to discontinuation of therapy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>[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>1</w:t>
      </w:r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>].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 In adequate medication persistence is an age old problem which can have situation-specific alterations in benefit/risk ratios, either because of reduced benefits, increased risks, or both [1].</w:t>
      </w:r>
    </w:p>
    <w:p w:rsidR="00A81510" w:rsidP="4527C9B2" w:rsidRDefault="00A81510" w14:paraId="00FD4179" w14:textId="268D163D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Though not of interest in this particular case it should be known that</w:t>
      </w:r>
      <w:r w:rsidRPr="4527C9B2" w:rsidR="0099676F">
        <w:rPr>
          <w:rFonts w:ascii="Times New Roman" w:hAnsi="Times New Roman" w:eastAsia="Times New Roman" w:cs="Times New Roman"/>
          <w:sz w:val="24"/>
          <w:szCs w:val="24"/>
        </w:rPr>
        <w:t xml:space="preserve"> Medical compliance is also a problem. Medication compliance (also known as adherence) refers to the degree or extent of conformity to the recommendations about day-to-day treatment by the provider with respect to the </w:t>
      </w:r>
      <w:r w:rsidRPr="4527C9B2" w:rsidR="0099676F">
        <w:rPr>
          <w:rFonts w:ascii="Times New Roman" w:hAnsi="Times New Roman" w:eastAsia="Times New Roman" w:cs="Times New Roman"/>
          <w:sz w:val="24"/>
          <w:szCs w:val="24"/>
        </w:rPr>
        <w:t>timing, dosage, and frequency. It is described as the extent to which a patient acts in accordance with the prescribed interval, and dose of a dosing regimen [1].</w:t>
      </w:r>
    </w:p>
    <w:p w:rsidR="0099676F" w:rsidP="4527C9B2" w:rsidRDefault="0099676F" w14:paraId="0A712522" w14:textId="7AA825A9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99676F">
        <w:rPr>
          <w:rFonts w:ascii="Times New Roman" w:hAnsi="Times New Roman" w:eastAsia="Times New Roman" w:cs="Times New Roman"/>
          <w:sz w:val="24"/>
          <w:szCs w:val="24"/>
        </w:rPr>
        <w:t>Studies have shown that inadequate compliance and non-persistence with prescribed medication regimens result in increased morbidity and mortality from a wide variety of illnesses, as well as increased health-care costs in particular cases [2,3]</w:t>
      </w:r>
      <w:r w:rsidRPr="4527C9B2" w:rsidR="0046483C">
        <w:rPr>
          <w:rFonts w:ascii="Times New Roman" w:hAnsi="Times New Roman" w:eastAsia="Times New Roman" w:cs="Times New Roman"/>
          <w:sz w:val="24"/>
          <w:szCs w:val="24"/>
        </w:rPr>
        <w:t>. Clinical outcomes of treatment depend not only by how well patients take their medications but also by how long they take their medications.</w:t>
      </w:r>
    </w:p>
    <w:p w:rsidR="00E97A96" w:rsidP="4527C9B2" w:rsidRDefault="0046483C" w14:paraId="456AE3A1" w14:textId="77777777" w14:noSpellErr="1">
      <w:pPr>
        <w:jc w:val="both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</w:pPr>
      <w:r w:rsidRPr="4527C9B2" w:rsidR="0046483C">
        <w:rPr>
          <w:rFonts w:ascii="Times New Roman" w:hAnsi="Times New Roman" w:eastAsia="Times New Roman" w:cs="Times New Roman"/>
          <w:sz w:val="24"/>
          <w:szCs w:val="24"/>
        </w:rPr>
        <w:t xml:space="preserve">There are many factors which affect a patients persistence such as </w:t>
      </w:r>
      <w:r w:rsidRPr="4527C9B2" w:rsidR="0046483C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choice of agent prescribed, comorbidity, and socioeconomic status, despite universal coverage of prescription drug costs</w:t>
      </w:r>
      <w:r w:rsidRPr="4527C9B2" w:rsidR="0046483C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 xml:space="preserve"> [3]. It is important for the sake of improving clinical outcomes to be able to know which patients will less likely to stick with the medication persistence requirements and which ones will not. </w:t>
      </w:r>
    </w:p>
    <w:p w:rsidR="00E41A94" w:rsidP="4527C9B2" w:rsidRDefault="0046483C" w14:paraId="2F5BD98A" w14:textId="1866E294" w14:noSpellErr="1">
      <w:pPr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</w:pPr>
      <w:r w:rsidRPr="4527C9B2" w:rsidR="0046483C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Machine learning algorithms are particularly useful for such problems</w:t>
      </w:r>
      <w:r w:rsidRPr="4527C9B2" w:rsidR="00E41A94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4527C9B2" w:rsidR="00E507D6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[</w:t>
      </w:r>
      <w:r w:rsidRPr="4527C9B2" w:rsidR="00FB686A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4</w:t>
      </w:r>
      <w:r w:rsidRPr="4527C9B2" w:rsidR="00E507D6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]</w:t>
      </w:r>
      <w:r w:rsidRPr="4527C9B2" w:rsidR="0046483C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.</w:t>
      </w:r>
      <w:r w:rsidRPr="4527C9B2" w:rsidR="00E97A96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4527C9B2" w:rsidR="00E41A94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 xml:space="preserve">Our </w:t>
      </w:r>
      <w:r w:rsidRPr="4527C9B2" w:rsidR="00E41A94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o</w:t>
      </w:r>
      <w:r w:rsidRPr="4527C9B2" w:rsidR="00E41A94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bjective is to</w:t>
      </w:r>
      <w:r w:rsidRPr="4527C9B2" w:rsidR="00E41A94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 xml:space="preserve"> apply machine learning to </w:t>
      </w:r>
      <w:r w:rsidRPr="4527C9B2" w:rsidR="00E41A94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 xml:space="preserve">predict patient </w:t>
      </w:r>
      <w:r w:rsidRPr="4527C9B2" w:rsidR="00E97A96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medical persistence with the aim of using this information to identify patients who are least likely to adhere to medical persistence</w:t>
      </w:r>
      <w:r w:rsidRPr="4527C9B2" w:rsidR="00FB686A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 xml:space="preserve"> [4]</w:t>
      </w:r>
      <w:r w:rsidRPr="4527C9B2" w:rsidR="00E41A94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.</w:t>
      </w:r>
      <w:r w:rsidRPr="4527C9B2" w:rsidR="00E97A96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 xml:space="preserve"> This information may be useful in helping patients.</w:t>
      </w:r>
    </w:p>
    <w:p w:rsidR="00E507D6" w:rsidP="4527C9B2" w:rsidRDefault="00E12505" w14:paraId="2CD60F60" w14:textId="6E23FEFD">
      <w:p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 w:rsidRPr="4527C9B2" w:rsidR="00E12505">
        <w:rPr>
          <w:rFonts w:ascii="Times New Roman" w:hAnsi="Times New Roman" w:eastAsia="Times New Roman" w:cs="Times New Roman"/>
          <w:color w:val="202124"/>
          <w:spacing w:val="4"/>
          <w:sz w:val="24"/>
          <w:szCs w:val="24"/>
          <w:shd w:val="clear" w:color="auto" w:fill="FFFFFF"/>
        </w:rPr>
        <w:t xml:space="preserve">Nontuberculous mycobacterial (NTM) lung disease is a general term </w:t>
      </w:r>
      <w:r w:rsidRPr="4527C9B2" w:rsidR="00E12505">
        <w:rPr>
          <w:rFonts w:ascii="Times New Roman" w:hAnsi="Times New Roman" w:eastAsia="Times New Roman" w:cs="Times New Roman"/>
          <w:color w:val="202124"/>
          <w:spacing w:val="4"/>
          <w:sz w:val="24"/>
          <w:szCs w:val="24"/>
          <w:shd w:val="clear" w:color="auto" w:fill="FFFFFF"/>
        </w:rPr>
        <w:t xml:space="preserve">which refers to </w:t>
      </w:r>
      <w:r w:rsidRPr="4527C9B2" w:rsidR="00E12505">
        <w:rPr>
          <w:rFonts w:ascii="Times New Roman" w:hAnsi="Times New Roman" w:eastAsia="Times New Roman" w:cs="Times New Roman"/>
          <w:color w:val="202124"/>
          <w:spacing w:val="4"/>
          <w:sz w:val="24"/>
          <w:szCs w:val="24"/>
          <w:shd w:val="clear" w:color="auto" w:fill="FFFFFF"/>
        </w:rPr>
        <w:t>a group of disorders characterized by exposure to specific bacterial germs known as mycobacteria</w:t>
      </w:r>
      <w:r w:rsidRPr="4527C9B2" w:rsidR="00E507D6">
        <w:rPr>
          <w:rFonts w:ascii="Times New Roman" w:hAnsi="Times New Roman" w:eastAsia="Times New Roman" w:cs="Times New Roman"/>
          <w:color w:val="202124"/>
          <w:spacing w:val="4"/>
          <w:sz w:val="24"/>
          <w:szCs w:val="24"/>
          <w:shd w:val="clear" w:color="auto" w:fill="FFFFFF"/>
        </w:rPr>
        <w:t xml:space="preserve"> [5]</w:t>
      </w:r>
      <w:r w:rsidRPr="4527C9B2" w:rsidR="00E12505">
        <w:rPr>
          <w:rFonts w:ascii="Times New Roman" w:hAnsi="Times New Roman" w:eastAsia="Times New Roman" w:cs="Times New Roman"/>
          <w:color w:val="202124"/>
          <w:spacing w:val="4"/>
          <w:sz w:val="24"/>
          <w:szCs w:val="24"/>
          <w:shd w:val="clear" w:color="auto" w:fill="FFFFFF"/>
        </w:rPr>
        <w:t>. These germs are found in the water and soil and are common throughout the environment as a whole. They usually do not cause illness</w:t>
      </w:r>
      <w:r w:rsidRPr="4527C9B2" w:rsidR="00E12505">
        <w:rPr>
          <w:rFonts w:ascii="Times New Roman" w:hAnsi="Times New Roman" w:eastAsia="Times New Roman" w:cs="Times New Roman"/>
          <w:color w:val="202124"/>
          <w:spacing w:val="4"/>
          <w:sz w:val="24"/>
          <w:szCs w:val="24"/>
          <w:shd w:val="clear" w:color="auto" w:fill="FFFFFF"/>
        </w:rPr>
        <w:t xml:space="preserve">. </w:t>
      </w:r>
      <w:r w:rsidRPr="4527C9B2" w:rsidR="00E12505">
        <w:rPr>
          <w:rFonts w:ascii="Times New Roman" w:hAnsi="Times New Roman" w:eastAsia="Times New Roman" w:cs="Times New Roman"/>
          <w:color w:val="202124"/>
          <w:spacing w:val="4"/>
          <w:sz w:val="24"/>
          <w:szCs w:val="24"/>
          <w:shd w:val="clear" w:color="auto" w:fill="FFFFFF"/>
        </w:rPr>
        <w:t>I</w:t>
      </w:r>
      <w:r w:rsidRPr="4527C9B2" w:rsidR="00E12505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n NTM disorders, severity of infection and the disease course can vary greatly from one person to another. The most common symptoms include a persistent cough, fatigue, weight loss, night sweats, and occasionally shortness of breath (</w:t>
      </w:r>
      <w:proofErr w:type="spellStart"/>
      <w:r w:rsidRPr="4527C9B2" w:rsidR="00E12505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dyspnea</w:t>
      </w:r>
      <w:proofErr w:type="spellEnd"/>
      <w:r w:rsidRPr="4527C9B2" w:rsidR="00E12505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) and coughing up of blood (</w:t>
      </w:r>
      <w:proofErr w:type="spellStart"/>
      <w:r w:rsidRPr="4527C9B2" w:rsidR="00E12505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hemoptysis</w:t>
      </w:r>
      <w:proofErr w:type="spellEnd"/>
      <w:r w:rsidRPr="4527C9B2" w:rsidR="00E12505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)</w:t>
      </w:r>
      <w:r w:rsidRPr="4527C9B2" w:rsidR="00E507D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 xml:space="preserve"> [5]</w:t>
      </w:r>
      <w:r w:rsidRPr="4527C9B2" w:rsidR="00E12505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Pr="00E41A94" w:rsidR="00E507D6" w:rsidP="4527C9B2" w:rsidRDefault="00E507D6" w14:paraId="0AB7F600" w14:textId="70BB899C" w14:noSpellErr="1">
      <w:p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 w:rsidRPr="4527C9B2" w:rsidR="00E507D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 xml:space="preserve">We will examine a dataset of patients who </w:t>
      </w:r>
      <w:r w:rsidRPr="4527C9B2" w:rsidR="00FB686A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have NTM. There is a wide range of features which we will use to predict  medical persistence in patients. These include but are not limited to patient demographics, provider attributes, clinical factors and disease factors.</w:t>
      </w:r>
    </w:p>
    <w:p w:rsidR="00E41A94" w:rsidP="4527C9B2" w:rsidRDefault="00E41A94" w14:paraId="1C5A5218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7FB2" w:rsidP="4527C9B2" w:rsidRDefault="00E77FB2" w14:paraId="351041A7" w14:textId="63F5811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>[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>1</w:t>
      </w:r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 xml:space="preserve">] J. Cramer, A. Roy, A. Burrell, C. </w:t>
      </w:r>
      <w:proofErr w:type="gramStart"/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>Fairchild,  M.</w:t>
      </w:r>
      <w:proofErr w:type="gramEnd"/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>Fuldeore</w:t>
      </w:r>
      <w:proofErr w:type="spellEnd"/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 xml:space="preserve">, D. </w:t>
      </w:r>
      <w:proofErr w:type="spellStart"/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>Ollendorf</w:t>
      </w:r>
      <w:proofErr w:type="spellEnd"/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P. Wong, </w:t>
      </w:r>
      <w:r w:rsidRPr="4527C9B2" w:rsidR="00E77FB2">
        <w:rPr>
          <w:rFonts w:ascii="Times New Roman" w:hAnsi="Times New Roman" w:eastAsia="Times New Roman" w:cs="Times New Roman"/>
          <w:sz w:val="24"/>
          <w:szCs w:val="24"/>
        </w:rPr>
        <w:t>Medication compliance and persistence: Terminology and definitions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27C9B2" w:rsidR="0047620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Value in health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 2, 1(2008).</w:t>
      </w:r>
    </w:p>
    <w:p w:rsidR="00476208" w:rsidP="4527C9B2" w:rsidRDefault="00476208" w14:paraId="3E791681" w14:textId="4287ABB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[2] M. </w:t>
      </w:r>
      <w:proofErr w:type="spellStart"/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>DiMatteo</w:t>
      </w:r>
      <w:proofErr w:type="spellEnd"/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, P. 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>Giordani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 xml:space="preserve">, H. Lepper and T. Croghan, Patient adherence and medical treatment outcomes: a meta-analysis, </w:t>
      </w:r>
      <w:r w:rsidRPr="4527C9B2" w:rsidR="0047620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Med Care</w:t>
      </w:r>
      <w:r w:rsidRPr="4527C9B2" w:rsidR="00476208">
        <w:rPr>
          <w:rFonts w:ascii="Times New Roman" w:hAnsi="Times New Roman" w:eastAsia="Times New Roman" w:cs="Times New Roman"/>
          <w:sz w:val="24"/>
          <w:szCs w:val="24"/>
        </w:rPr>
        <w:t>, 40, 794–811 (2002).</w:t>
      </w:r>
    </w:p>
    <w:p w:rsidR="00A81510" w:rsidP="4527C9B2" w:rsidRDefault="00A81510" w14:paraId="69D30EB3" w14:textId="743E463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[3</w:t>
      </w:r>
      <w:proofErr w:type="gramStart"/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]</w:t>
      </w: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 xml:space="preserve"> J.</w:t>
      </w:r>
      <w:proofErr w:type="gramEnd"/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Avorn</w:t>
      </w:r>
      <w:proofErr w:type="spellEnd"/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 xml:space="preserve"> , J. Monette, A. </w:t>
      </w: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Lacour</w:t>
      </w: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 xml:space="preserve"> A, R. Bohn, M. </w:t>
      </w:r>
      <w:proofErr w:type="spellStart"/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Monane</w:t>
      </w:r>
      <w:proofErr w:type="spellEnd"/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 xml:space="preserve">, H. </w:t>
      </w: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Mogun</w:t>
      </w: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 xml:space="preserve"> and J. </w:t>
      </w:r>
      <w:proofErr w:type="spellStart"/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lolerier</w:t>
      </w:r>
      <w:proofErr w:type="spellEnd"/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 xml:space="preserve">, Persistence of use of lipid-lowering medications: cross-national study, </w:t>
      </w:r>
      <w:r w:rsidRPr="4527C9B2" w:rsidR="00A8151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JAMA</w:t>
      </w:r>
      <w:r w:rsidRPr="4527C9B2" w:rsidR="00A81510">
        <w:rPr>
          <w:rFonts w:ascii="Times New Roman" w:hAnsi="Times New Roman" w:eastAsia="Times New Roman" w:cs="Times New Roman"/>
          <w:sz w:val="24"/>
          <w:szCs w:val="24"/>
        </w:rPr>
        <w:t>, 279, 1458–62 (1998).</w:t>
      </w:r>
    </w:p>
    <w:p w:rsidR="00E507D6" w:rsidP="4527C9B2" w:rsidRDefault="00E507D6" w14:paraId="14199D9B" w14:textId="434C92CA">
      <w:p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 w:rsidRPr="4527C9B2" w:rsidR="00E507D6">
        <w:rPr>
          <w:rFonts w:ascii="Times New Roman" w:hAnsi="Times New Roman" w:eastAsia="Times New Roman" w:cs="Times New Roman"/>
          <w:sz w:val="24"/>
          <w:szCs w:val="24"/>
        </w:rPr>
        <w:t xml:space="preserve">[4] X. </w:t>
      </w:r>
      <w:proofErr w:type="spellStart"/>
      <w:r w:rsidRPr="4527C9B2" w:rsidR="00E507D6">
        <w:rPr>
          <w:rFonts w:ascii="Times New Roman" w:hAnsi="Times New Roman" w:eastAsia="Times New Roman" w:cs="Times New Roman"/>
          <w:sz w:val="24"/>
          <w:szCs w:val="24"/>
        </w:rPr>
        <w:t>Wu,H</w:t>
      </w:r>
      <w:proofErr w:type="spellEnd"/>
      <w:r w:rsidRPr="4527C9B2" w:rsidR="00E507D6">
        <w:rPr>
          <w:rFonts w:ascii="Times New Roman" w:hAnsi="Times New Roman" w:eastAsia="Times New Roman" w:cs="Times New Roman"/>
          <w:sz w:val="24"/>
          <w:szCs w:val="24"/>
        </w:rPr>
        <w:t xml:space="preserve">. Yang, R. </w:t>
      </w:r>
      <w:r w:rsidRPr="4527C9B2" w:rsidR="00E507D6">
        <w:rPr>
          <w:rFonts w:ascii="Times New Roman" w:hAnsi="Times New Roman" w:eastAsia="Times New Roman" w:cs="Times New Roman"/>
          <w:sz w:val="24"/>
          <w:szCs w:val="24"/>
        </w:rPr>
        <w:t>Yaun</w:t>
      </w:r>
      <w:r w:rsidRPr="4527C9B2" w:rsidR="00E507D6">
        <w:rPr>
          <w:rFonts w:ascii="Times New Roman" w:hAnsi="Times New Roman" w:eastAsia="Times New Roman" w:cs="Times New Roman"/>
          <w:sz w:val="24"/>
          <w:szCs w:val="24"/>
        </w:rPr>
        <w:t xml:space="preserve">, E. Long and R. Tong, </w:t>
      </w:r>
      <w:r w:rsidRPr="4527C9B2" w:rsidR="00E507D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Predictive models of medication non-adherence risks of patients with T2D based on multiple machine learning algorithms</w:t>
      </w:r>
      <w:r w:rsidRPr="4527C9B2" w:rsidR="00E507D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, BJM Open Diabetes and Care, 8, 1 (2020).</w:t>
      </w:r>
    </w:p>
    <w:p w:rsidR="00E507D6" w:rsidP="4527C9B2" w:rsidRDefault="00E507D6" w14:paraId="6BA83881" w14:textId="27EF7DFE" w14:noSpellErr="1">
      <w:p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 w:rsidRPr="4527C9B2" w:rsidR="00E507D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 xml:space="preserve">[5] </w:t>
      </w:r>
      <w:hyperlink w:history="1" r:id="Ra427fed72f334755">
        <w:r w:rsidRPr="4527C9B2" w:rsidR="00FB686A">
          <w:rPr>
            <w:rStyle w:val="Hyperlink"/>
            <w:rFonts w:ascii="Times New Roman" w:hAnsi="Times New Roman" w:eastAsia="Times New Roman" w:cs="Times New Roman"/>
            <w:sz w:val="24"/>
            <w:szCs w:val="24"/>
            <w:shd w:val="clear" w:color="auto" w:fill="FFFFFF"/>
          </w:rPr>
          <w:t>https://rarediseases.org/rare-diseases/nontuberculous-mycobacterial-lung-disease/</w:t>
        </w:r>
      </w:hyperlink>
    </w:p>
    <w:p w:rsidR="00FB686A" w:rsidP="4527C9B2" w:rsidRDefault="00FB686A" w14:paraId="61811768" w14:textId="74E6D818" w14:noSpellErr="1">
      <w:p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</w:p>
    <w:p w:rsidRPr="001A0832" w:rsidR="003E6321" w:rsidP="4527C9B2" w:rsidRDefault="003E6321" w14:paraId="44F225E5" w14:textId="18A48D46" w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shd w:val="clear" w:color="auto" w:fill="FFFFFF"/>
        </w:rPr>
      </w:pPr>
      <w:r w:rsidRPr="4527C9B2" w:rsidR="003E632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shd w:val="clear" w:color="auto" w:fill="FFFFFF"/>
        </w:rPr>
        <w:t xml:space="preserve">Project lifecycle </w:t>
      </w:r>
    </w:p>
    <w:p w:rsidR="003E6321" w:rsidP="4527C9B2" w:rsidRDefault="003E6321" w14:paraId="56FD0D40" w14:textId="77777777" w14:noSpellErr="1">
      <w:p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</w:p>
    <w:p w:rsidR="003E6321" w:rsidP="4527C9B2" w:rsidRDefault="003E6321" w14:paraId="4E97C371" w14:textId="754580F4" w14:noSpellErr="1">
      <w:p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71193D" wp14:editId="5C8C0E6F">
            <wp:extent cx="4070350" cy="3677605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l="24042" t="19515" r="29426" b="5742"/>
                    <a:stretch/>
                  </pic:blipFill>
                  <pic:spPr bwMode="auto">
                    <a:xfrm>
                      <a:off x="0" y="0"/>
                      <a:ext cx="4097232" cy="37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CCB" w:rsidP="4527C9B2" w:rsidRDefault="00C15CCB" w14:paraId="6F194BE7" w14:textId="77777777" w14:noSpellErr="1">
      <w:pPr>
        <w:pStyle w:val="BodyText"/>
        <w:spacing w:line="259" w:lineRule="auto"/>
        <w:ind w:right="2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15CCB" w:rsidP="4527C9B2" w:rsidRDefault="00C15CCB" w14:paraId="3E2E5DDA" w14:textId="0BA25EBE">
      <w:pPr>
        <w:pStyle w:val="BodyText"/>
        <w:spacing w:line="259" w:lineRule="auto"/>
        <w:ind w:right="2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527C9B2" w:rsidR="00C15CCB"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schedule</w:t>
      </w:r>
      <w:r w:rsidRPr="4527C9B2" w:rsidR="00C15CCB"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below</w:t>
      </w:r>
      <w:r w:rsidRPr="4527C9B2" w:rsidR="00C15CCB"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clarifies</w:t>
      </w:r>
      <w:r w:rsidRPr="4527C9B2" w:rsidR="00C15CCB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527C9B2" w:rsidR="00C15CCB"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project</w:t>
      </w:r>
      <w:r w:rsidRPr="4527C9B2" w:rsidR="00C15CCB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lifecycle,</w:t>
      </w:r>
      <w:r w:rsidRPr="4527C9B2" w:rsidR="00C15CCB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tasks,</w:t>
      </w:r>
      <w:r w:rsidRPr="4527C9B2" w:rsidR="00C15CCB"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4527C9B2" w:rsidR="00C15CCB"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deadlines.</w:t>
      </w:r>
      <w:r w:rsidRPr="4527C9B2" w:rsidR="00C15CCB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527C9B2" w:rsidR="00C15CCB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deadlines</w:t>
      </w:r>
      <w:r w:rsidRPr="4527C9B2" w:rsidR="00C15CCB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4527C9B2" w:rsidR="00C15CCB"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split</w:t>
      </w:r>
      <w:r w:rsidRPr="4527C9B2" w:rsidR="00C15CCB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into</w:t>
      </w:r>
      <w:r w:rsidRPr="4527C9B2" w:rsidR="00C15CCB">
        <w:rPr>
          <w:rFonts w:ascii="Times New Roman" w:hAnsi="Times New Roman" w:eastAsia="Times New Roman" w:cs="Times New Roman"/>
          <w:spacing w:val="-57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 xml:space="preserve">two, the first draft will be every Friday, and the official one would be on Sundays. Using </w:t>
      </w:r>
      <w:proofErr w:type="spellStart"/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spellEnd"/>
      <w:r w:rsidRPr="4527C9B2" w:rsidR="00C15CCB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4527C9B2" w:rsidR="00C15CCB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work and tasks</w:t>
      </w:r>
      <w:r w:rsidRPr="4527C9B2" w:rsidR="00C15CCB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proofErr w:type="spellStart"/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sharings</w:t>
      </w:r>
      <w:proofErr w:type="spellEnd"/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3E6321" w:rsidP="4527C9B2" w:rsidRDefault="003E6321" w14:paraId="1D03A8AF" w14:textId="306B0CA7" w14:noSpellErr="1">
      <w:p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</w:p>
    <w:p w:rsidR="00C15CCB" w:rsidP="4527C9B2" w:rsidRDefault="00C15CCB" w14:paraId="5E2BFC45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  <w:color w:val="4A5950"/>
          <w:sz w:val="24"/>
          <w:szCs w:val="24"/>
          <w:u w:val="single"/>
          <w:shd w:val="clear" w:color="auto" w:fill="FFFFFF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4097"/>
        <w:gridCol w:w="2506"/>
      </w:tblGrid>
      <w:tr w:rsidR="00C15CCB" w:rsidTr="4527C9B2" w14:paraId="15F9A993" w14:textId="77777777">
        <w:trPr>
          <w:trHeight w:val="279"/>
        </w:trPr>
        <w:tc>
          <w:tcPr>
            <w:tcW w:w="2862" w:type="dxa"/>
            <w:tcBorders>
              <w:bottom w:val="single" w:color="FFFFFF" w:themeColor="background1" w:sz="4" w:space="0"/>
            </w:tcBorders>
            <w:shd w:val="clear" w:color="auto" w:fill="FFC000" w:themeFill="accent4"/>
            <w:tcMar/>
          </w:tcPr>
          <w:p w:rsidR="00C15CCB" w:rsidP="4527C9B2" w:rsidRDefault="00C15CCB" w14:paraId="6351E737" w14:textId="77777777" w14:noSpellErr="1">
            <w:pPr>
              <w:pStyle w:val="TableParagraph"/>
              <w:spacing w:before="1" w:line="259" w:lineRule="exact"/>
              <w:ind w:left="105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Phases</w:t>
            </w:r>
          </w:p>
        </w:tc>
        <w:tc>
          <w:tcPr>
            <w:tcW w:w="4097" w:type="dxa"/>
            <w:tcBorders>
              <w:bottom w:val="single" w:color="FFFFFF" w:themeColor="background1" w:sz="4" w:space="0"/>
            </w:tcBorders>
            <w:shd w:val="clear" w:color="auto" w:fill="FFC000" w:themeFill="accent4"/>
            <w:tcMar/>
          </w:tcPr>
          <w:p w:rsidR="00C15CCB" w:rsidP="4527C9B2" w:rsidRDefault="00C15CCB" w14:paraId="58202536" w14:textId="77777777" w14:noSpellErr="1">
            <w:pPr>
              <w:pStyle w:val="TableParagraph"/>
              <w:spacing w:before="1" w:line="259" w:lineRule="exact"/>
              <w:ind w:left="109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Tasks</w:t>
            </w:r>
          </w:p>
        </w:tc>
        <w:tc>
          <w:tcPr>
            <w:tcW w:w="2506" w:type="dxa"/>
            <w:tcBorders>
              <w:bottom w:val="single" w:color="FFFFFF" w:themeColor="background1" w:sz="4" w:space="0"/>
            </w:tcBorders>
            <w:shd w:val="clear" w:color="auto" w:fill="FFC000" w:themeFill="accent4"/>
            <w:tcMar/>
          </w:tcPr>
          <w:p w:rsidR="00C15CCB" w:rsidP="4527C9B2" w:rsidRDefault="00C15CCB" w14:paraId="64406899" w14:textId="77777777" w14:noSpellErr="1">
            <w:pPr>
              <w:pStyle w:val="TableParagraph"/>
              <w:spacing w:before="1" w:line="259" w:lineRule="exact"/>
              <w:ind w:left="109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Deadlines</w:t>
            </w:r>
          </w:p>
        </w:tc>
      </w:tr>
      <w:tr w:rsidR="00C15CCB" w:rsidTr="4527C9B2" w14:paraId="741FCB29" w14:textId="77777777">
        <w:trPr>
          <w:trHeight w:val="1105"/>
        </w:trPr>
        <w:tc>
          <w:tcPr>
            <w:tcW w:w="2862" w:type="dxa"/>
            <w:tcBorders>
              <w:top w:val="single" w:color="FFFFFF" w:themeColor="background1" w:sz="4" w:space="0"/>
              <w:right w:val="single" w:color="FFFFFF" w:themeColor="background1" w:sz="4" w:space="0"/>
            </w:tcBorders>
            <w:shd w:val="clear" w:color="auto" w:fill="FFC000" w:themeFill="accent4"/>
            <w:tcMar/>
          </w:tcPr>
          <w:p w:rsidR="00C15CCB" w:rsidP="4527C9B2" w:rsidRDefault="00C15CCB" w14:paraId="25EB26C6" w14:textId="77777777" w14:noSpellErr="1">
            <w:pPr>
              <w:pStyle w:val="TableParagraph"/>
              <w:spacing w:before="1"/>
              <w:ind w:left="105" w:right="46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Ph1.</w:t>
            </w: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pacing w:val="-10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Understanding</w:t>
            </w:r>
            <w:r w:rsidRPr="4527C9B2" w:rsidR="00C15CCB">
              <w:rPr>
                <w:rFonts w:ascii="Times New Roman" w:hAnsi="Times New Roman" w:eastAsia="Times New Roman" w:cs="Times New Roman"/>
                <w:spacing w:val="-10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4097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FFF1CC"/>
            <w:tcMar/>
          </w:tcPr>
          <w:p w:rsidR="00C15CCB" w:rsidP="4527C9B2" w:rsidRDefault="00C15CCB" w14:paraId="493B4083" w14:textId="77777777" w14:noSpellErr="1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1" w:line="286" w:lineRule="exact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  <w:r w:rsidRPr="4527C9B2" w:rsidR="00C15CCB"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understanding</w:t>
            </w:r>
          </w:p>
          <w:p w:rsidR="00C15CCB" w:rsidP="4527C9B2" w:rsidRDefault="00C15CCB" w14:paraId="0126BF7B" w14:textId="77777777" w14:noSpellErr="1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86" w:lineRule="exact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Business</w:t>
            </w:r>
            <w:r w:rsidRPr="4527C9B2" w:rsidR="00C15CCB"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understanding</w:t>
            </w:r>
          </w:p>
        </w:tc>
        <w:tc>
          <w:tcPr>
            <w:tcW w:w="2506" w:type="dxa"/>
            <w:tcBorders>
              <w:top w:val="single" w:color="FFFFFF" w:themeColor="background1" w:sz="4" w:space="0"/>
            </w:tcBorders>
            <w:shd w:val="clear" w:color="auto" w:fill="FFF1CC"/>
            <w:tcMar/>
          </w:tcPr>
          <w:p w:rsidR="00C15CCB" w:rsidP="4527C9B2" w:rsidRDefault="00C15CCB" w14:paraId="468C75A6" w14:textId="77777777" w14:noSpellErr="1">
            <w:pPr>
              <w:pStyle w:val="TableParagraph"/>
              <w:spacing w:before="1" w:line="275" w:lineRule="exact"/>
              <w:ind w:left="1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Week7</w:t>
            </w:r>
          </w:p>
          <w:p w:rsidR="00C15CCB" w:rsidP="4527C9B2" w:rsidRDefault="00C15CCB" w14:textId="77777777" w14:paraId="747F2D02">
            <w:pPr>
              <w:pStyle w:val="TableParagraph"/>
              <w:ind w:left="109" w:right="32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st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draft (09/03/2021)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7E843B55"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Final</w:t>
            </w:r>
          </w:p>
          <w:p w:rsidR="00C15CCB" w:rsidP="4527C9B2" w:rsidRDefault="00C15CCB" w14:paraId="158A4257" w14:textId="77777777">
            <w:pPr>
              <w:pStyle w:val="TableParagraph"/>
              <w:ind w:left="109" w:right="32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(09/05/2021)</w:t>
            </w:r>
          </w:p>
        </w:tc>
      </w:tr>
      <w:tr w:rsidR="00C15CCB" w:rsidTr="4527C9B2" w14:paraId="27B582C4" w14:textId="77777777">
        <w:trPr>
          <w:trHeight w:val="2220"/>
        </w:trPr>
        <w:tc>
          <w:tcPr>
            <w:tcW w:w="2862" w:type="dxa"/>
            <w:tcBorders>
              <w:right w:val="single" w:color="FFFFFF" w:themeColor="background1" w:sz="4" w:space="0"/>
            </w:tcBorders>
            <w:shd w:val="clear" w:color="auto" w:fill="FFC000" w:themeFill="accent4"/>
            <w:tcMar/>
          </w:tcPr>
          <w:p w:rsidR="00C15CCB" w:rsidP="4527C9B2" w:rsidRDefault="00C15CCB" w14:paraId="02C1CFA5" w14:textId="77777777" w14:noSpellErr="1">
            <w:pPr>
              <w:pStyle w:val="TableParagraph"/>
              <w:spacing w:before="4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15CCB" w:rsidP="4527C9B2" w:rsidRDefault="00C15CCB" w14:paraId="6047A835" w14:textId="77777777" w14:noSpellErr="1">
            <w:pPr>
              <w:pStyle w:val="TableParagraph"/>
              <w:spacing w:before="1"/>
              <w:ind w:left="10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Ph2.</w:t>
            </w: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  <w:r w:rsidRPr="4527C9B2" w:rsidR="00C15CCB"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097" w:type="dxa"/>
            <w:tcBorders>
              <w:left w:val="single" w:color="FFFFFF" w:themeColor="background1" w:sz="4" w:space="0"/>
            </w:tcBorders>
            <w:shd w:val="clear" w:color="auto" w:fill="FFF1CC"/>
            <w:tcMar/>
          </w:tcPr>
          <w:p w:rsidR="00C15CCB" w:rsidP="4527C9B2" w:rsidRDefault="00C15CCB" w14:paraId="380CED19" w14:textId="77777777" w14:noSpellErr="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6" w:line="286" w:lineRule="exact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  <w:r w:rsidRPr="4527C9B2" w:rsidR="00C15CCB"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cleaning</w:t>
            </w:r>
          </w:p>
          <w:p w:rsidR="00C15CCB" w:rsidP="4527C9B2" w:rsidRDefault="00C15CCB" w14:paraId="62F09B84" w14:textId="77777777" w14:noSpellErr="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280" w:lineRule="exact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  <w:r w:rsidRPr="4527C9B2" w:rsidR="00C15CCB"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of data</w:t>
            </w:r>
          </w:p>
          <w:p w:rsidR="00C15CCB" w:rsidP="4527C9B2" w:rsidRDefault="00C15CCB" w14:paraId="438B0313" w14:textId="77777777" w14:noSpellErr="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283" w:lineRule="exact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  <w:r w:rsidRPr="4527C9B2" w:rsidR="00C15CCB"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problems</w:t>
            </w:r>
          </w:p>
          <w:p w:rsidR="00C15CCB" w:rsidP="4527C9B2" w:rsidRDefault="00C15CCB" w14:paraId="4701CDDD" w14:textId="77777777" w14:noSpellErr="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8" w:line="228" w:lineRule="auto"/>
              <w:ind w:right="370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Approaches</w:t>
            </w:r>
            <w:r w:rsidRPr="4527C9B2" w:rsidR="00C15CCB"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used</w:t>
            </w:r>
            <w:r w:rsidRPr="4527C9B2" w:rsidR="00C15CCB"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4527C9B2" w:rsidR="00C15CCB"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overcome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r w:rsidRPr="4527C9B2" w:rsidR="00C15CCB"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problems</w:t>
            </w:r>
            <w:r w:rsidRPr="4527C9B2" w:rsidR="00C15CCB"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in</w:t>
            </w:r>
            <w:r w:rsidRPr="4527C9B2" w:rsidR="00C15CCB"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r w:rsidRPr="4527C9B2" w:rsidR="00C15CCB"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</w:p>
          <w:p w:rsidR="00C15CCB" w:rsidP="4527C9B2" w:rsidRDefault="00C15CCB" w14:paraId="2B436895" w14:textId="77777777" w14:noSpellErr="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3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Techniques</w:t>
            </w:r>
            <w:r w:rsidRPr="4527C9B2" w:rsidR="00C15CCB"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used</w:t>
            </w:r>
          </w:p>
        </w:tc>
        <w:tc>
          <w:tcPr>
            <w:tcW w:w="2506" w:type="dxa"/>
            <w:shd w:val="clear" w:color="auto" w:fill="FFF1CC"/>
            <w:tcMar/>
          </w:tcPr>
          <w:p w:rsidR="00C15CCB" w:rsidP="4527C9B2" w:rsidRDefault="00C15CCB" w14:paraId="540FF90A" w14:textId="77777777" w14:noSpellErr="1">
            <w:pPr>
              <w:pStyle w:val="TableParagraph"/>
              <w:spacing w:before="6" w:line="275" w:lineRule="exact"/>
              <w:ind w:left="1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Weeks</w:t>
            </w:r>
            <w:r w:rsidRPr="4527C9B2" w:rsidR="00C15CCB"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  <w:p w:rsidR="00C15CCB" w:rsidP="4527C9B2" w:rsidRDefault="00C15CCB" w14:textId="77777777" w14:paraId="3E174414">
            <w:pPr>
              <w:pStyle w:val="TableParagraph"/>
              <w:spacing w:line="242" w:lineRule="auto"/>
              <w:ind w:left="109" w:right="32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st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draft (09/10/2021)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74E33D32"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Final</w:t>
            </w:r>
          </w:p>
          <w:p w:rsidR="00C15CCB" w:rsidP="4527C9B2" w:rsidRDefault="00C15CCB" w14:paraId="03D1D778" w14:textId="77777777">
            <w:pPr>
              <w:pStyle w:val="TableParagraph"/>
              <w:spacing w:line="242" w:lineRule="auto"/>
              <w:ind w:left="109" w:right="32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(09/12/2021)</w:t>
            </w:r>
          </w:p>
          <w:p w:rsidR="00C15CCB" w:rsidP="4527C9B2" w:rsidRDefault="00C15CCB" w14:paraId="2443BA1D" w14:textId="77777777" w14:noSpellErr="1">
            <w:pPr>
              <w:pStyle w:val="TableParagraph"/>
              <w:spacing w:before="8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15CCB" w:rsidP="4527C9B2" w:rsidRDefault="00C15CCB" w14:paraId="5547A1C2" w14:textId="77777777" w14:noSpellErr="1">
            <w:pPr>
              <w:pStyle w:val="TableParagraph"/>
              <w:spacing w:line="275" w:lineRule="exact"/>
              <w:ind w:left="1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Week9</w:t>
            </w:r>
          </w:p>
          <w:p w:rsidR="00C15CCB" w:rsidP="4527C9B2" w:rsidRDefault="00C15CCB" w14:textId="77777777" w14:paraId="32D6A3A2">
            <w:pPr>
              <w:pStyle w:val="TableParagraph"/>
              <w:ind w:left="109" w:right="32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st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draft (09/17/2021)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71965B6A"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Final</w:t>
            </w:r>
          </w:p>
          <w:p w:rsidR="00C15CCB" w:rsidP="4527C9B2" w:rsidRDefault="00C15CCB" w14:paraId="3815644C" w14:textId="77777777">
            <w:pPr>
              <w:pStyle w:val="TableParagraph"/>
              <w:ind w:left="109" w:right="32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pacing w:val="-12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(09/19/2021)</w:t>
            </w:r>
          </w:p>
        </w:tc>
      </w:tr>
      <w:tr w:rsidR="00C15CCB" w:rsidTr="4527C9B2" w14:paraId="39359848" w14:textId="77777777">
        <w:trPr>
          <w:trHeight w:val="1120"/>
        </w:trPr>
        <w:tc>
          <w:tcPr>
            <w:tcW w:w="2862" w:type="dxa"/>
            <w:tcBorders>
              <w:right w:val="single" w:color="FFFFFF" w:themeColor="background1" w:sz="4" w:space="0"/>
            </w:tcBorders>
            <w:shd w:val="clear" w:color="auto" w:fill="FFC000" w:themeFill="accent4"/>
            <w:tcMar/>
          </w:tcPr>
          <w:p w:rsidR="00C15CCB" w:rsidP="4527C9B2" w:rsidRDefault="00C15CCB" w14:paraId="796653CB" w14:textId="77777777" w14:noSpellErr="1">
            <w:pPr>
              <w:pStyle w:val="TableParagraph"/>
              <w:spacing w:before="5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15CCB" w:rsidP="4527C9B2" w:rsidRDefault="00C15CCB" w14:paraId="65A99498" w14:textId="77777777" w14:noSpellErr="1">
            <w:pPr>
              <w:pStyle w:val="TableParagraph"/>
              <w:ind w:left="10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Ph3.</w:t>
            </w: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Model</w:t>
            </w:r>
            <w:r w:rsidRPr="4527C9B2" w:rsidR="00C15CCB"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4097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FFF1CC"/>
            <w:tcMar/>
          </w:tcPr>
          <w:p w:rsidR="00C15CCB" w:rsidP="4527C9B2" w:rsidRDefault="00C15CCB" w14:paraId="35B6832E" w14:textId="77777777" w14:noSpellErr="1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18" w:line="228" w:lineRule="auto"/>
              <w:ind w:right="712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Exploratory</w:t>
            </w:r>
            <w:r w:rsidRPr="4527C9B2" w:rsidR="00C15CCB">
              <w:rPr>
                <w:rFonts w:ascii="Times New Roman" w:hAnsi="Times New Roman" w:eastAsia="Times New Roman" w:cs="Times New Roman"/>
                <w:spacing w:val="-10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  <w:r w:rsidRPr="4527C9B2" w:rsidR="00C15CCB">
              <w:rPr>
                <w:rFonts w:ascii="Times New Roman" w:hAnsi="Times New Roman" w:eastAsia="Times New Roman" w:cs="Times New Roman"/>
                <w:spacing w:val="-11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Analysis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(EDA)</w:t>
            </w:r>
          </w:p>
          <w:p w:rsidR="00C15CCB" w:rsidP="4527C9B2" w:rsidRDefault="00C15CCB" w14:paraId="35D34E22" w14:textId="77777777" w14:noSpellErr="1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3" w:line="286" w:lineRule="exact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EDA</w:t>
            </w:r>
            <w:r w:rsidRPr="4527C9B2" w:rsidR="00C15CCB"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performed</w:t>
            </w:r>
            <w:r w:rsidRPr="4527C9B2" w:rsidR="00C15CCB"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on</w:t>
            </w:r>
            <w:r w:rsidRPr="4527C9B2" w:rsidR="00C15CCB"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</w:p>
          <w:p w:rsidR="00C15CCB" w:rsidP="4527C9B2" w:rsidRDefault="00C15CCB" w14:paraId="066940B4" w14:textId="77777777" w14:noSpellErr="1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52" w:lineRule="exact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EDA</w:t>
            </w:r>
            <w:r w:rsidRPr="4527C9B2" w:rsidR="00C15CCB"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recommendation</w:t>
            </w:r>
          </w:p>
        </w:tc>
        <w:tc>
          <w:tcPr>
            <w:tcW w:w="2506" w:type="dxa"/>
            <w:shd w:val="clear" w:color="auto" w:fill="FFF1CC"/>
            <w:tcMar/>
          </w:tcPr>
          <w:p w:rsidR="00C15CCB" w:rsidP="4527C9B2" w:rsidRDefault="00C15CCB" w14:paraId="0EE3DE69" w14:textId="77777777" w14:noSpellErr="1">
            <w:pPr>
              <w:pStyle w:val="TableParagraph"/>
              <w:spacing w:before="6" w:line="276" w:lineRule="exact"/>
              <w:ind w:left="1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Week10</w:t>
            </w:r>
          </w:p>
          <w:p w:rsidR="00C15CCB" w:rsidP="4527C9B2" w:rsidRDefault="00C15CCB" w14:textId="77777777" w14:paraId="745D70D7">
            <w:pPr>
              <w:pStyle w:val="TableParagraph"/>
              <w:ind w:left="109" w:right="32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st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draft (09/24/2021)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52CA0C41"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Final</w:t>
            </w:r>
          </w:p>
          <w:p w:rsidR="00C15CCB" w:rsidP="4527C9B2" w:rsidRDefault="00C15CCB" w14:paraId="56D80B47" w14:textId="77777777">
            <w:pPr>
              <w:pStyle w:val="TableParagraph"/>
              <w:ind w:left="109" w:right="32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pacing w:val="-11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(09/26/2021)</w:t>
            </w:r>
          </w:p>
        </w:tc>
      </w:tr>
    </w:tbl>
    <w:p w:rsidR="00C15CCB" w:rsidP="4527C9B2" w:rsidRDefault="00C15CCB" w14:paraId="31C632B6" w14:noSpellErr="1" w14:textId="41B08DC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4A5950"/>
          <w:sz w:val="24"/>
          <w:szCs w:val="24"/>
          <w:u w:val="single"/>
          <w:shd w:val="clear" w:color="auto" w:fill="FFFFFF"/>
        </w:rPr>
      </w:pPr>
    </w:p>
    <w:tbl>
      <w:tblPr>
        <w:tblW w:w="0" w:type="auto"/>
        <w:tblCellSpacing w:w="4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4"/>
        <w:gridCol w:w="4105"/>
        <w:gridCol w:w="2518"/>
      </w:tblGrid>
      <w:tr w:rsidR="00C15CCB" w:rsidTr="4527C9B2" w14:paraId="0E672558" w14:textId="77777777">
        <w:trPr>
          <w:trHeight w:val="554"/>
          <w:tblCellSpacing w:w="4" w:type="dxa"/>
        </w:trPr>
        <w:tc>
          <w:tcPr>
            <w:tcW w:w="2862" w:type="dxa"/>
            <w:tcBorders>
              <w:top w:val="nil"/>
              <w:left w:val="nil"/>
            </w:tcBorders>
            <w:shd w:val="clear" w:color="auto" w:fill="FFC000" w:themeFill="accent4"/>
            <w:tcMar/>
          </w:tcPr>
          <w:p w:rsidR="00C15CCB" w:rsidP="4527C9B2" w:rsidRDefault="00C15CCB" w14:paraId="6A890054" w14:textId="77777777" w14:noSpellErr="1">
            <w:pPr>
              <w:pStyle w:val="TableParagraph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tcBorders>
              <w:top w:val="nil"/>
            </w:tcBorders>
            <w:shd w:val="clear" w:color="auto" w:fill="FFF1CC"/>
            <w:tcMar/>
          </w:tcPr>
          <w:p w:rsidR="00C15CCB" w:rsidP="4527C9B2" w:rsidRDefault="00C15CCB" w14:paraId="24DE75D4" w14:textId="77777777" w14:noSpellErr="1">
            <w:pPr>
              <w:pStyle w:val="TableParagraph"/>
              <w:tabs>
                <w:tab w:val="left" w:pos="824"/>
              </w:tabs>
              <w:spacing w:line="276" w:lineRule="exact"/>
              <w:ind w:right="323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EDA presentation for business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506" w:type="dxa"/>
            <w:tcBorders>
              <w:top w:val="nil"/>
              <w:right w:val="nil"/>
            </w:tcBorders>
            <w:shd w:val="clear" w:color="auto" w:fill="FFF1CC"/>
            <w:tcMar/>
          </w:tcPr>
          <w:p w:rsidR="00C15CCB" w:rsidP="4527C9B2" w:rsidRDefault="00C15CCB" w14:paraId="055AFB4B" w14:textId="77777777" w14:noSpellErr="1">
            <w:pPr>
              <w:pStyle w:val="TableParagraph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C15CCB" w:rsidTr="4527C9B2" w14:paraId="06112CE9" w14:textId="77777777">
        <w:trPr>
          <w:trHeight w:val="1105"/>
          <w:tblCellSpacing w:w="4" w:type="dxa"/>
        </w:trPr>
        <w:tc>
          <w:tcPr>
            <w:tcW w:w="2862" w:type="dxa"/>
            <w:tcBorders>
              <w:left w:val="nil"/>
            </w:tcBorders>
            <w:shd w:val="clear" w:color="auto" w:fill="FFC000" w:themeFill="accent4"/>
            <w:tcMar/>
          </w:tcPr>
          <w:p w:rsidR="00C15CCB" w:rsidP="4527C9B2" w:rsidRDefault="00C15CCB" w14:paraId="2610642E" w14:textId="77777777" w14:noSpellErr="1">
            <w:pPr>
              <w:pStyle w:val="TableParagraph"/>
              <w:spacing w:before="2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15CCB" w:rsidP="4527C9B2" w:rsidRDefault="00C15CCB" w14:paraId="5DE00FED" w14:textId="77777777" w14:noSpellErr="1">
            <w:pPr>
              <w:pStyle w:val="TableParagraph"/>
              <w:ind w:left="10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Ph4.</w:t>
            </w: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Model</w:t>
            </w:r>
            <w:r w:rsidRPr="4527C9B2" w:rsidR="00C15CCB"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4097" w:type="dxa"/>
            <w:shd w:val="clear" w:color="auto" w:fill="FFF1CC"/>
            <w:tcMar/>
          </w:tcPr>
          <w:p w:rsidR="00C15CCB" w:rsidP="4527C9B2" w:rsidRDefault="00C15CCB" w14:paraId="77CFE16B" w14:textId="77777777" w14:noSpellErr="1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line="285" w:lineRule="exact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Linear</w:t>
            </w:r>
            <w:r w:rsidRPr="4527C9B2" w:rsidR="00C15CCB"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model</w:t>
            </w:r>
          </w:p>
          <w:p w:rsidR="00C15CCB" w:rsidP="4527C9B2" w:rsidRDefault="00C15CCB" w14:paraId="7D07BC67" w14:textId="77777777" w14:noSpellErr="1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12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Ensemble</w:t>
            </w:r>
          </w:p>
          <w:p w:rsidR="00C15CCB" w:rsidP="4527C9B2" w:rsidRDefault="00C15CCB" w14:paraId="2CD3C969" w14:textId="77777777" w14:noSpellErr="1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7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Boosting</w:t>
            </w:r>
          </w:p>
        </w:tc>
        <w:tc>
          <w:tcPr>
            <w:tcW w:w="2506" w:type="dxa"/>
            <w:tcBorders>
              <w:right w:val="nil"/>
            </w:tcBorders>
            <w:shd w:val="clear" w:color="auto" w:fill="FFF1CC"/>
            <w:tcMar/>
          </w:tcPr>
          <w:p w:rsidR="00C15CCB" w:rsidP="4527C9B2" w:rsidRDefault="00C15CCB" w14:paraId="53E27CB6" w14:textId="77777777" w14:noSpellErr="1">
            <w:pPr>
              <w:pStyle w:val="TableParagraph"/>
              <w:spacing w:line="267" w:lineRule="exact"/>
              <w:ind w:left="10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Week11</w:t>
            </w:r>
          </w:p>
          <w:p w:rsidR="00C15CCB" w:rsidP="4527C9B2" w:rsidRDefault="00C15CCB" w14:textId="77777777" w14:paraId="2421DB53">
            <w:pPr>
              <w:pStyle w:val="TableParagraph"/>
              <w:spacing w:line="242" w:lineRule="auto"/>
              <w:ind w:left="104" w:right="32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st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draft (09/01/2021)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707ECB37"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Final</w:t>
            </w:r>
          </w:p>
          <w:p w:rsidR="00C15CCB" w:rsidP="4527C9B2" w:rsidRDefault="00C15CCB" w14:paraId="32D73B78" w14:textId="77777777">
            <w:pPr>
              <w:pStyle w:val="TableParagraph"/>
              <w:spacing w:line="242" w:lineRule="auto"/>
              <w:ind w:left="104" w:right="32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(09/03/2021)</w:t>
            </w:r>
          </w:p>
        </w:tc>
      </w:tr>
      <w:tr w:rsidR="00C15CCB" w:rsidTr="4527C9B2" w14:paraId="1E3169F5" w14:textId="77777777">
        <w:trPr>
          <w:trHeight w:val="1215"/>
          <w:tblCellSpacing w:w="4" w:type="dxa"/>
        </w:trPr>
        <w:tc>
          <w:tcPr>
            <w:tcW w:w="2862" w:type="dxa"/>
            <w:tcBorders>
              <w:left w:val="nil"/>
              <w:bottom w:val="nil"/>
            </w:tcBorders>
            <w:shd w:val="clear" w:color="auto" w:fill="FFC000" w:themeFill="accent4"/>
            <w:tcMar/>
          </w:tcPr>
          <w:p w:rsidR="00C15CCB" w:rsidP="4527C9B2" w:rsidRDefault="00C15CCB" w14:paraId="5BF4909A" w14:textId="77777777" w14:noSpellErr="1">
            <w:pPr>
              <w:pStyle w:val="TableParagraph"/>
              <w:spacing w:before="2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15CCB" w:rsidP="4527C9B2" w:rsidRDefault="00C15CCB" w14:paraId="505C595B" w14:textId="77777777" w14:noSpellErr="1">
            <w:pPr>
              <w:pStyle w:val="TableParagraph"/>
              <w:ind w:left="10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Ph5.</w:t>
            </w: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Communicate</w:t>
            </w:r>
            <w:r w:rsidRPr="4527C9B2" w:rsidR="00C15CCB"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4097" w:type="dxa"/>
            <w:tcBorders>
              <w:bottom w:val="nil"/>
            </w:tcBorders>
            <w:shd w:val="clear" w:color="auto" w:fill="FFF1CC"/>
            <w:tcMar/>
          </w:tcPr>
          <w:p w:rsidR="00C15CCB" w:rsidP="4527C9B2" w:rsidRDefault="00C15CCB" w14:paraId="01DCEA1B" w14:textId="77777777" w14:noSpellErr="1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3" w:line="228" w:lineRule="auto"/>
              <w:ind w:right="545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Findings are shared with the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stakeholders</w:t>
            </w:r>
          </w:p>
          <w:p w:rsidR="00C15CCB" w:rsidP="4527C9B2" w:rsidRDefault="00C15CCB" w14:paraId="130DAC75" w14:textId="77777777" w14:noSpellErr="1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4"/>
              <w:ind w:hanging="361"/>
              <w:jc w:val="both"/>
              <w:rPr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Ppt</w:t>
            </w:r>
            <w:r w:rsidRPr="4527C9B2" w:rsidR="00C15CCB"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 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506" w:type="dxa"/>
            <w:tcBorders>
              <w:bottom w:val="nil"/>
              <w:right w:val="nil"/>
            </w:tcBorders>
            <w:shd w:val="clear" w:color="auto" w:fill="FFF1CC"/>
            <w:tcMar/>
          </w:tcPr>
          <w:p w:rsidR="00C15CCB" w:rsidP="4527C9B2" w:rsidRDefault="00C15CCB" w14:paraId="0E9DC326" w14:textId="77777777" w14:noSpellErr="1">
            <w:pPr>
              <w:pStyle w:val="TableParagraph"/>
              <w:spacing w:line="267" w:lineRule="exact"/>
              <w:ind w:left="10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Week12</w:t>
            </w:r>
          </w:p>
          <w:p w:rsidR="00C15CCB" w:rsidP="4527C9B2" w:rsidRDefault="00C15CCB" w14:textId="77777777" w14:paraId="76BB0316">
            <w:pPr>
              <w:pStyle w:val="TableParagraph"/>
              <w:ind w:left="104" w:right="32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st</w:t>
            </w: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draft (10/08/2021)</w:t>
            </w:r>
            <w:r w:rsidRPr="4527C9B2" w:rsidR="00C15CCB">
              <w:rPr>
                <w:rFonts w:ascii="Times New Roman" w:hAnsi="Times New Roman" w:eastAsia="Times New Roman" w:cs="Times New Roman"/>
                <w:spacing w:val="-57"/>
                <w:sz w:val="24"/>
                <w:szCs w:val="24"/>
              </w:rPr>
              <w:t xml:space="preserve"> </w:t>
            </w:r>
            <w:r w:rsidRPr="4527C9B2" w:rsidR="289E2B25"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Final</w:t>
            </w:r>
          </w:p>
          <w:p w:rsidR="00C15CCB" w:rsidP="4527C9B2" w:rsidRDefault="00C15CCB" w14:paraId="55544D96" w14:textId="77777777">
            <w:pPr>
              <w:pStyle w:val="TableParagraph"/>
              <w:ind w:left="104" w:right="32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(10/10/2021)</w:t>
            </w:r>
          </w:p>
        </w:tc>
      </w:tr>
    </w:tbl>
    <w:p w:rsidR="00C15CCB" w:rsidP="4527C9B2" w:rsidRDefault="00C15CCB" w14:paraId="23700778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  <w:color w:val="4A5950"/>
          <w:sz w:val="24"/>
          <w:szCs w:val="24"/>
          <w:u w:val="single"/>
          <w:shd w:val="clear" w:color="auto" w:fill="FFFFFF"/>
        </w:rPr>
      </w:pPr>
    </w:p>
    <w:p w:rsidR="00C15CCB" w:rsidP="4527C9B2" w:rsidRDefault="00C15CCB" w14:paraId="7AEFB86F" w14:textId="4DEE2EA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</w:pPr>
      <w:r w:rsidRPr="4527C9B2" w:rsidR="00C15CC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DATA INTAKE REPORT</w:t>
      </w:r>
    </w:p>
    <w:p w:rsidR="00C15CCB" w:rsidP="4527C9B2" w:rsidRDefault="00C15CCB" w14:paraId="21D2B7E2" w14:textId="1A7E326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Name: Data Science – Healthcare project</w:t>
      </w:r>
    </w:p>
    <w:p w:rsidR="00C15CCB" w:rsidP="4527C9B2" w:rsidRDefault="00C15CCB" w14:paraId="2BE50CF4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Report date: 05/09/2021</w:t>
      </w:r>
    </w:p>
    <w:p w:rsidRPr="001E02DC" w:rsidR="00C15CCB" w:rsidP="4527C9B2" w:rsidRDefault="00C15CCB" w14:paraId="0D2EBACB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 xml:space="preserve">Internship Batch: </w:t>
      </w:r>
      <w:hyperlink r:id="R600bf43e8c68433f">
        <w:r w:rsidRPr="4527C9B2" w:rsidR="00C15CCB">
          <w:rPr>
            <w:rFonts w:ascii="Times New Roman" w:hAnsi="Times New Roman" w:eastAsia="Times New Roman" w:cs="Times New Roman"/>
            <w:sz w:val="24"/>
            <w:szCs w:val="24"/>
          </w:rPr>
          <w:t>LISUM02</w:t>
        </w:r>
      </w:hyperlink>
    </w:p>
    <w:p w:rsidR="00C15CCB" w:rsidP="4527C9B2" w:rsidRDefault="00C15CCB" w14:paraId="54C0C288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Version:1.0</w:t>
      </w:r>
    </w:p>
    <w:p w:rsidR="00C15CCB" w:rsidP="4527C9B2" w:rsidRDefault="00C15CCB" w14:paraId="01F3AB82" w14:textId="073F27CD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 xml:space="preserve">Data intake by: </w:t>
      </w:r>
      <w:r w:rsidRPr="4527C9B2" w:rsidR="001A0832">
        <w:rPr>
          <w:rFonts w:ascii="Times New Roman" w:hAnsi="Times New Roman" w:eastAsia="Times New Roman" w:cs="Times New Roman"/>
          <w:sz w:val="24"/>
          <w:szCs w:val="24"/>
        </w:rPr>
        <w:t>Health research</w:t>
      </w:r>
    </w:p>
    <w:p w:rsidR="00C15CCB" w:rsidP="4527C9B2" w:rsidRDefault="00C15CCB" w14:paraId="7C07545E" w14:textId="1F67A4D4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Data intake reviewer:&lt;</w:t>
      </w:r>
      <w:r w:rsidRPr="4527C9B2" w:rsidR="001A0832">
        <w:rPr>
          <w:rFonts w:ascii="Times New Roman" w:hAnsi="Times New Roman" w:eastAsia="Times New Roman" w:cs="Times New Roman"/>
          <w:sz w:val="24"/>
          <w:szCs w:val="24"/>
        </w:rPr>
        <w:t>All group members</w:t>
      </w: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00C15CCB" w:rsidP="4527C9B2" w:rsidRDefault="00C15CCB" w14:paraId="6FB55A79" w14:textId="1DC58B2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 xml:space="preserve">Data storage location: </w:t>
      </w:r>
      <w:proofErr w:type="spellStart"/>
      <w:r w:rsidRPr="4527C9B2" w:rsidR="00C15CCB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spellEnd"/>
    </w:p>
    <w:p w:rsidR="00C15CCB" w:rsidP="4527C9B2" w:rsidRDefault="00C15CCB" w14:paraId="4F6A06ED" w14:textId="088E065C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27C9B2" w:rsidR="00C15C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Tabular data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C15CCB" w:rsidTr="4527C9B2" w14:paraId="6099739A" w14:textId="77777777"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31988592" w14:textId="77777777" w14:noSpellErr="1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number of observations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4348F2DA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3424</w:t>
            </w:r>
          </w:p>
        </w:tc>
      </w:tr>
      <w:tr w:rsidR="00C15CCB" w:rsidTr="4527C9B2" w14:paraId="51858B4B" w14:textId="77777777"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79F4D60D" w14:textId="77777777" w14:noSpellErr="1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number of files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40C49B45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00C15CCB" w:rsidTr="4527C9B2" w14:paraId="7B3D99F3" w14:textId="77777777"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0B3DA54D" w14:textId="77777777" w14:noSpellErr="1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number of features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56FB2169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69</w:t>
            </w:r>
          </w:p>
        </w:tc>
      </w:tr>
      <w:tr w:rsidR="00C15CCB" w:rsidTr="4527C9B2" w14:paraId="01A5FD41" w14:textId="77777777"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0547F332" w14:textId="77777777" w14:noSpellErr="1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Base format of the file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344978A4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.xlsx</w:t>
            </w:r>
          </w:p>
        </w:tc>
      </w:tr>
      <w:tr w:rsidR="00C15CCB" w:rsidTr="4527C9B2" w14:paraId="2659D40E" w14:textId="77777777"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57F159A3" w14:textId="77777777" w14:noSpellErr="1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Size of the data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15CCB" w:rsidP="4527C9B2" w:rsidRDefault="00C15CCB" w14:paraId="6108B6CE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27C9B2" w:rsidR="00C15CCB">
              <w:rPr>
                <w:rFonts w:ascii="Times New Roman" w:hAnsi="Times New Roman" w:eastAsia="Times New Roman" w:cs="Times New Roman"/>
                <w:sz w:val="24"/>
                <w:szCs w:val="24"/>
              </w:rPr>
              <w:t>899 KB</w:t>
            </w:r>
          </w:p>
        </w:tc>
      </w:tr>
    </w:tbl>
    <w:p w:rsidRPr="00DF1F0B" w:rsidR="00DF1F0B" w:rsidP="4527C9B2" w:rsidRDefault="00DF1F0B" w14:paraId="0EECEF29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GB"/>
        </w:rPr>
      </w:pPr>
    </w:p>
    <w:sectPr w:rsidRPr="00DF1F0B" w:rsidR="00DF1F0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F6B"/>
    <w:multiLevelType w:val="hybridMultilevel"/>
    <w:tmpl w:val="65E6B538"/>
    <w:lvl w:ilvl="0" w:tplc="D5FA8700"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AE8B2F8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89FAD716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 w:tplc="201AC55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44E2260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6734BE7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6" w:tplc="C21E9C5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7" w:tplc="EC4A8A08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8" w:tplc="FDF065D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B37AEF"/>
    <w:multiLevelType w:val="hybridMultilevel"/>
    <w:tmpl w:val="43F21D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52A5C"/>
    <w:multiLevelType w:val="hybridMultilevel"/>
    <w:tmpl w:val="6840E438"/>
    <w:lvl w:ilvl="0" w:tplc="E05CE5F6"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F4C56A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4D145D38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 w:tplc="B062292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39F85226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16367CE4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6" w:tplc="9940D1A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7" w:tplc="A2A28FF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8" w:tplc="6F5EF95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AA4E49"/>
    <w:multiLevelType w:val="hybridMultilevel"/>
    <w:tmpl w:val="01B61FEC"/>
    <w:lvl w:ilvl="0" w:tplc="EBFE0598"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AE083E4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2A9E6554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CDBA0F7A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0366CDAA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99EEA552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A48656FC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88A2583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7AA0DE1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BA2CD2"/>
    <w:multiLevelType w:val="hybridMultilevel"/>
    <w:tmpl w:val="4EE65DEA"/>
    <w:lvl w:ilvl="0" w:tplc="35A68E98"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39E3664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21AABAB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9A8451EE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AF804F14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43DEEB70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D4E866C2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AE046D0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FAEA8A20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0C74E3"/>
    <w:multiLevelType w:val="hybridMultilevel"/>
    <w:tmpl w:val="E2404812"/>
    <w:lvl w:ilvl="0" w:tplc="34667550"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8A58F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55724AF6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540828F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C9DA6E46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E5627BC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195AE198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052CCA9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88721BE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7"/>
    <w:rsid w:val="001A0832"/>
    <w:rsid w:val="002A32AF"/>
    <w:rsid w:val="003521A5"/>
    <w:rsid w:val="00381678"/>
    <w:rsid w:val="003E6321"/>
    <w:rsid w:val="0046483C"/>
    <w:rsid w:val="00476208"/>
    <w:rsid w:val="00512185"/>
    <w:rsid w:val="00704437"/>
    <w:rsid w:val="0099676F"/>
    <w:rsid w:val="00A81510"/>
    <w:rsid w:val="00C15CCB"/>
    <w:rsid w:val="00DC0380"/>
    <w:rsid w:val="00DF1F0B"/>
    <w:rsid w:val="00E12505"/>
    <w:rsid w:val="00E41A94"/>
    <w:rsid w:val="00E507D6"/>
    <w:rsid w:val="00E77FB2"/>
    <w:rsid w:val="00E97A96"/>
    <w:rsid w:val="00F245D6"/>
    <w:rsid w:val="00FB686A"/>
    <w:rsid w:val="05A1AB2C"/>
    <w:rsid w:val="1402D638"/>
    <w:rsid w:val="1F31C8BD"/>
    <w:rsid w:val="274D60D8"/>
    <w:rsid w:val="289E2B25"/>
    <w:rsid w:val="2B62D61C"/>
    <w:rsid w:val="2C12D110"/>
    <w:rsid w:val="438BF951"/>
    <w:rsid w:val="4527C9B2"/>
    <w:rsid w:val="5065F5CD"/>
    <w:rsid w:val="52CA0C41"/>
    <w:rsid w:val="5FA641FB"/>
    <w:rsid w:val="6142125C"/>
    <w:rsid w:val="707ECB37"/>
    <w:rsid w:val="71965B6A"/>
    <w:rsid w:val="74E33D32"/>
    <w:rsid w:val="7E84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00C9E"/>
  <w15:chartTrackingRefBased/>
  <w15:docId w15:val="{9FD35F43-EFD6-45CB-804E-A3F7ED66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1A9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Z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E41A94"/>
    <w:rPr>
      <w:rFonts w:ascii="Times New Roman" w:hAnsi="Times New Roman" w:eastAsia="Times New Roman" w:cs="Times New Roman"/>
      <w:b/>
      <w:bCs/>
      <w:sz w:val="27"/>
      <w:szCs w:val="27"/>
      <w:lang w:eastAsia="en-ZA"/>
    </w:rPr>
  </w:style>
  <w:style w:type="paragraph" w:styleId="p" w:customStyle="1">
    <w:name w:val="p"/>
    <w:basedOn w:val="Normal"/>
    <w:rsid w:val="00E41A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ZA"/>
    </w:rPr>
  </w:style>
  <w:style w:type="character" w:styleId="Heading1Char" w:customStyle="1">
    <w:name w:val="Heading 1 Char"/>
    <w:basedOn w:val="DefaultParagraphFont"/>
    <w:link w:val="Heading1"/>
    <w:uiPriority w:val="9"/>
    <w:rsid w:val="00E97A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F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DF1F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5D6"/>
    <w:rPr>
      <w:b/>
      <w:bCs/>
    </w:rPr>
  </w:style>
  <w:style w:type="table" w:styleId="TableGrid">
    <w:name w:val="Table Grid"/>
    <w:basedOn w:val="TableNormal"/>
    <w:uiPriority w:val="39"/>
    <w:rsid w:val="00DC0380"/>
    <w:pPr>
      <w:spacing w:after="0" w:line="240" w:lineRule="auto"/>
    </w:pPr>
    <w:rPr>
      <w:lang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1">
    <w:name w:val="Table Paragraph"/>
    <w:basedOn w:val="Normal"/>
    <w:uiPriority w:val="1"/>
    <w:qFormat/>
    <w:rsid w:val="00C15CCB"/>
    <w:pPr>
      <w:widowControl w:val="0"/>
      <w:autoSpaceDE w:val="0"/>
      <w:autoSpaceDN w:val="0"/>
      <w:spacing w:after="0" w:line="240" w:lineRule="auto"/>
      <w:ind w:left="824"/>
    </w:pPr>
    <w:rPr>
      <w:rFonts w:ascii="Times New Roman" w:hAnsi="Times New Roman" w:eastAsia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5CCB"/>
    <w:pPr>
      <w:widowControl w:val="0"/>
      <w:autoSpaceDE w:val="0"/>
      <w:autoSpaceDN w:val="0"/>
      <w:spacing w:before="184" w:after="0" w:line="240" w:lineRule="auto"/>
      <w:ind w:left="100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C15CCB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rarediseases.org/rare-diseases/nontuberculous-mycobacterial-lung-disease/" TargetMode="External" Id="Ra427fed72f334755" /><Relationship Type="http://schemas.openxmlformats.org/officeDocument/2006/relationships/hyperlink" Target="https://canvas.instructure.com/courses/3110044" TargetMode="External" Id="R600bf43e8c6843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659C-4B4D-495A-9596-4C29510B60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Kelvin Mpofu (213572387)</dc:creator>
  <keywords/>
  <dc:description/>
  <lastModifiedBy>Alghamdi, Alhanouf H</lastModifiedBy>
  <revision>6</revision>
  <lastPrinted>2021-09-04T09:51:00.0000000Z</lastPrinted>
  <dcterms:created xsi:type="dcterms:W3CDTF">2021-09-04T09:48:00.0000000Z</dcterms:created>
  <dcterms:modified xsi:type="dcterms:W3CDTF">2021-09-04T23:49:42.7533644Z</dcterms:modified>
</coreProperties>
</file>