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1"/>
        <w:rPr>
          <w:rFonts w:ascii="Times New Roman" w:hAnsi="Times New Roman" w:eastAsia="Times New Roman" w:cs="Times New Roman"/>
          <w:b/>
          <w:bCs/>
          <w:color w:val="000000"/>
          <w:kern w:val="0"/>
          <w:sz w:val="36"/>
          <w:szCs w:val="36"/>
          <w:u w:val="single"/>
          <w14:ligatures w14:val="none"/>
        </w:rPr>
      </w:pPr>
      <w:bookmarkStart w:id="0" w:name="OLE_LINK1"/>
    </w:p>
    <w:p>
      <w:pPr>
        <w:autoSpaceDE w:val="0"/>
        <w:autoSpaceDN w:val="0"/>
        <w:adjustRightInd w:val="0"/>
        <w:jc w:val="center"/>
        <w:rPr>
          <w:rFonts w:ascii="Times New Roman" w:hAnsi="Times New Roman" w:cs="Times New Roman"/>
          <w:b/>
          <w:bCs/>
          <w:color w:val="000000"/>
          <w:kern w:val="0"/>
          <w:sz w:val="60"/>
          <w:szCs w:val="60"/>
        </w:rPr>
      </w:pPr>
      <w:r>
        <w:rPr>
          <w:rFonts w:ascii="Times New Roman" w:hAnsi="Times New Roman" w:cs="Times New Roman"/>
          <w:b/>
          <w:bCs/>
          <w:color w:val="000000"/>
          <w:kern w:val="0"/>
          <w:sz w:val="60"/>
          <w:szCs w:val="60"/>
        </w:rPr>
        <w:t>Project Report</w:t>
      </w:r>
    </w:p>
    <w:p>
      <w:pPr>
        <w:autoSpaceDE w:val="0"/>
        <w:autoSpaceDN w:val="0"/>
        <w:adjustRightInd w:val="0"/>
        <w:jc w:val="center"/>
        <w:rPr>
          <w:rFonts w:ascii="Times New Roman" w:hAnsi="Times New Roman" w:cs="Times New Roman"/>
          <w:b/>
          <w:bCs/>
          <w:color w:val="000000"/>
          <w:kern w:val="0"/>
          <w:sz w:val="60"/>
          <w:szCs w:val="60"/>
        </w:rPr>
      </w:pPr>
    </w:p>
    <w:p>
      <w:pPr>
        <w:autoSpaceDE w:val="0"/>
        <w:autoSpaceDN w:val="0"/>
        <w:adjustRightInd w:val="0"/>
        <w:jc w:val="center"/>
        <w:rPr>
          <w:rFonts w:ascii="Times New Roman" w:hAnsi="Times New Roman" w:cs="Times New Roman"/>
          <w:b/>
          <w:bCs/>
          <w:color w:val="000000"/>
          <w:kern w:val="0"/>
          <w:sz w:val="44"/>
          <w:szCs w:val="44"/>
        </w:rPr>
      </w:pPr>
    </w:p>
    <w:p>
      <w:pPr>
        <w:pStyle w:val="2"/>
        <w:spacing w:before="0" w:after="0"/>
        <w:jc w:val="center"/>
        <w:textAlignment w:val="baseline"/>
        <w:rPr>
          <w:rFonts w:ascii="Times New Roman" w:hAnsi="Times New Roman" w:cs="Times New Roman"/>
          <w:b/>
          <w:bCs/>
          <w:color w:val="000000"/>
          <w:kern w:val="0"/>
          <w:sz w:val="44"/>
          <w:szCs w:val="44"/>
        </w:rPr>
      </w:pPr>
      <w:bookmarkStart w:id="1" w:name="_Toc197013400"/>
      <w:r>
        <w:rPr>
          <w:rFonts w:ascii="Times New Roman" w:hAnsi="Times New Roman" w:cs="Times New Roman"/>
          <w:b/>
          <w:bCs/>
          <w:color w:val="000000"/>
          <w:kern w:val="0"/>
          <w:sz w:val="44"/>
          <w:szCs w:val="44"/>
        </w:rPr>
        <w:t>SecureEdgeAI: Local AI Assistant</w:t>
      </w:r>
      <w:bookmarkEnd w:id="1"/>
    </w:p>
    <w:p>
      <w:pPr>
        <w:textAlignment w:val="baseline"/>
        <w:rPr>
          <w:rFonts w:ascii="Open Sans" w:hAnsi="Open Sans" w:eastAsia="Times New Roman" w:cs="Open Sans"/>
          <w:color w:val="000000"/>
          <w:kern w:val="0"/>
          <w14:ligatures w14:val="none"/>
        </w:rPr>
      </w:pPr>
    </w:p>
    <w:p>
      <w:pPr>
        <w:autoSpaceDE w:val="0"/>
        <w:autoSpaceDN w:val="0"/>
        <w:adjustRightInd w:val="0"/>
        <w:spacing w:line="259" w:lineRule="auto"/>
        <w:rPr>
          <w:rFonts w:ascii="Times New Roman" w:hAnsi="Times New Roman" w:cs="Times New Roman"/>
          <w:color w:val="000000"/>
          <w:kern w:val="0"/>
          <w:sz w:val="44"/>
          <w:szCs w:val="44"/>
        </w:rPr>
      </w:pPr>
    </w:p>
    <w:p>
      <w:pPr>
        <w:autoSpaceDE w:val="0"/>
        <w:autoSpaceDN w:val="0"/>
        <w:adjustRightInd w:val="0"/>
        <w:spacing w:line="259" w:lineRule="auto"/>
        <w:rPr>
          <w:rFonts w:ascii="Times New Roman" w:hAnsi="Times New Roman" w:cs="Times New Roman"/>
          <w:b/>
          <w:bCs/>
          <w:color w:val="000000"/>
          <w:kern w:val="0"/>
          <w:sz w:val="22"/>
          <w:szCs w:val="22"/>
        </w:rPr>
      </w:pPr>
    </w:p>
    <w:p>
      <w:pPr>
        <w:pStyle w:val="51"/>
        <w:rPr>
          <w:rFonts w:asciiTheme="minorHAnsi" w:hAnsiTheme="minorHAnsi" w:eastAsiaTheme="minorHAnsi" w:cstheme="minorBidi"/>
          <w:b w:val="0"/>
          <w:bCs w:val="0"/>
          <w:color w:val="auto"/>
          <w:kern w:val="2"/>
          <w:sz w:val="24"/>
          <w:szCs w:val="24"/>
          <w14:ligatures w14:val="standardContextual"/>
        </w:rPr>
      </w:pPr>
    </w:p>
    <w:p>
      <w:bookmarkStart w:id="14" w:name="_GoBack"/>
      <w:bookmarkEnd w:id="14"/>
    </w:p>
    <w:sdt>
      <w:sdtPr>
        <w:rPr>
          <w:rFonts w:asciiTheme="minorHAnsi" w:hAnsiTheme="minorHAnsi" w:eastAsiaTheme="minorHAnsi" w:cstheme="minorBidi"/>
          <w:b w:val="0"/>
          <w:bCs w:val="0"/>
          <w:color w:val="auto"/>
          <w:kern w:val="2"/>
          <w:sz w:val="24"/>
          <w:szCs w:val="24"/>
          <w14:ligatures w14:val="standardContextual"/>
        </w:rPr>
        <w:id w:val="-1527019720"/>
        <w:docPartObj>
          <w:docPartGallery w:val="Table of Contents"/>
          <w:docPartUnique/>
        </w:docPartObj>
      </w:sdtPr>
      <w:sdtEndPr>
        <w:rPr>
          <w:rFonts w:ascii="Times New Roman" w:hAnsi="Times New Roman" w:cs="Times New Roman" w:eastAsiaTheme="minorHAnsi"/>
          <w:b w:val="0"/>
          <w:bCs w:val="0"/>
          <w:color w:val="auto"/>
          <w:kern w:val="2"/>
          <w:sz w:val="24"/>
          <w:szCs w:val="24"/>
          <w14:ligatures w14:val="standardContextual"/>
        </w:rPr>
      </w:sdtEndPr>
      <w:sdtContent>
        <w:p>
          <w:pPr>
            <w:pStyle w:val="51"/>
            <w:rPr>
              <w:rFonts w:ascii="Times New Roman" w:hAnsi="Times New Roman" w:cs="Times New Roman"/>
              <w:color w:val="0E2841" w:themeColor="text2"/>
              <w14:textFill>
                <w14:solidFill>
                  <w14:schemeClr w14:val="tx2"/>
                </w14:solidFill>
              </w14:textFill>
            </w:rPr>
          </w:pPr>
          <w:r>
            <w:rPr>
              <w:rFonts w:ascii="Times New Roman" w:hAnsi="Times New Roman" w:cs="Times New Roman"/>
              <w:color w:val="0E2841" w:themeColor="text2"/>
              <w14:textFill>
                <w14:solidFill>
                  <w14:schemeClr w14:val="tx2"/>
                </w14:solidFill>
              </w14:textFill>
            </w:rPr>
            <w:t>Table of Contents</w:t>
          </w:r>
        </w:p>
        <w:p>
          <w:pPr>
            <w:pStyle w:val="19"/>
            <w:tabs>
              <w:tab w:val="right" w:leader="dot" w:pos="9350"/>
            </w:tabs>
            <w:rPr>
              <w:rFonts w:ascii="Times New Roman" w:hAnsi="Times New Roman" w:cs="Times New Roman"/>
            </w:rPr>
          </w:pPr>
          <w:r>
            <w:rPr>
              <w:rFonts w:ascii="Times New Roman" w:hAnsi="Times New Roman" w:cs="Times New Roman"/>
              <w:b w:val="0"/>
              <w:bCs w:val="0"/>
            </w:rPr>
            <w:fldChar w:fldCharType="begin"/>
          </w:r>
          <w:r>
            <w:rPr>
              <w:rFonts w:ascii="Times New Roman" w:hAnsi="Times New Roman" w:cs="Times New Roman"/>
            </w:rPr>
            <w:instrText xml:space="preserve"> TOC \o "1-3" \h \z \u </w:instrText>
          </w:r>
          <w:r>
            <w:rPr>
              <w:rFonts w:ascii="Times New Roman" w:hAnsi="Times New Roman" w:cs="Times New Roman"/>
              <w:b w:val="0"/>
              <w:bCs w:val="0"/>
            </w:rPr>
            <w:fldChar w:fldCharType="separate"/>
          </w:r>
          <w:r>
            <w:fldChar w:fldCharType="begin"/>
          </w:r>
          <w:r>
            <w:instrText xml:space="preserve"> HYPERLINK \l "_Toc197013400" </w:instrText>
          </w:r>
          <w:r>
            <w:fldChar w:fldCharType="separate"/>
          </w:r>
          <w:r>
            <w:rPr>
              <w:rStyle w:val="13"/>
              <w:rFonts w:ascii="Times New Roman" w:hAnsi="Times New Roman" w:cs="Times New Roman"/>
              <w:kern w:val="0"/>
            </w:rPr>
            <w:t>SecureEdgeAI: Local AI Assistant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_Toc197013400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"_Toc197013401" </w:instrText>
          </w:r>
          <w:r>
            <w:fldChar w:fldCharType="separate"/>
          </w:r>
          <w:r>
            <w:rPr>
              <w:rStyle w:val="13"/>
              <w:rFonts w:ascii="Times New Roman" w:hAnsi="Times New Roman" w:eastAsia="Times New Roman" w:cs="Times New Roman"/>
              <w:b/>
              <w:bCs/>
              <w:kern w:val="0"/>
              <w:sz w:val="24"/>
              <w:szCs w:val="24"/>
              <w14:ligatures w14:val="none"/>
            </w:rPr>
            <w:t>Executive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_Toc197013401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"_Toc197013402" </w:instrText>
          </w:r>
          <w:r>
            <w:fldChar w:fldCharType="separate"/>
          </w:r>
          <w:r>
            <w:rPr>
              <w:rStyle w:val="13"/>
              <w:rFonts w:ascii="Times New Roman" w:hAnsi="Times New Roman" w:eastAsia="Times New Roman" w:cs="Times New Roman"/>
              <w:b/>
              <w:bCs/>
              <w:kern w:val="0"/>
              <w:sz w:val="24"/>
              <w:szCs w:val="24"/>
              <w14:ligatures w14:val="none"/>
            </w:rPr>
            <w:t>1. 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_Toc197013402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"_Toc197013403" </w:instrText>
          </w:r>
          <w:r>
            <w:fldChar w:fldCharType="separate"/>
          </w:r>
          <w:r>
            <w:rPr>
              <w:rStyle w:val="13"/>
              <w:rFonts w:ascii="Times New Roman" w:hAnsi="Times New Roman" w:eastAsia="Times New Roman" w:cs="Times New Roman"/>
              <w:b/>
              <w:bCs/>
              <w:kern w:val="0"/>
              <w:sz w:val="24"/>
              <w:szCs w:val="24"/>
              <w14:ligatures w14:val="none"/>
            </w:rPr>
            <w:t>2. Solution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_Toc197013403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"_Toc197013404" </w:instrText>
          </w:r>
          <w:r>
            <w:fldChar w:fldCharType="separate"/>
          </w:r>
          <w:r>
            <w:rPr>
              <w:rStyle w:val="13"/>
              <w:rFonts w:ascii="Times New Roman" w:hAnsi="Times New Roman" w:eastAsia="Times New Roman" w:cs="Times New Roman"/>
              <w:b/>
              <w:bCs/>
              <w:kern w:val="0"/>
              <w:sz w:val="24"/>
              <w:szCs w:val="24"/>
              <w14:ligatures w14:val="none"/>
            </w:rPr>
            <w:t>3. Data and Methodology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_Toc197013404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Style w:val="13"/>
              <w:rFonts w:ascii="Times New Roman" w:hAnsi="Times New Roman" w:cs="Times New Roman"/>
              <w:sz w:val="24"/>
              <w:szCs w:val="24"/>
            </w:rPr>
          </w:pPr>
          <w:r>
            <w:fldChar w:fldCharType="begin"/>
          </w:r>
          <w:r>
            <w:instrText xml:space="preserve"> HYPERLINK \l "_Toc197013405" </w:instrText>
          </w:r>
          <w:r>
            <w:fldChar w:fldCharType="separate"/>
          </w:r>
          <w:r>
            <w:rPr>
              <w:rStyle w:val="13"/>
              <w:rFonts w:ascii="Times New Roman" w:hAnsi="Times New Roman" w:eastAsia="Times New Roman" w:cs="Times New Roman"/>
              <w:b/>
              <w:bCs/>
              <w:kern w:val="0"/>
              <w:sz w:val="24"/>
              <w:szCs w:val="24"/>
              <w14:ligatures w14:val="none"/>
            </w:rPr>
            <w:t>4. Data Visualization and Communication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_Toc197013405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"_Toc197013409" </w:instrText>
          </w:r>
          <w:r>
            <w:fldChar w:fldCharType="separate"/>
          </w:r>
          <w:r>
            <w:rPr>
              <w:rStyle w:val="13"/>
              <w:rFonts w:ascii="Times New Roman" w:hAnsi="Times New Roman" w:eastAsia="Times New Roman" w:cs="Times New Roman"/>
              <w:b/>
              <w:bCs/>
              <w:kern w:val="0"/>
              <w:sz w:val="24"/>
              <w:szCs w:val="24"/>
              <w14:ligatures w14:val="none"/>
            </w:rPr>
            <w:t>5. Market and Differentiation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_Toc197013409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"_Toc197013410" </w:instrText>
          </w:r>
          <w:r>
            <w:fldChar w:fldCharType="separate"/>
          </w:r>
          <w:r>
            <w:rPr>
              <w:rStyle w:val="13"/>
              <w:rFonts w:ascii="Times New Roman" w:hAnsi="Times New Roman" w:eastAsia="Times New Roman" w:cs="Times New Roman"/>
              <w:b/>
              <w:bCs/>
              <w:kern w:val="0"/>
              <w:sz w:val="24"/>
              <w:szCs w:val="24"/>
              <w14:ligatures w14:val="none"/>
            </w:rPr>
            <w:t>6. Scalability and 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_Toc197013410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"_Toc197013411" </w:instrText>
          </w:r>
          <w:r>
            <w:fldChar w:fldCharType="separate"/>
          </w:r>
          <w:r>
            <w:rPr>
              <w:rStyle w:val="13"/>
              <w:rFonts w:ascii="Times New Roman" w:hAnsi="Times New Roman" w:eastAsia="Times New Roman" w:cs="Times New Roman"/>
              <w:b/>
              <w:bCs/>
              <w:kern w:val="0"/>
              <w:sz w:val="24"/>
              <w:szCs w:val="24"/>
              <w14:ligatures w14:val="none"/>
            </w:rPr>
            <w:t>7. Ethics and Forecast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_Toc197013411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rPr>
              <w:rFonts w:ascii="Times New Roman" w:hAnsi="Times New Roman" w:cs="Times New Roman"/>
              <w:sz w:val="24"/>
              <w:szCs w:val="24"/>
            </w:rPr>
          </w:pPr>
          <w:r>
            <w:fldChar w:fldCharType="begin"/>
          </w:r>
          <w:r>
            <w:instrText xml:space="preserve"> HYPERLINK \l "_Toc197013412" </w:instrText>
          </w:r>
          <w:r>
            <w:fldChar w:fldCharType="separate"/>
          </w:r>
          <w:r>
            <w:rPr>
              <w:rStyle w:val="13"/>
              <w:rFonts w:ascii="Times New Roman" w:hAnsi="Times New Roman" w:eastAsia="Times New Roman" w:cs="Times New Roman"/>
              <w:b/>
              <w:bCs/>
              <w:kern w:val="0"/>
              <w:sz w:val="24"/>
              <w:szCs w:val="24"/>
              <w14:ligatures w14:val="none"/>
            </w:rPr>
            <w:t>Pricing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_Toc197013412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rPr>
              <w:rFonts w:ascii="Times New Roman" w:hAnsi="Times New Roman" w:cs="Times New Roman"/>
            </w:rPr>
          </w:pPr>
          <w:r>
            <w:rPr>
              <w:rFonts w:ascii="Times New Roman" w:hAnsi="Times New Roman" w:cs="Times New Roman"/>
              <w:b/>
              <w:bCs/>
            </w:rPr>
            <w:fldChar w:fldCharType="end"/>
          </w:r>
        </w:p>
      </w:sdtContent>
    </w:sdt>
    <w:p>
      <w:pPr>
        <w:autoSpaceDE w:val="0"/>
        <w:autoSpaceDN w:val="0"/>
        <w:adjustRightInd w:val="0"/>
        <w:spacing w:line="480" w:lineRule="auto"/>
        <w:jc w:val="center"/>
        <w:rPr>
          <w:rFonts w:ascii="Times New Roman" w:hAnsi="Times New Roman" w:cs="Times New Roman"/>
          <w:color w:val="000000"/>
          <w:kern w:val="0"/>
        </w:rPr>
      </w:pPr>
    </w:p>
    <w:p>
      <w:pPr>
        <w:autoSpaceDE w:val="0"/>
        <w:autoSpaceDN w:val="0"/>
        <w:adjustRightInd w:val="0"/>
        <w:spacing w:line="480" w:lineRule="auto"/>
        <w:jc w:val="both"/>
        <w:rPr>
          <w:rFonts w:ascii="Times New Roman" w:hAnsi="Times New Roman" w:cs="Times New Roman"/>
          <w:color w:val="000000"/>
          <w:kern w:val="0"/>
          <w:sz w:val="32"/>
          <w:szCs w:val="32"/>
        </w:rPr>
      </w:pPr>
    </w:p>
    <w:p>
      <w:pPr>
        <w:autoSpaceDE w:val="0"/>
        <w:autoSpaceDN w:val="0"/>
        <w:adjustRightInd w:val="0"/>
        <w:spacing w:line="480" w:lineRule="auto"/>
        <w:jc w:val="both"/>
        <w:rPr>
          <w:rFonts w:ascii="Times New Roman" w:hAnsi="Times New Roman" w:cs="Times New Roman"/>
          <w:color w:val="000000"/>
          <w:kern w:val="0"/>
          <w:sz w:val="32"/>
          <w:szCs w:val="32"/>
        </w:rPr>
      </w:pP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Why this SecureEdgeAI?</w:t>
      </w:r>
      <w:r>
        <w:rPr>
          <w:rFonts w:ascii="Times New Roman" w:hAnsi="Times New Roman" w:eastAsia="Times New Roman" w:cs="Times New Roman"/>
          <w:kern w:val="0"/>
          <w14:ligatures w14:val="none"/>
        </w:rPr>
        <w:t xml:space="preserve"> Conveys that you give clients a security “edge” by keeping their data on-prem.</w:t>
      </w: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Company Type:</w:t>
      </w:r>
      <w:r>
        <w:rPr>
          <w:rFonts w:ascii="Times New Roman" w:hAnsi="Times New Roman" w:eastAsia="Times New Roman" w:cs="Times New Roman"/>
          <w:kern w:val="0"/>
          <w14:ligatures w14:val="none"/>
        </w:rPr>
        <w:t xml:space="preserve"> A </w:t>
      </w:r>
      <w:r>
        <w:rPr>
          <w:rFonts w:ascii="Times New Roman" w:hAnsi="Times New Roman" w:eastAsia="Times New Roman" w:cs="Times New Roman"/>
          <w:b/>
          <w:bCs/>
          <w:kern w:val="0"/>
          <w14:ligatures w14:val="none"/>
        </w:rPr>
        <w:t>boutique LLC</w:t>
      </w:r>
      <w:r>
        <w:rPr>
          <w:rFonts w:ascii="Times New Roman" w:hAnsi="Times New Roman" w:eastAsia="Times New Roman" w:cs="Times New Roman"/>
          <w:kern w:val="0"/>
          <w14:ligatures w14:val="none"/>
        </w:rPr>
        <w:t xml:space="preserve"> specializing in on-premises AI solutions.</w:t>
      </w:r>
    </w:p>
    <w:p>
      <w:pPr>
        <w:spacing w:before="100" w:beforeAutospacing="1" w:after="100" w:afterAutospacing="1" w:line="240" w:lineRule="auto"/>
        <w:ind w:left="1440"/>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Legal Structure:</w:t>
      </w:r>
      <w:r>
        <w:rPr>
          <w:rFonts w:ascii="Times New Roman" w:hAnsi="Times New Roman" w:eastAsia="Times New Roman" w:cs="Times New Roman"/>
          <w:kern w:val="0"/>
          <w14:ligatures w14:val="none"/>
        </w:rPr>
        <w:t xml:space="preserve"> Limited Liability Company (LLC) for liability protection and pass-through taxation.</w:t>
      </w:r>
    </w:p>
    <w:p>
      <w:pPr>
        <w:spacing w:before="100" w:beforeAutospacing="1" w:after="100" w:afterAutospacing="1" w:line="240" w:lineRule="auto"/>
        <w:ind w:left="1440"/>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Positioning:</w:t>
      </w:r>
      <w:r>
        <w:rPr>
          <w:rFonts w:ascii="Times New Roman" w:hAnsi="Times New Roman" w:eastAsia="Times New Roman" w:cs="Times New Roman"/>
          <w:kern w:val="0"/>
          <w14:ligatures w14:val="none"/>
        </w:rPr>
        <w:t xml:space="preserve"> Hands-on AI consultancy + managed-services partner for small to mid-size businesses.</w:t>
      </w: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2" w:name="_Toc197013401"/>
      <w:r>
        <w:rPr>
          <w:rFonts w:ascii="Times New Roman" w:hAnsi="Times New Roman" w:eastAsia="Times New Roman" w:cs="Times New Roman"/>
          <w:b/>
          <w:bCs/>
          <w:color w:val="000000"/>
          <w:kern w:val="0"/>
          <w:sz w:val="27"/>
          <w:szCs w:val="27"/>
          <w:u w:val="single"/>
          <w14:ligatures w14:val="none"/>
        </w:rPr>
        <w:t>Executive Summary</w:t>
      </w:r>
      <w:bookmarkEnd w:id="2"/>
      <w:r>
        <w:rPr>
          <w:rFonts w:ascii="Times New Roman" w:hAnsi="Times New Roman" w:eastAsia="Times New Roman" w:cs="Times New Roman"/>
          <w:b/>
          <w:bCs/>
          <w:color w:val="000000"/>
          <w:kern w:val="0"/>
          <w:sz w:val="27"/>
          <w:szCs w:val="27"/>
          <w:u w:val="single"/>
          <w14:ligatures w14:val="none"/>
        </w:rPr>
        <w:t xml:space="preserve"> </w:t>
      </w:r>
    </w:p>
    <w:p>
      <w:pPr>
        <w:spacing w:before="100" w:beforeAutospacing="1" w:after="100" w:afterAutospacing="1" w:line="240" w:lineRule="auto"/>
        <w:ind w:left="45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Small businesses, students, and independent professionals need AI-driven capabilities, summarization, contract review, personalized outreach, slide-deck outlining. yet cannot risk exposing their sensitive data to cloud services. Existing online AI platforms log prompts and outputs on external servers, creating privacy, compliance, and security concerns that many organizations are unwilling or unable to accept.</w:t>
      </w:r>
    </w:p>
    <w:p>
      <w:pPr>
        <w:spacing w:before="100" w:beforeAutospacing="1" w:after="100" w:afterAutospacing="1" w:line="240" w:lineRule="auto"/>
        <w:ind w:left="45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This report proposes a turnkey, fully offline LLM Assistant, customized for small-scale operators using open-source tools like Open WebUI, Ollama, and Qwen3. The system runs locally on client-owned hardware, ensuring data sovereignty, fine-tuned workflows, and zero dependency on external APIs.</w:t>
      </w: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3" w:name="_Toc197013402"/>
      <w:r>
        <w:rPr>
          <w:rFonts w:ascii="Times New Roman" w:hAnsi="Times New Roman" w:eastAsia="Times New Roman" w:cs="Times New Roman"/>
          <w:b/>
          <w:bCs/>
          <w:color w:val="000000"/>
          <w:kern w:val="0"/>
          <w:sz w:val="27"/>
          <w:szCs w:val="27"/>
          <w:u w:val="single"/>
          <w14:ligatures w14:val="none"/>
        </w:rPr>
        <w:t>1. Introduction</w:t>
      </w:r>
      <w:bookmarkEnd w:id="3"/>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Problem Statement</w:t>
      </w:r>
    </w:p>
    <w:p>
      <w:pPr>
        <w:pStyle w:val="14"/>
        <w:ind w:left="450"/>
        <w:jc w:val="both"/>
        <w:rPr>
          <w:rFonts w:eastAsia="Times New Roman"/>
          <w:color w:val="000000"/>
          <w:kern w:val="0"/>
          <w14:ligatures w14:val="none"/>
        </w:rPr>
      </w:pPr>
      <w:r>
        <w:rPr>
          <w:rFonts w:eastAsia="Times New Roman"/>
          <w:color w:val="000000"/>
          <w:kern w:val="0"/>
          <w14:ligatures w14:val="none"/>
        </w:rPr>
        <w:t>Small businesses increasingly rely on digital tools to streamline operations, communicate with customers, and generate content. However, most lack access to affordable, secure AI solutions tailored to their needs. Cloud-based AI platforms, while powerful, often introduce risks that small operators cannot accept, particularly concerns around data privacy, internet dependence, recurring subscription costs, and a lack of customization for their specific domain. Generic AI models also struggle to understand industry-specific terminology or workflows. Compounding this is the fact that many small businesses do not have the technical expertise required to host, fine-tune, or maintain AI systems themselves. There is a clear need for a secure, easy-to-use, fully offline AI assistant that delivers practical value without compromising data ownership or requiring advanced technical skills.</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Issue to Solve</w:t>
      </w:r>
    </w:p>
    <w:p>
      <w:pPr>
        <w:spacing w:before="100" w:beforeAutospacing="1" w:after="100" w:afterAutospacing="1" w:line="240" w:lineRule="auto"/>
        <w:ind w:left="45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The issue we aim to solve is the lack of accessible, privacy-first AI solutions for small business owners and independent professionals. While AI can dramatically improve productivity, most available tools operate through the cloud and involve data being transmitted to external servers, creating privacy, compliance, and trust issues. Furthermore, current solutions are rarely customizable to specific industry needs, leaving users with generic outputs that do not reflect their unique terminology or workflow. Many small business owners also lack the technical expertise to deploy AI tools themselves. Our solution is designed to remove these barriers by delivering a fully offline, locally hosted, and highly customizable LLM assistant that works securely and efficiently on client-owned hardware.</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Target Audience/Stakeholder/Customer</w:t>
      </w:r>
    </w:p>
    <w:p>
      <w:pPr>
        <w:pStyle w:val="41"/>
        <w:numPr>
          <w:ilvl w:val="0"/>
          <w:numId w:val="2"/>
        </w:numPr>
        <w:spacing w:before="100" w:beforeAutospacing="1" w:after="100" w:afterAutospacing="1" w:line="240" w:lineRule="auto"/>
        <w:ind w:left="720"/>
        <w:rPr>
          <w:rFonts w:ascii="Times New Roman" w:hAnsi="Times New Roman" w:eastAsia="Times New Roman" w:cs="Times New Roman"/>
          <w:b/>
          <w:bCs/>
          <w:color w:val="000000"/>
          <w:kern w:val="0"/>
          <w14:ligatures w14:val="none"/>
        </w:rPr>
      </w:pPr>
      <w:r>
        <w:rPr>
          <w:rFonts w:ascii="Times New Roman" w:hAnsi="Times New Roman" w:eastAsia="Times New Roman" w:cs="Times New Roman"/>
          <w:b/>
          <w:bCs/>
          <w:color w:val="000000"/>
          <w:kern w:val="0"/>
          <w14:ligatures w14:val="none"/>
        </w:rPr>
        <w:t>Small business owners looking for AI-driven automation</w:t>
      </w:r>
    </w:p>
    <w:p>
      <w:pPr>
        <w:pStyle w:val="41"/>
        <w:numPr>
          <w:ilvl w:val="0"/>
          <w:numId w:val="2"/>
        </w:numPr>
        <w:spacing w:before="100" w:beforeAutospacing="1" w:after="100" w:afterAutospacing="1" w:line="240" w:lineRule="auto"/>
        <w:ind w:left="720"/>
        <w:rPr>
          <w:rFonts w:ascii="Times New Roman" w:hAnsi="Times New Roman" w:eastAsia="Times New Roman" w:cs="Times New Roman"/>
          <w:b/>
          <w:bCs/>
          <w:color w:val="000000"/>
          <w:kern w:val="0"/>
          <w14:ligatures w14:val="none"/>
        </w:rPr>
      </w:pPr>
      <w:r>
        <w:rPr>
          <w:rFonts w:ascii="Times New Roman" w:hAnsi="Times New Roman" w:eastAsia="Times New Roman" w:cs="Times New Roman"/>
          <w:b/>
          <w:bCs/>
          <w:color w:val="000000"/>
          <w:kern w:val="0"/>
          <w14:ligatures w14:val="none"/>
        </w:rPr>
        <w:t>Industry professionals interested in localized AI solutions</w:t>
      </w:r>
    </w:p>
    <w:p>
      <w:pPr>
        <w:pStyle w:val="41"/>
        <w:numPr>
          <w:ilvl w:val="0"/>
          <w:numId w:val="2"/>
        </w:numPr>
        <w:spacing w:before="100" w:beforeAutospacing="1" w:after="100" w:afterAutospacing="1" w:line="240" w:lineRule="auto"/>
        <w:ind w:left="720"/>
        <w:rPr>
          <w:rFonts w:ascii="Times New Roman" w:hAnsi="Times New Roman" w:eastAsia="Times New Roman" w:cs="Times New Roman"/>
          <w:b/>
          <w:bCs/>
          <w:color w:val="000000"/>
          <w:kern w:val="0"/>
          <w14:ligatures w14:val="none"/>
        </w:rPr>
      </w:pPr>
      <w:r>
        <w:rPr>
          <w:rFonts w:ascii="Times New Roman" w:hAnsi="Times New Roman" w:eastAsia="Times New Roman" w:cs="Times New Roman"/>
          <w:b/>
          <w:bCs/>
          <w:color w:val="000000"/>
          <w:kern w:val="0"/>
          <w14:ligatures w14:val="none"/>
        </w:rPr>
        <w:t>Developers and AI researchers focusing on fine-tuned LLM applications</w:t>
      </w:r>
    </w:p>
    <w:p>
      <w:pPr>
        <w:pStyle w:val="41"/>
        <w:numPr>
          <w:ilvl w:val="0"/>
          <w:numId w:val="2"/>
        </w:numPr>
        <w:spacing w:before="100" w:beforeAutospacing="1" w:after="100" w:afterAutospacing="1" w:line="240" w:lineRule="auto"/>
        <w:ind w:left="720"/>
        <w:rPr>
          <w:rFonts w:ascii="Times New Roman" w:hAnsi="Times New Roman" w:eastAsia="Times New Roman" w:cs="Times New Roman"/>
          <w:b/>
          <w:bCs/>
          <w:color w:val="000000"/>
          <w:kern w:val="0"/>
          <w14:ligatures w14:val="none"/>
        </w:rPr>
      </w:pPr>
      <w:r>
        <w:rPr>
          <w:rFonts w:ascii="Times New Roman" w:hAnsi="Times New Roman" w:eastAsia="Times New Roman" w:cs="Times New Roman"/>
          <w:b/>
          <w:bCs/>
          <w:color w:val="000000"/>
          <w:kern w:val="0"/>
          <w14:ligatures w14:val="none"/>
        </w:rPr>
        <w:t>Potential customers such as restaurants, marketing agencies, and educational institutions are interested in deploying AI-driven automation</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Project Selection</w:t>
      </w:r>
    </w:p>
    <w:p>
      <w:pPr>
        <w:spacing w:before="100" w:beforeAutospacing="1" w:after="100" w:afterAutospacing="1" w:line="240" w:lineRule="auto"/>
        <w:ind w:left="36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We identified a recurring theme among local entrepreneurs: a desire to leverage AI but hesitation around privacy and complexity. Many expressed concerns over sending proprietary data, such as customer lists, financials, or internal documents, to cloud-based AI tools. At the same time, they lacked the in-house technical expertise needed to deploy or fine-tune large language models on their own. The recent emergence of open-source AI tools like Qwen3, Open WebUI, and Ollama provided an opportunity to deliver a powerful, cost-effective solution that runs entirely offline. Recognizing this gap, we designed Local AI Assistany to make secure AI accessible and practical even for non-technical small business owners.</w:t>
      </w:r>
    </w:p>
    <w:p>
      <w:pPr>
        <w:spacing w:before="100" w:beforeAutospacing="1" w:after="100" w:afterAutospacing="1" w:line="240" w:lineRule="auto"/>
        <w:ind w:left="360"/>
        <w:rPr>
          <w:rFonts w:ascii="Times New Roman" w:hAnsi="Times New Roman" w:eastAsia="Times New Roman" w:cs="Times New Roman"/>
          <w:b/>
          <w:bCs/>
          <w:color w:val="000000"/>
          <w:kern w:val="0"/>
          <w14:ligatures w14:val="none"/>
        </w:rPr>
      </w:pPr>
    </w:p>
    <w:bookmarkEnd w:id="0"/>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4" w:name="_Toc197013403"/>
      <w:r>
        <w:rPr>
          <w:rFonts w:ascii="Times New Roman" w:hAnsi="Times New Roman" w:eastAsia="Times New Roman" w:cs="Times New Roman"/>
          <w:b/>
          <w:bCs/>
          <w:color w:val="000000"/>
          <w:kern w:val="0"/>
          <w:sz w:val="27"/>
          <w:szCs w:val="27"/>
          <w:u w:val="single"/>
          <w14:ligatures w14:val="none"/>
        </w:rPr>
        <w:t>2. Solution Overview</w:t>
      </w:r>
      <w:bookmarkEnd w:id="4"/>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High-Level Description of the Solution</w:t>
      </w:r>
    </w:p>
    <w:p>
      <w:pPr>
        <w:spacing w:before="100" w:beforeAutospacing="1" w:after="100" w:afterAutospacing="1" w:line="240" w:lineRule="auto"/>
        <w:ind w:left="36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SECUREEDGE AI CONSULTING is a privacy-first, Our local AI assistant that runs entirely offline. We consult with clients to understand their specific business needs, install a custom AI stack using Open WebUI and Ollama on their machine, deploy the Qwen3 model (in quantized or full form), and build industry-specific prompt templates.</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Considerations for the Solution</w:t>
      </w:r>
    </w:p>
    <w:p>
      <w:pPr>
        <w:numPr>
          <w:ilvl w:val="0"/>
          <w:numId w:val="3"/>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Privacy</w:t>
      </w:r>
      <w:r>
        <w:rPr>
          <w:rFonts w:ascii="Times New Roman" w:hAnsi="Times New Roman" w:eastAsia="Times New Roman" w:cs="Times New Roman"/>
          <w:color w:val="000000"/>
          <w:kern w:val="0"/>
          <w14:ligatures w14:val="none"/>
        </w:rPr>
        <w:t>: Ensuring all processing happens locally and no data is shared externally.</w:t>
      </w:r>
    </w:p>
    <w:p>
      <w:pPr>
        <w:numPr>
          <w:ilvl w:val="0"/>
          <w:numId w:val="3"/>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Hardware constraints</w:t>
      </w:r>
      <w:r>
        <w:rPr>
          <w:rFonts w:ascii="Times New Roman" w:hAnsi="Times New Roman" w:eastAsia="Times New Roman" w:cs="Times New Roman"/>
          <w:color w:val="000000"/>
          <w:kern w:val="0"/>
          <w14:ligatures w14:val="none"/>
        </w:rPr>
        <w:t>: Using quantized models (4-bit) for systems with as little as 16 GB RAM.</w:t>
      </w:r>
    </w:p>
    <w:p>
      <w:pPr>
        <w:numPr>
          <w:ilvl w:val="0"/>
          <w:numId w:val="3"/>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Customization</w:t>
      </w:r>
      <w:r>
        <w:rPr>
          <w:rFonts w:ascii="Times New Roman" w:hAnsi="Times New Roman" w:eastAsia="Times New Roman" w:cs="Times New Roman"/>
          <w:color w:val="000000"/>
          <w:kern w:val="0"/>
          <w14:ligatures w14:val="none"/>
        </w:rPr>
        <w:t>: Supporting prompt profiles for legal, educational, creative, or retail workflows.</w:t>
      </w:r>
    </w:p>
    <w:p>
      <w:pPr>
        <w:numPr>
          <w:ilvl w:val="0"/>
          <w:numId w:val="3"/>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Ease of use</w:t>
      </w:r>
      <w:r>
        <w:rPr>
          <w:rFonts w:ascii="Times New Roman" w:hAnsi="Times New Roman" w:eastAsia="Times New Roman" w:cs="Times New Roman"/>
          <w:color w:val="000000"/>
          <w:kern w:val="0"/>
          <w14:ligatures w14:val="none"/>
        </w:rPr>
        <w:t>: Implementing drag-and-drop interfaces, pre-saved prompts, and documentation.</w:t>
      </w:r>
    </w:p>
    <w:p>
      <w:pPr>
        <w:numPr>
          <w:ilvl w:val="0"/>
          <w:numId w:val="3"/>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Scalability</w:t>
      </w:r>
      <w:r>
        <w:rPr>
          <w:rFonts w:ascii="Times New Roman" w:hAnsi="Times New Roman" w:eastAsia="Times New Roman" w:cs="Times New Roman"/>
          <w:color w:val="000000"/>
          <w:kern w:val="0"/>
          <w14:ligatures w14:val="none"/>
        </w:rPr>
        <w:t>: Allowing clients to start with basic tasks and expand their assistant’s capabilities.</w:t>
      </w:r>
    </w:p>
    <w:p>
      <w:pPr>
        <w:spacing w:before="100" w:beforeAutospacing="1" w:after="100" w:afterAutospacing="1" w:line="240" w:lineRule="auto"/>
        <w:ind w:left="720"/>
        <w:rPr>
          <w:rFonts w:ascii="Times New Roman" w:hAnsi="Times New Roman" w:eastAsia="Times New Roman" w:cs="Times New Roman"/>
          <w:color w:val="000000"/>
          <w:kern w:val="0"/>
          <w14:ligatures w14:val="none"/>
        </w:rPr>
      </w:pP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5" w:name="_Toc197013404"/>
      <w:r>
        <w:rPr>
          <w:rFonts w:ascii="Times New Roman" w:hAnsi="Times New Roman" w:eastAsia="Times New Roman" w:cs="Times New Roman"/>
          <w:b/>
          <w:bCs/>
          <w:color w:val="000000"/>
          <w:kern w:val="0"/>
          <w:sz w:val="27"/>
          <w:szCs w:val="27"/>
          <w:u w:val="single"/>
          <w14:ligatures w14:val="none"/>
        </w:rPr>
        <w:t>3. Data and Methodology</w:t>
      </w:r>
      <w:bookmarkEnd w:id="5"/>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Data Source and Selection</w:t>
      </w:r>
    </w:p>
    <w:p>
      <w:pPr>
        <w:spacing w:before="100" w:beforeAutospacing="1" w:after="100" w:afterAutospacing="1" w:line="240" w:lineRule="auto"/>
        <w:ind w:left="36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Our solution does not rely on a public dataset. Instead, we fine-tune models using private, client-provided data such as contracts, lesson plans, sales exports, or previous marketing content. This ensures relevance and confidentiality. For demos and onboarding, we use synthetic examples or publicly available datasets that simulate common small-business documents.</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Methods/Models Used</w:t>
      </w:r>
    </w:p>
    <w:p>
      <w:pPr>
        <w:numPr>
          <w:ilvl w:val="0"/>
          <w:numId w:val="4"/>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LLMs</w:t>
      </w:r>
      <w:r>
        <w:rPr>
          <w:rFonts w:ascii="Times New Roman" w:hAnsi="Times New Roman" w:eastAsia="Times New Roman" w:cs="Times New Roman"/>
          <w:color w:val="000000"/>
          <w:kern w:val="0"/>
          <w14:ligatures w14:val="none"/>
        </w:rPr>
        <w:t>: LLaMA3, Qwen3-7B for light tasks; LLaMA3-11B or for more complex domains</w:t>
      </w:r>
    </w:p>
    <w:p>
      <w:pPr>
        <w:numPr>
          <w:ilvl w:val="0"/>
          <w:numId w:val="4"/>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Quantization</w:t>
      </w:r>
      <w:r>
        <w:rPr>
          <w:rFonts w:ascii="Times New Roman" w:hAnsi="Times New Roman" w:eastAsia="Times New Roman" w:cs="Times New Roman"/>
          <w:color w:val="000000"/>
          <w:kern w:val="0"/>
          <w14:ligatures w14:val="none"/>
        </w:rPr>
        <w:t>: Use 4-bit quantized models for lower memory usage</w:t>
      </w:r>
    </w:p>
    <w:p>
      <w:pPr>
        <w:numPr>
          <w:ilvl w:val="0"/>
          <w:numId w:val="4"/>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Inference Engine</w:t>
      </w:r>
      <w:r>
        <w:rPr>
          <w:rFonts w:ascii="Times New Roman" w:hAnsi="Times New Roman" w:eastAsia="Times New Roman" w:cs="Times New Roman"/>
          <w:color w:val="000000"/>
          <w:kern w:val="0"/>
          <w14:ligatures w14:val="none"/>
        </w:rPr>
        <w:t>: Ollama, optimized for CPU and lightweight GPU inference</w:t>
      </w:r>
    </w:p>
    <w:p>
      <w:pPr>
        <w:numPr>
          <w:ilvl w:val="0"/>
          <w:numId w:val="4"/>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Interface</w:t>
      </w:r>
      <w:r>
        <w:rPr>
          <w:rFonts w:ascii="Times New Roman" w:hAnsi="Times New Roman" w:eastAsia="Times New Roman" w:cs="Times New Roman"/>
          <w:color w:val="000000"/>
          <w:kern w:val="0"/>
          <w14:ligatures w14:val="none"/>
        </w:rPr>
        <w:t>: Open WebUI, with user access controls and prompt configuration</w:t>
      </w:r>
    </w:p>
    <w:p>
      <w:pPr>
        <w:numPr>
          <w:ilvl w:val="0"/>
          <w:numId w:val="4"/>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Automation</w:t>
      </w:r>
      <w:r>
        <w:rPr>
          <w:rFonts w:ascii="Times New Roman" w:hAnsi="Times New Roman" w:eastAsia="Times New Roman" w:cs="Times New Roman"/>
          <w:color w:val="000000"/>
          <w:kern w:val="0"/>
          <w14:ligatures w14:val="none"/>
        </w:rPr>
        <w:t>: Python scripts for tasks like batch summarization or CSV analytics</w:t>
      </w:r>
    </w:p>
    <w:p>
      <w:pPr>
        <w:spacing w:before="100" w:beforeAutospacing="1" w:after="100" w:afterAutospacing="1" w:line="240" w:lineRule="auto"/>
        <w:ind w:left="360"/>
        <w:rPr>
          <w:rFonts w:ascii="Times New Roman" w:hAnsi="Times New Roman" w:eastAsia="Times New Roman" w:cs="Times New Roman"/>
          <w:b/>
          <w:bCs/>
          <w:color w:val="000000"/>
          <w:kern w:val="0"/>
          <w14:ligatures w14:val="none"/>
        </w:rPr>
      </w:pPr>
      <w:r>
        <w:rPr>
          <w:rFonts w:ascii="Times New Roman" w:hAnsi="Times New Roman" w:eastAsia="Times New Roman" w:cs="Times New Roman"/>
          <w:color w:val="000000"/>
          <w:kern w:val="0"/>
          <w:u w:val="single"/>
          <w14:ligatures w14:val="none"/>
        </w:rPr>
        <w:t>Concerns and Solutions</w:t>
      </w:r>
      <w:r>
        <w:rPr>
          <w:rFonts w:ascii="Times New Roman" w:hAnsi="Times New Roman" w:eastAsia="Times New Roman" w:cs="Times New Roman"/>
          <w:b/>
          <w:bCs/>
          <w:color w:val="000000"/>
          <w:kern w:val="0"/>
          <w14:ligatures w14:val="none"/>
        </w:rPr>
        <w:tab/>
      </w:r>
    </w:p>
    <w:tbl>
      <w:tblPr>
        <w:tblStyle w:val="17"/>
        <w:tblW w:w="0" w:type="auto"/>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675"/>
      </w:tblGrid>
      <w:tr>
        <w:tc>
          <w:tcPr>
            <w:tcW w:w="4230"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Concern</w:t>
            </w:r>
          </w:p>
        </w:tc>
        <w:tc>
          <w:tcPr>
            <w:tcW w:w="4675"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Mitigation Strategy</w:t>
            </w:r>
          </w:p>
        </w:tc>
      </w:tr>
      <w:tr>
        <w:tc>
          <w:tcPr>
            <w:tcW w:w="4230"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Limited technical skills</w:t>
            </w:r>
          </w:p>
        </w:tc>
        <w:tc>
          <w:tcPr>
            <w:tcW w:w="4675"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Starter plan includes full setup, tutorial videos, and support</w:t>
            </w:r>
          </w:p>
        </w:tc>
      </w:tr>
      <w:tr>
        <w:tc>
          <w:tcPr>
            <w:tcW w:w="4230"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Hardware incompatibility</w:t>
            </w:r>
          </w:p>
        </w:tc>
        <w:tc>
          <w:tcPr>
            <w:tcW w:w="4675"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Provide upgrade options and run quantized models</w:t>
            </w:r>
          </w:p>
        </w:tc>
      </w:tr>
      <w:tr>
        <w:tc>
          <w:tcPr>
            <w:tcW w:w="4230"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Security of cached data</w:t>
            </w:r>
          </w:p>
        </w:tc>
        <w:tc>
          <w:tcPr>
            <w:tcW w:w="4675"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Enforce full-disk encryption and secure storage scripts</w:t>
            </w:r>
          </w:p>
        </w:tc>
      </w:tr>
      <w:tr>
        <w:tc>
          <w:tcPr>
            <w:tcW w:w="4230"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Feature creep</w:t>
            </w:r>
          </w:p>
        </w:tc>
        <w:tc>
          <w:tcPr>
            <w:tcW w:w="4675" w:type="dxa"/>
          </w:tcPr>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Tiered pricing and scoped statements of work</w:t>
            </w:r>
          </w:p>
        </w:tc>
      </w:tr>
    </w:tbl>
    <w:p>
      <w:pPr>
        <w:spacing w:after="0" w:line="240" w:lineRule="auto"/>
        <w:rPr>
          <w:rFonts w:ascii="Times New Roman" w:hAnsi="Times New Roman" w:eastAsia="Times New Roman" w:cs="Times New Roman"/>
          <w:kern w:val="0"/>
          <w14:ligatures w14:val="none"/>
        </w:rPr>
      </w:pP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6" w:name="_Toc197013405"/>
      <w:r>
        <w:rPr>
          <w:rFonts w:ascii="Times New Roman" w:hAnsi="Times New Roman" w:eastAsia="Times New Roman" w:cs="Times New Roman"/>
          <w:b/>
          <w:bCs/>
          <w:color w:val="000000"/>
          <w:kern w:val="0"/>
          <w:sz w:val="27"/>
          <w:szCs w:val="27"/>
          <w:u w:val="single"/>
          <w14:ligatures w14:val="none"/>
        </w:rPr>
        <w:t>4. Data Visualization and Communication</w:t>
      </w:r>
      <w:bookmarkEnd w:id="6"/>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Visualization Strategy</w:t>
      </w:r>
    </w:p>
    <w:p>
      <w:pPr>
        <w:numPr>
          <w:ilvl w:val="0"/>
          <w:numId w:val="5"/>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Before/after reports</w:t>
      </w:r>
      <w:r>
        <w:rPr>
          <w:rFonts w:ascii="Times New Roman" w:hAnsi="Times New Roman" w:eastAsia="Times New Roman" w:cs="Times New Roman"/>
          <w:color w:val="000000"/>
          <w:kern w:val="0"/>
          <w14:ligatures w14:val="none"/>
        </w:rPr>
        <w:t> to compare task time reduction</w:t>
      </w:r>
    </w:p>
    <w:p>
      <w:pPr>
        <w:numPr>
          <w:ilvl w:val="0"/>
          <w:numId w:val="5"/>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Latency charts</w:t>
      </w:r>
      <w:r>
        <w:rPr>
          <w:rFonts w:ascii="Times New Roman" w:hAnsi="Times New Roman" w:eastAsia="Times New Roman" w:cs="Times New Roman"/>
          <w:color w:val="000000"/>
          <w:kern w:val="0"/>
          <w14:ligatures w14:val="none"/>
        </w:rPr>
        <w:t> for model performance on various hardware</w:t>
      </w:r>
    </w:p>
    <w:p>
      <w:pPr>
        <w:numPr>
          <w:ilvl w:val="0"/>
          <w:numId w:val="5"/>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Clause detection heatmaps</w:t>
      </w:r>
      <w:r>
        <w:rPr>
          <w:rFonts w:ascii="Times New Roman" w:hAnsi="Times New Roman" w:eastAsia="Times New Roman" w:cs="Times New Roman"/>
          <w:color w:val="000000"/>
          <w:kern w:val="0"/>
          <w14:ligatures w14:val="none"/>
        </w:rPr>
        <w:t> in legal applications</w:t>
      </w:r>
    </w:p>
    <w:p>
      <w:pPr>
        <w:numPr>
          <w:ilvl w:val="0"/>
          <w:numId w:val="5"/>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Mock dashboards</w:t>
      </w:r>
      <w:r>
        <w:rPr>
          <w:rFonts w:ascii="Times New Roman" w:hAnsi="Times New Roman" w:eastAsia="Times New Roman" w:cs="Times New Roman"/>
          <w:color w:val="000000"/>
          <w:kern w:val="0"/>
          <w14:ligatures w14:val="none"/>
        </w:rPr>
        <w:t> simulating AI-powered sales or marketing reports</w:t>
      </w:r>
    </w:p>
    <w:p>
      <w:pPr>
        <w:spacing w:before="100" w:beforeAutospacing="1" w:after="100" w:afterAutospacing="1" w:line="240" w:lineRule="auto"/>
        <w:jc w:val="center"/>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These visuals will be used in client demos, case studies, and promotional content.</w:t>
      </w:r>
    </w:p>
    <w:p>
      <w:pPr>
        <w:spacing w:before="100" w:beforeAutospacing="1" w:after="100" w:afterAutospacing="1" w:line="240" w:lineRule="auto"/>
        <w:jc w:val="center"/>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drawing>
          <wp:inline distT="0" distB="0" distL="114300" distR="114300">
            <wp:extent cx="4644390" cy="2809240"/>
            <wp:effectExtent l="0" t="0" r="3810" b="10160"/>
            <wp:docPr id="1" name="Picture 1" descr="WhatsApp Image 2025-05-01 at 12.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01 at 12.23.19"/>
                    <pic:cNvPicPr>
                      <a:picLocks noChangeAspect="1"/>
                    </pic:cNvPicPr>
                  </pic:nvPicPr>
                  <pic:blipFill>
                    <a:blip r:embed="rId6"/>
                    <a:stretch>
                      <a:fillRect/>
                    </a:stretch>
                  </pic:blipFill>
                  <pic:spPr>
                    <a:xfrm>
                      <a:off x="0" y="0"/>
                      <a:ext cx="4644390" cy="2809240"/>
                    </a:xfrm>
                    <a:prstGeom prst="rect">
                      <a:avLst/>
                    </a:prstGeom>
                  </pic:spPr>
                </pic:pic>
              </a:graphicData>
            </a:graphic>
          </wp:inline>
        </w:drawing>
      </w:r>
    </w:p>
    <w:p>
      <w:pPr>
        <w:jc w:val="center"/>
        <w:rPr>
          <w:rFonts w:ascii="Times New Roman Regular" w:hAnsi="Times New Roman Regular" w:cs="Times New Roman Regular"/>
          <w:sz w:val="4"/>
          <w:szCs w:val="4"/>
        </w:rPr>
      </w:pPr>
      <w:r>
        <w:rPr>
          <w:rFonts w:ascii="Times New Roman Regular" w:hAnsi="Times New Roman Regular" w:eastAsia="-webkit-standard" w:cs="Times New Roman Regular"/>
          <w:color w:val="000000"/>
          <w:kern w:val="0"/>
          <w:sz w:val="11"/>
          <w:szCs w:val="11"/>
          <w:lang w:eastAsia="zh-CN" w:bidi="ar"/>
        </w:rPr>
        <w:t>Figure 1: LOCALAIASSISTANT generating revenue analysis from business data using the LLaMA Vision model.</w:t>
      </w:r>
    </w:p>
    <w:p>
      <w:pPr>
        <w:tabs>
          <w:tab w:val="left" w:pos="9270"/>
        </w:tabs>
        <w:spacing w:before="100" w:beforeAutospacing="1" w:after="100" w:afterAutospacing="1" w:line="240" w:lineRule="auto"/>
        <w:ind w:left="90"/>
        <w:jc w:val="center"/>
        <w:outlineLvl w:val="2"/>
      </w:pPr>
      <w:bookmarkStart w:id="7" w:name="_Toc197013406"/>
      <w:r>
        <w:drawing>
          <wp:inline distT="0" distB="0" distL="114300" distR="114300">
            <wp:extent cx="635" cy="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35" cy="0"/>
                    </a:xfrm>
                    <a:prstGeom prst="rect">
                      <a:avLst/>
                    </a:prstGeom>
                    <a:noFill/>
                    <a:ln>
                      <a:noFill/>
                    </a:ln>
                  </pic:spPr>
                </pic:pic>
              </a:graphicData>
            </a:graphic>
          </wp:inline>
        </w:drawing>
      </w:r>
      <w:r>
        <w:drawing>
          <wp:inline distT="0" distB="0" distL="114300" distR="114300">
            <wp:extent cx="4610100" cy="2395220"/>
            <wp:effectExtent l="0" t="0" r="12700" b="17780"/>
            <wp:docPr id="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screenshot of a computer&#10;&#10;AI-generated content may be incorrect."/>
                    <pic:cNvPicPr>
                      <a:picLocks noChangeAspect="1"/>
                    </pic:cNvPicPr>
                  </pic:nvPicPr>
                  <pic:blipFill>
                    <a:blip r:embed="rId8"/>
                    <a:stretch>
                      <a:fillRect/>
                    </a:stretch>
                  </pic:blipFill>
                  <pic:spPr>
                    <a:xfrm>
                      <a:off x="0" y="0"/>
                      <a:ext cx="4610100" cy="2395220"/>
                    </a:xfrm>
                    <a:prstGeom prst="rect">
                      <a:avLst/>
                    </a:prstGeom>
                    <a:noFill/>
                    <a:ln>
                      <a:noFill/>
                    </a:ln>
                  </pic:spPr>
                </pic:pic>
              </a:graphicData>
            </a:graphic>
          </wp:inline>
        </w:drawing>
      </w:r>
      <w:bookmarkEnd w:id="7"/>
    </w:p>
    <w:p>
      <w:pPr>
        <w:spacing w:before="100" w:beforeAutospacing="1" w:after="100" w:afterAutospacing="1" w:line="240" w:lineRule="auto"/>
        <w:ind w:left="360"/>
        <w:jc w:val="center"/>
        <w:outlineLvl w:val="2"/>
        <w:rPr>
          <w:rFonts w:ascii="Times New Roman" w:hAnsi="Times New Roman" w:eastAsia="Times New Roman" w:cs="Times New Roman"/>
          <w:b/>
          <w:bCs/>
          <w:color w:val="000000"/>
          <w:kern w:val="0"/>
          <w:sz w:val="27"/>
          <w:szCs w:val="27"/>
          <w:u w:val="single"/>
          <w14:ligatures w14:val="none"/>
        </w:rPr>
      </w:pPr>
      <w:bookmarkStart w:id="8" w:name="_Toc197013407"/>
      <w:r>
        <w:rPr>
          <w:rFonts w:ascii="Times New Roman Regular" w:hAnsi="Times New Roman Regular" w:eastAsia="-webkit-standard" w:cs="Times New Roman Regular"/>
          <w:color w:val="000000"/>
          <w:kern w:val="0"/>
          <w:sz w:val="11"/>
          <w:szCs w:val="11"/>
          <w:lang w:eastAsia="zh-CN" w:bidi="ar"/>
        </w:rPr>
        <w:t>Figure 2: LOCALAIASSISTANT assists with drafting a personalized email based on the extracted document content.</w:t>
      </w:r>
      <w:bookmarkEnd w:id="8"/>
    </w:p>
    <w:p>
      <w:pPr>
        <w:spacing w:before="100" w:beforeAutospacing="1" w:after="100" w:afterAutospacing="1" w:line="240" w:lineRule="auto"/>
        <w:ind w:left="360"/>
        <w:jc w:val="center"/>
        <w:outlineLvl w:val="2"/>
        <w:rPr>
          <w:rFonts w:ascii="Times New Roman" w:hAnsi="Times New Roman" w:eastAsia="Times New Roman" w:cs="Times New Roman"/>
          <w:b/>
          <w:bCs/>
          <w:color w:val="000000"/>
          <w:kern w:val="0"/>
          <w:sz w:val="27"/>
          <w:szCs w:val="27"/>
          <w:u w:val="single"/>
          <w14:ligatures w14:val="none"/>
        </w:rPr>
      </w:pPr>
      <w:bookmarkStart w:id="9" w:name="_Toc197013408"/>
      <w:r>
        <w:rPr>
          <w:rFonts w:ascii="Times New Roman" w:hAnsi="Times New Roman" w:eastAsia="Times New Roman" w:cs="Times New Roman"/>
          <w:b/>
          <w:bCs/>
          <w:color w:val="000000"/>
          <w:kern w:val="0"/>
          <w:sz w:val="27"/>
          <w:szCs w:val="27"/>
          <w:u w:val="single"/>
          <w14:ligatures w14:val="none"/>
        </w:rPr>
        <w:drawing>
          <wp:inline distT="0" distB="0" distL="114300" distR="114300">
            <wp:extent cx="4664075" cy="2247265"/>
            <wp:effectExtent l="0" t="0" r="0" b="635"/>
            <wp:docPr id="4" name="Picture 4" descr="WhatsApp Image 2025-05-01 at 12.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1 at 12.23.48"/>
                    <pic:cNvPicPr>
                      <a:picLocks noChangeAspect="1"/>
                    </pic:cNvPicPr>
                  </pic:nvPicPr>
                  <pic:blipFill>
                    <a:blip r:embed="rId9"/>
                    <a:stretch>
                      <a:fillRect/>
                    </a:stretch>
                  </pic:blipFill>
                  <pic:spPr>
                    <a:xfrm>
                      <a:off x="0" y="0"/>
                      <a:ext cx="4675906" cy="2252826"/>
                    </a:xfrm>
                    <a:prstGeom prst="rect">
                      <a:avLst/>
                    </a:prstGeom>
                  </pic:spPr>
                </pic:pic>
              </a:graphicData>
            </a:graphic>
          </wp:inline>
        </w:drawing>
      </w:r>
      <w:bookmarkEnd w:id="9"/>
    </w:p>
    <w:p>
      <w:pPr>
        <w:ind w:firstLine="275" w:firstLineChars="250"/>
        <w:jc w:val="center"/>
        <w:rPr>
          <w:rFonts w:ascii="Times New Roman Regular" w:hAnsi="Times New Roman Regular" w:eastAsia="Times New Roman" w:cs="Times New Roman Regular"/>
          <w:bCs/>
          <w:color w:val="000000"/>
          <w:kern w:val="0"/>
          <w:sz w:val="13"/>
          <w:szCs w:val="13"/>
          <w:u w:val="single"/>
          <w14:ligatures w14:val="none"/>
        </w:rPr>
      </w:pPr>
      <w:r>
        <w:rPr>
          <w:rFonts w:ascii="Times New Roman Regular" w:hAnsi="Times New Roman Regular" w:eastAsia="-webkit-standard" w:cs="Times New Roman Regular"/>
          <w:color w:val="000000"/>
          <w:kern w:val="0"/>
          <w:sz w:val="11"/>
          <w:szCs w:val="11"/>
          <w:lang w:eastAsia="zh-CN" w:bidi="ar"/>
        </w:rPr>
        <w:t>Figure 3: LOCALAIASSISTANT responds to follow-up queries, identifying dates and specific details from the uploaded document</w:t>
      </w:r>
    </w:p>
    <w:p>
      <w:pPr>
        <w:spacing w:before="100" w:beforeAutospacing="1" w:after="100" w:afterAutospacing="1" w:line="240" w:lineRule="auto"/>
        <w:ind w:left="360"/>
        <w:jc w:val="center"/>
      </w:pPr>
      <w:r>
        <w:drawing>
          <wp:inline distT="0" distB="0" distL="114300" distR="114300">
            <wp:extent cx="4800600" cy="2319655"/>
            <wp:effectExtent l="0" t="0" r="0" b="4445"/>
            <wp:docPr id="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screenshot of a computer&#10;&#10;AI-generated content may be incorrect."/>
                    <pic:cNvPicPr>
                      <a:picLocks noChangeAspect="1"/>
                    </pic:cNvPicPr>
                  </pic:nvPicPr>
                  <pic:blipFill>
                    <a:blip r:embed="rId10"/>
                    <a:stretch>
                      <a:fillRect/>
                    </a:stretch>
                  </pic:blipFill>
                  <pic:spPr>
                    <a:xfrm>
                      <a:off x="0" y="0"/>
                      <a:ext cx="4810294" cy="2324339"/>
                    </a:xfrm>
                    <a:prstGeom prst="rect">
                      <a:avLst/>
                    </a:prstGeom>
                    <a:noFill/>
                    <a:ln>
                      <a:noFill/>
                    </a:ln>
                  </pic:spPr>
                </pic:pic>
              </a:graphicData>
            </a:graphic>
          </wp:inline>
        </w:drawing>
      </w:r>
    </w:p>
    <w:p>
      <w:pPr>
        <w:jc w:val="center"/>
        <w:rPr>
          <w:sz w:val="21"/>
          <w:szCs w:val="21"/>
        </w:rPr>
      </w:pPr>
      <w:r>
        <w:rPr>
          <w:rFonts w:ascii="-webkit-standard" w:hAnsi="-webkit-standard" w:eastAsia="-webkit-standard" w:cs="-webkit-standard"/>
          <w:color w:val="000000"/>
          <w:kern w:val="0"/>
          <w:sz w:val="11"/>
          <w:szCs w:val="11"/>
          <w:lang w:eastAsia="zh-CN" w:bidi="ar"/>
        </w:rPr>
        <w:t>Figure 4: LOCALAIASSISTANT analyzing a food order table image and converting it into structured data.</w:t>
      </w:r>
    </w:p>
    <w:p>
      <w:pPr>
        <w:spacing w:before="100" w:beforeAutospacing="1" w:after="100" w:afterAutospacing="1" w:line="240" w:lineRule="auto"/>
        <w:ind w:left="270"/>
        <w:jc w:val="center"/>
      </w:pPr>
      <w:r>
        <w:drawing>
          <wp:inline distT="0" distB="0" distL="114300" distR="114300">
            <wp:extent cx="4842510" cy="2339340"/>
            <wp:effectExtent l="0" t="0" r="0" b="0"/>
            <wp:docPr id="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screenshot of a computer&#10;&#10;AI-generated content may be incorrect."/>
                    <pic:cNvPicPr>
                      <a:picLocks noChangeAspect="1"/>
                    </pic:cNvPicPr>
                  </pic:nvPicPr>
                  <pic:blipFill>
                    <a:blip r:embed="rId11"/>
                    <a:stretch>
                      <a:fillRect/>
                    </a:stretch>
                  </pic:blipFill>
                  <pic:spPr>
                    <a:xfrm>
                      <a:off x="0" y="0"/>
                      <a:ext cx="4848683" cy="2342117"/>
                    </a:xfrm>
                    <a:prstGeom prst="rect">
                      <a:avLst/>
                    </a:prstGeom>
                    <a:noFill/>
                    <a:ln>
                      <a:noFill/>
                    </a:ln>
                  </pic:spPr>
                </pic:pic>
              </a:graphicData>
            </a:graphic>
          </wp:inline>
        </w:drawing>
      </w:r>
    </w:p>
    <w:p>
      <w:pPr>
        <w:jc w:val="center"/>
        <w:rPr>
          <w:rFonts w:ascii="Times New Roman" w:hAnsi="Times New Roman" w:eastAsia="Times New Roman" w:cs="Times New Roman"/>
          <w:b/>
          <w:bCs/>
          <w:color w:val="000000"/>
          <w:kern w:val="0"/>
          <w:sz w:val="27"/>
          <w:szCs w:val="27"/>
          <w:u w:val="single"/>
          <w14:ligatures w14:val="none"/>
        </w:rPr>
      </w:pPr>
      <w:r>
        <w:rPr>
          <w:rFonts w:ascii="-webkit-standard" w:hAnsi="-webkit-standard" w:eastAsia="-webkit-standard" w:cs="-webkit-standard"/>
          <w:color w:val="000000"/>
          <w:kern w:val="0"/>
          <w:sz w:val="11"/>
          <w:szCs w:val="11"/>
          <w:lang w:eastAsia="zh-CN" w:bidi="ar"/>
        </w:rPr>
        <w:t>Figure 4: LOCALAIASSISTANT generating a Python script to perform arithmetic operations for educational or automation tasks</w:t>
      </w: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10" w:name="_Toc197013409"/>
      <w:r>
        <w:rPr>
          <w:rFonts w:ascii="Times New Roman" w:hAnsi="Times New Roman" w:eastAsia="Times New Roman" w:cs="Times New Roman"/>
          <w:b/>
          <w:bCs/>
          <w:color w:val="000000"/>
          <w:kern w:val="0"/>
          <w:sz w:val="27"/>
          <w:szCs w:val="27"/>
          <w:u w:val="single"/>
          <w14:ligatures w14:val="none"/>
        </w:rPr>
        <w:t>5. Market and Differentiation</w:t>
      </w:r>
      <w:bookmarkEnd w:id="10"/>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Market Introduction Plan</w:t>
      </w:r>
    </w:p>
    <w:p>
      <w:pPr>
        <w:numPr>
          <w:ilvl w:val="0"/>
          <w:numId w:val="6"/>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Free pilot sessions for 3–5 local businesses per category</w:t>
      </w:r>
    </w:p>
    <w:p>
      <w:pPr>
        <w:numPr>
          <w:ilvl w:val="0"/>
          <w:numId w:val="6"/>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Partnerships with IT hardware vendors and MSPs</w:t>
      </w:r>
    </w:p>
    <w:p>
      <w:pPr>
        <w:numPr>
          <w:ilvl w:val="0"/>
          <w:numId w:val="6"/>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A LinkedIn/YouTube campaign with demos and customer stories</w:t>
      </w:r>
    </w:p>
    <w:p>
      <w:pPr>
        <w:numPr>
          <w:ilvl w:val="0"/>
          <w:numId w:val="6"/>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Tiered pricing with low-entry costs and pay-as-you-scale upgrades</w:t>
      </w:r>
    </w:p>
    <w:p>
      <w:pPr>
        <w:spacing w:before="100" w:beforeAutospacing="1" w:after="100" w:afterAutospacing="1" w:line="240" w:lineRule="auto"/>
        <w:ind w:left="360"/>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We will focus initial efforts on sectors where privacy concerns are strongest and AI ROI is most tangible—education, healthcare, legal, and marketing.</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Unique Differentiators</w:t>
      </w:r>
    </w:p>
    <w:p>
      <w:pPr>
        <w:numPr>
          <w:ilvl w:val="0"/>
          <w:numId w:val="7"/>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100% offline, self-contained AI deployment</w:t>
      </w:r>
    </w:p>
    <w:p>
      <w:pPr>
        <w:numPr>
          <w:ilvl w:val="0"/>
          <w:numId w:val="7"/>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Fine-tuned prompt templates per industry</w:t>
      </w:r>
    </w:p>
    <w:p>
      <w:pPr>
        <w:numPr>
          <w:ilvl w:val="0"/>
          <w:numId w:val="7"/>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No subscriptions—one-time setup with optional retainer</w:t>
      </w:r>
    </w:p>
    <w:p>
      <w:pPr>
        <w:numPr>
          <w:ilvl w:val="0"/>
          <w:numId w:val="7"/>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Local integration with existing business data and files</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Why You Over Competitors</w:t>
      </w:r>
    </w:p>
    <w:p>
      <w:pPr>
        <w:spacing w:before="100" w:beforeAutospacing="1" w:after="100" w:afterAutospacing="1" w:line="240" w:lineRule="auto"/>
        <w:ind w:left="360"/>
        <w:jc w:val="both"/>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Our solution is not a generic AI interface it is a locally installed, customizable tool tailored to the client’s use case and hardware. We provide setup, training, and ongoing support, unlike cloud AI tools that offer only generic interfaces and limited security guarantees.</w:t>
      </w: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11" w:name="_Toc197013410"/>
      <w:r>
        <w:rPr>
          <w:rFonts w:ascii="Times New Roman" w:hAnsi="Times New Roman" w:eastAsia="Times New Roman" w:cs="Times New Roman"/>
          <w:b/>
          <w:bCs/>
          <w:color w:val="000000"/>
          <w:kern w:val="0"/>
          <w:sz w:val="27"/>
          <w:szCs w:val="27"/>
          <w:u w:val="single"/>
          <w14:ligatures w14:val="none"/>
        </w:rPr>
        <w:t>6. Scalability and Recommendations</w:t>
      </w:r>
      <w:bookmarkEnd w:id="11"/>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Challenges to Scaling</w:t>
      </w:r>
    </w:p>
    <w:p>
      <w:pPr>
        <w:numPr>
          <w:ilvl w:val="0"/>
          <w:numId w:val="8"/>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Hiring/training technical staff to replicate installs across clients</w:t>
      </w:r>
    </w:p>
    <w:p>
      <w:pPr>
        <w:numPr>
          <w:ilvl w:val="0"/>
          <w:numId w:val="8"/>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Managing version updates and patching across different hardware</w:t>
      </w:r>
    </w:p>
    <w:p>
      <w:pPr>
        <w:numPr>
          <w:ilvl w:val="0"/>
          <w:numId w:val="8"/>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Educating clients about the benefits of local vs. cloud AI</w:t>
      </w:r>
    </w:p>
    <w:p>
      <w:pPr>
        <w:numPr>
          <w:ilvl w:val="0"/>
          <w:numId w:val="8"/>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Pricing appropriately for different market segments</w:t>
      </w:r>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Implementation Team Advice</w:t>
      </w:r>
    </w:p>
    <w:p>
      <w:pPr>
        <w:numPr>
          <w:ilvl w:val="0"/>
          <w:numId w:val="9"/>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Use pre-built deployment scripts (Docker or Ansible)</w:t>
      </w:r>
    </w:p>
    <w:p>
      <w:pPr>
        <w:numPr>
          <w:ilvl w:val="0"/>
          <w:numId w:val="9"/>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Maintain a GitHub repository for prompt templates and model versions</w:t>
      </w:r>
    </w:p>
    <w:p>
      <w:pPr>
        <w:numPr>
          <w:ilvl w:val="0"/>
          <w:numId w:val="9"/>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Track each client’s configuration in a private CRM</w:t>
      </w:r>
    </w:p>
    <w:p>
      <w:pPr>
        <w:numPr>
          <w:ilvl w:val="0"/>
          <w:numId w:val="9"/>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Offer optional monitoring and support via encrypted remote access</w:t>
      </w: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p>
    <w:p>
      <w:pPr>
        <w:spacing w:before="100" w:beforeAutospacing="1" w:after="100" w:afterAutospacing="1" w:line="240" w:lineRule="auto"/>
        <w:ind w:left="360"/>
        <w:outlineLvl w:val="2"/>
        <w:rPr>
          <w:rFonts w:ascii="Times New Roman" w:hAnsi="Times New Roman" w:eastAsia="Times New Roman" w:cs="Times New Roman"/>
          <w:b/>
          <w:bCs/>
          <w:color w:val="000000"/>
          <w:kern w:val="0"/>
          <w:sz w:val="27"/>
          <w:szCs w:val="27"/>
          <w:u w:val="single"/>
          <w14:ligatures w14:val="none"/>
        </w:rPr>
      </w:pPr>
      <w:bookmarkStart w:id="12" w:name="_Toc197013411"/>
      <w:r>
        <w:rPr>
          <w:rFonts w:ascii="Times New Roman" w:hAnsi="Times New Roman" w:eastAsia="Times New Roman" w:cs="Times New Roman"/>
          <w:b/>
          <w:bCs/>
          <w:color w:val="000000"/>
          <w:kern w:val="0"/>
          <w:sz w:val="27"/>
          <w:szCs w:val="27"/>
          <w:u w:val="single"/>
          <w14:ligatures w14:val="none"/>
        </w:rPr>
        <w:t>7. Ethics and Forecast</w:t>
      </w:r>
      <w:bookmarkEnd w:id="12"/>
    </w:p>
    <w:p>
      <w:pPr>
        <w:spacing w:before="100" w:beforeAutospacing="1" w:after="100" w:afterAutospacing="1" w:line="240" w:lineRule="auto"/>
        <w:ind w:left="360"/>
        <w:rPr>
          <w:rFonts w:ascii="Times New Roman" w:hAnsi="Times New Roman" w:eastAsia="Times New Roman" w:cs="Times New Roman"/>
          <w:color w:val="000000"/>
          <w:kern w:val="0"/>
          <w:u w:val="single"/>
          <w14:ligatures w14:val="none"/>
        </w:rPr>
      </w:pPr>
      <w:r>
        <w:rPr>
          <w:rFonts w:ascii="Times New Roman" w:hAnsi="Times New Roman" w:eastAsia="Times New Roman" w:cs="Times New Roman"/>
          <w:color w:val="000000"/>
          <w:kern w:val="0"/>
          <w:u w:val="single"/>
          <w14:ligatures w14:val="none"/>
        </w:rPr>
        <w:t>Data Protection Issues</w:t>
      </w:r>
    </w:p>
    <w:p>
      <w:pPr>
        <w:numPr>
          <w:ilvl w:val="0"/>
          <w:numId w:val="10"/>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Issue</w:t>
      </w:r>
      <w:r>
        <w:rPr>
          <w:rFonts w:ascii="Times New Roman" w:hAnsi="Times New Roman" w:eastAsia="Times New Roman" w:cs="Times New Roman"/>
          <w:color w:val="000000"/>
          <w:kern w:val="0"/>
          <w14:ligatures w14:val="none"/>
        </w:rPr>
        <w:t>: Unencrypted swap or temporary files</w:t>
      </w:r>
    </w:p>
    <w:p>
      <w:pPr>
        <w:numPr>
          <w:ilvl w:val="1"/>
          <w:numId w:val="10"/>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Mitigation</w:t>
      </w:r>
      <w:r>
        <w:rPr>
          <w:rFonts w:ascii="Times New Roman" w:hAnsi="Times New Roman" w:eastAsia="Times New Roman" w:cs="Times New Roman"/>
          <w:color w:val="000000"/>
          <w:kern w:val="0"/>
          <w14:ligatures w14:val="none"/>
        </w:rPr>
        <w:t>: Set up full-disk encryption and secure cache directories</w:t>
      </w:r>
    </w:p>
    <w:p>
      <w:pPr>
        <w:numPr>
          <w:ilvl w:val="0"/>
          <w:numId w:val="10"/>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Issue</w:t>
      </w:r>
      <w:r>
        <w:rPr>
          <w:rFonts w:ascii="Times New Roman" w:hAnsi="Times New Roman" w:eastAsia="Times New Roman" w:cs="Times New Roman"/>
          <w:color w:val="000000"/>
          <w:kern w:val="0"/>
          <w14:ligatures w14:val="none"/>
        </w:rPr>
        <w:t>: UI exposed to LAN</w:t>
      </w:r>
    </w:p>
    <w:p>
      <w:pPr>
        <w:numPr>
          <w:ilvl w:val="1"/>
          <w:numId w:val="10"/>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Mitigation</w:t>
      </w:r>
      <w:r>
        <w:rPr>
          <w:rFonts w:ascii="Times New Roman" w:hAnsi="Times New Roman" w:eastAsia="Times New Roman" w:cs="Times New Roman"/>
          <w:color w:val="000000"/>
          <w:kern w:val="0"/>
          <w14:ligatures w14:val="none"/>
        </w:rPr>
        <w:t>: Configure WebUI to bind only to localhost and firewall all external access</w:t>
      </w:r>
    </w:p>
    <w:p>
      <w:pPr>
        <w:numPr>
          <w:ilvl w:val="0"/>
          <w:numId w:val="10"/>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Issue</w:t>
      </w:r>
      <w:r>
        <w:rPr>
          <w:rFonts w:ascii="Times New Roman" w:hAnsi="Times New Roman" w:eastAsia="Times New Roman" w:cs="Times New Roman"/>
          <w:color w:val="000000"/>
          <w:kern w:val="0"/>
          <w14:ligatures w14:val="none"/>
        </w:rPr>
        <w:t>: Data backups</w:t>
      </w:r>
    </w:p>
    <w:p>
      <w:pPr>
        <w:numPr>
          <w:ilvl w:val="1"/>
          <w:numId w:val="10"/>
        </w:numPr>
        <w:spacing w:before="100" w:beforeAutospacing="1" w:after="100" w:afterAutospacing="1" w:line="240" w:lineRule="auto"/>
        <w:rPr>
          <w:rFonts w:ascii="Times New Roman" w:hAnsi="Times New Roman" w:eastAsia="Times New Roman" w:cs="Times New Roman"/>
          <w:color w:val="000000"/>
          <w:kern w:val="0"/>
          <w14:ligatures w14:val="none"/>
        </w:rPr>
      </w:pPr>
      <w:r>
        <w:rPr>
          <w:rFonts w:ascii="Times New Roman" w:hAnsi="Times New Roman" w:eastAsia="Times New Roman" w:cs="Times New Roman"/>
          <w:b/>
          <w:bCs/>
          <w:color w:val="000000"/>
          <w:kern w:val="0"/>
          <w14:ligatures w14:val="none"/>
        </w:rPr>
        <w:t>Mitigation</w:t>
      </w:r>
      <w:r>
        <w:rPr>
          <w:rFonts w:ascii="Times New Roman" w:hAnsi="Times New Roman" w:eastAsia="Times New Roman" w:cs="Times New Roman"/>
          <w:color w:val="000000"/>
          <w:kern w:val="0"/>
          <w14:ligatures w14:val="none"/>
        </w:rPr>
        <w:t>: Provide encrypted backup automation scripts and guidance</w:t>
      </w:r>
    </w:p>
    <w:p>
      <w:pPr>
        <w:spacing w:before="100" w:beforeAutospacing="1" w:after="100" w:afterAutospacing="1" w:line="240" w:lineRule="auto"/>
        <w:ind w:left="450"/>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These will be bundled into a “Security Add-on Kit” available in higher-tier plans.</w:t>
      </w:r>
    </w:p>
    <w:p>
      <w:pPr>
        <w:pStyle w:val="47"/>
        <w:ind w:left="450"/>
      </w:pPr>
      <w:r>
        <w:t>Here’s the same three-year forecast expressed in narrative form:</w:t>
      </w:r>
    </w:p>
    <w:p>
      <w:pPr>
        <w:pStyle w:val="50"/>
        <w:ind w:left="450"/>
      </w:pPr>
      <w:r>
        <w:rPr>
          <w:b/>
          <w:bCs/>
        </w:rPr>
        <w:t>Year 1 (2025):</w:t>
      </w:r>
    </w:p>
    <w:p>
      <w:pPr>
        <w:pStyle w:val="47"/>
        <w:ind w:left="450"/>
      </w:pPr>
      <w:r>
        <w:t xml:space="preserve">You’ll begin by rolling out both plans through pilot engagements and word-of-mouth. You can reasonably expect to sign up around </w:t>
      </w:r>
      <w:r>
        <w:rPr>
          <w:rStyle w:val="48"/>
          <w:rFonts w:eastAsiaTheme="majorEastAsia"/>
          <w:b/>
          <w:bCs/>
        </w:rPr>
        <w:t>20 Starter Plan</w:t>
      </w:r>
      <w:r>
        <w:t xml:space="preserve"> clients (20 × $499 = </w:t>
      </w:r>
      <w:r>
        <w:rPr>
          <w:rStyle w:val="48"/>
          <w:rFonts w:eastAsiaTheme="majorEastAsia"/>
          <w:b/>
          <w:bCs/>
        </w:rPr>
        <w:t>$9,980</w:t>
      </w:r>
      <w:r>
        <w:t xml:space="preserve">) and </w:t>
      </w:r>
      <w:r>
        <w:rPr>
          <w:rStyle w:val="48"/>
          <w:rFonts w:eastAsiaTheme="majorEastAsia"/>
          <w:b/>
          <w:bCs/>
        </w:rPr>
        <w:t>5 Growth Plan</w:t>
      </w:r>
      <w:r>
        <w:t xml:space="preserve"> clients (5 × $999 = </w:t>
      </w:r>
      <w:r>
        <w:rPr>
          <w:rStyle w:val="48"/>
          <w:rFonts w:eastAsiaTheme="majorEastAsia"/>
          <w:b/>
          <w:bCs/>
        </w:rPr>
        <w:t>$4,995</w:t>
      </w:r>
      <w:r>
        <w:t xml:space="preserve">). That brings your Year 1 revenue from these two offerings to about </w:t>
      </w:r>
      <w:r>
        <w:rPr>
          <w:rStyle w:val="48"/>
          <w:rFonts w:eastAsiaTheme="majorEastAsia"/>
          <w:b/>
          <w:bCs/>
        </w:rPr>
        <w:t>$14,975</w:t>
      </w:r>
      <w:r>
        <w:t>.</w:t>
      </w:r>
    </w:p>
    <w:p>
      <w:pPr>
        <w:pStyle w:val="50"/>
        <w:ind w:left="450"/>
      </w:pPr>
      <w:r>
        <w:rPr>
          <w:b/>
          <w:bCs/>
        </w:rPr>
        <w:t>Year 2 (2026):</w:t>
      </w:r>
    </w:p>
    <w:p>
      <w:pPr>
        <w:pStyle w:val="47"/>
        <w:ind w:left="450"/>
      </w:pPr>
      <w:r>
        <w:t xml:space="preserve">With referral partnerships, targeted LinkedIn/YouTube campaigns, and stronger sales momentum, you could grow to roughly </w:t>
      </w:r>
      <w:r>
        <w:rPr>
          <w:rStyle w:val="48"/>
          <w:rFonts w:eastAsiaTheme="majorEastAsia"/>
          <w:b/>
          <w:bCs/>
        </w:rPr>
        <w:t>50 Starter Plan</w:t>
      </w:r>
      <w:r>
        <w:t xml:space="preserve"> customers (50 × $499 = </w:t>
      </w:r>
      <w:r>
        <w:rPr>
          <w:rStyle w:val="48"/>
          <w:rFonts w:eastAsiaTheme="majorEastAsia"/>
          <w:b/>
          <w:bCs/>
        </w:rPr>
        <w:t>$24,950</w:t>
      </w:r>
      <w:r>
        <w:t xml:space="preserve">) and </w:t>
      </w:r>
      <w:r>
        <w:rPr>
          <w:rStyle w:val="48"/>
          <w:rFonts w:eastAsiaTheme="majorEastAsia"/>
          <w:b/>
          <w:bCs/>
        </w:rPr>
        <w:t>20 Growth Plan</w:t>
      </w:r>
      <w:r>
        <w:t xml:space="preserve"> customers (20 × $999 = </w:t>
      </w:r>
      <w:r>
        <w:rPr>
          <w:rStyle w:val="48"/>
          <w:rFonts w:eastAsiaTheme="majorEastAsia"/>
          <w:b/>
          <w:bCs/>
        </w:rPr>
        <w:t>$19,980</w:t>
      </w:r>
      <w:r>
        <w:t xml:space="preserve">), for a combined total of </w:t>
      </w:r>
      <w:r>
        <w:rPr>
          <w:rStyle w:val="48"/>
          <w:rFonts w:eastAsiaTheme="majorEastAsia"/>
          <w:b/>
          <w:bCs/>
        </w:rPr>
        <w:t>$44,930</w:t>
      </w:r>
      <w:r>
        <w:t>.</w:t>
      </w:r>
    </w:p>
    <w:p>
      <w:pPr>
        <w:pStyle w:val="50"/>
        <w:ind w:left="450"/>
      </w:pPr>
      <w:r>
        <w:rPr>
          <w:b/>
          <w:bCs/>
        </w:rPr>
        <w:t>Year 3 (2027):</w:t>
      </w:r>
    </w:p>
    <w:p>
      <w:pPr>
        <w:pStyle w:val="47"/>
        <w:ind w:left="450"/>
      </w:pPr>
      <w:r>
        <w:t xml:space="preserve">As your deployment scripts, template library, and support processes mature, capacity expands to serve up to </w:t>
      </w:r>
      <w:r>
        <w:rPr>
          <w:rStyle w:val="48"/>
          <w:rFonts w:eastAsiaTheme="majorEastAsia"/>
          <w:b/>
          <w:bCs/>
        </w:rPr>
        <w:t>100 Starter Plan</w:t>
      </w:r>
      <w:r>
        <w:t xml:space="preserve"> clients (100 × $499 = </w:t>
      </w:r>
      <w:r>
        <w:rPr>
          <w:rStyle w:val="48"/>
          <w:rFonts w:eastAsiaTheme="majorEastAsia"/>
          <w:b/>
          <w:bCs/>
        </w:rPr>
        <w:t>$49,900</w:t>
      </w:r>
      <w:r>
        <w:t xml:space="preserve">) and </w:t>
      </w:r>
      <w:r>
        <w:rPr>
          <w:rStyle w:val="48"/>
          <w:rFonts w:eastAsiaTheme="majorEastAsia"/>
          <w:b/>
          <w:bCs/>
        </w:rPr>
        <w:t>40 Growth Plan</w:t>
      </w:r>
      <w:r>
        <w:t xml:space="preserve"> clients (40 × $999 = </w:t>
      </w:r>
      <w:r>
        <w:rPr>
          <w:rStyle w:val="48"/>
          <w:rFonts w:eastAsiaTheme="majorEastAsia"/>
          <w:b/>
          <w:bCs/>
        </w:rPr>
        <w:t>$39,960</w:t>
      </w:r>
      <w:r>
        <w:t xml:space="preserve">), yielding </w:t>
      </w:r>
      <w:r>
        <w:rPr>
          <w:rStyle w:val="48"/>
          <w:rFonts w:eastAsiaTheme="majorEastAsia"/>
          <w:b/>
          <w:bCs/>
        </w:rPr>
        <w:t>$89,860</w:t>
      </w:r>
      <w:r>
        <w:t xml:space="preserve"> in revenue.</w:t>
      </w:r>
    </w:p>
    <w:p>
      <w:pPr>
        <w:pStyle w:val="50"/>
        <w:ind w:left="540"/>
      </w:pPr>
      <w:r>
        <w:rPr>
          <w:b/>
          <w:bCs/>
        </w:rPr>
        <w:t>Underlying Assumptions:</w:t>
      </w:r>
    </w:p>
    <w:p>
      <w:pPr>
        <w:pStyle w:val="47"/>
        <w:numPr>
          <w:ilvl w:val="0"/>
          <w:numId w:val="11"/>
        </w:numPr>
        <w:ind w:left="540"/>
      </w:pPr>
      <w:r>
        <w:rPr>
          <w:rStyle w:val="48"/>
          <w:rFonts w:eastAsiaTheme="majorEastAsia"/>
          <w:b/>
          <w:bCs/>
        </w:rPr>
        <w:t>Go-to-Market Traction:</w:t>
      </w:r>
      <w:r>
        <w:t xml:space="preserve"> Early pilots convert at ~5–10%, with higher Growth-plan uptake once clients see ROI.</w:t>
      </w:r>
    </w:p>
    <w:p>
      <w:pPr>
        <w:pStyle w:val="47"/>
        <w:numPr>
          <w:ilvl w:val="0"/>
          <w:numId w:val="11"/>
        </w:numPr>
        <w:ind w:left="540"/>
      </w:pPr>
      <w:r>
        <w:rPr>
          <w:rStyle w:val="48"/>
          <w:rFonts w:eastAsiaTheme="majorEastAsia"/>
          <w:b/>
          <w:bCs/>
        </w:rPr>
        <w:t>Scalable Operations:</w:t>
      </w:r>
      <w:r>
        <w:t xml:space="preserve"> Automated on-boarding and deployment allow supporting 100+ Starter engagements without linear headcount growth.</w:t>
      </w:r>
    </w:p>
    <w:p>
      <w:pPr>
        <w:pStyle w:val="47"/>
        <w:numPr>
          <w:ilvl w:val="0"/>
          <w:numId w:val="11"/>
        </w:numPr>
        <w:ind w:left="540"/>
      </w:pPr>
      <w:r>
        <w:rPr>
          <w:rStyle w:val="48"/>
          <w:rFonts w:eastAsiaTheme="majorEastAsia"/>
          <w:b/>
          <w:bCs/>
        </w:rPr>
        <w:t>Upsell Potential:</w:t>
      </w:r>
      <w:r>
        <w:t xml:space="preserve"> A meaningful portion of Starter clients will migrate to Growth as their needs for analytics and LoRA fine-tuning increase.</w:t>
      </w:r>
    </w:p>
    <w:p>
      <w:pPr>
        <w:pStyle w:val="47"/>
        <w:ind w:left="540"/>
      </w:pPr>
      <w:r>
        <w:t>This trajectory brings you from roughly $15 K in Year 1 to nearly $90 K by Year 3 on these two core offerings alone.</w:t>
      </w:r>
    </w:p>
    <w:p>
      <w:pPr>
        <w:spacing w:before="100" w:beforeAutospacing="1" w:after="100" w:afterAutospacing="1" w:line="240" w:lineRule="auto"/>
        <w:ind w:left="180"/>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We anticipate steady growth as cloud privacy concerns rise and local AI tooling becomes more standardized.</w:t>
      </w:r>
    </w:p>
    <w:p>
      <w:pPr>
        <w:spacing w:before="100" w:beforeAutospacing="1" w:after="100" w:afterAutospacing="1" w:line="240" w:lineRule="auto"/>
        <w:ind w:left="180"/>
        <w:outlineLvl w:val="2"/>
        <w:rPr>
          <w:rFonts w:ascii="Times New Roman" w:hAnsi="Times New Roman" w:eastAsia="Times New Roman" w:cs="Times New Roman"/>
          <w:b/>
          <w:bCs/>
          <w:color w:val="000000"/>
          <w:kern w:val="0"/>
          <w:sz w:val="27"/>
          <w:szCs w:val="27"/>
          <w:u w:val="single"/>
          <w14:ligatures w14:val="none"/>
        </w:rPr>
      </w:pPr>
      <w:bookmarkStart w:id="13" w:name="_Toc197013412"/>
      <w:r>
        <w:rPr>
          <w:rFonts w:ascii="Times New Roman" w:hAnsi="Times New Roman" w:eastAsia="Times New Roman" w:cs="Times New Roman"/>
          <w:b/>
          <w:bCs/>
          <w:color w:val="000000"/>
          <w:kern w:val="0"/>
          <w:sz w:val="27"/>
          <w:szCs w:val="27"/>
          <w:u w:val="single"/>
          <w14:ligatures w14:val="none"/>
        </w:rPr>
        <w:t>Pricing</w:t>
      </w:r>
      <w:bookmarkEnd w:id="1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9"/>
        <w:gridCol w:w="1108"/>
        <w:gridCol w:w="1827"/>
        <w:gridCol w:w="2213"/>
        <w:gridCol w:w="1601"/>
        <w:gridCol w:w="1638"/>
      </w:tblGrid>
      <w:tr>
        <w:trPr>
          <w:trHeight w:val="1025" w:hRule="atLeast"/>
        </w:trPr>
        <w:tc>
          <w:tcPr>
            <w:tcW w:w="0" w:type="auto"/>
          </w:tcPr>
          <w:p>
            <w:pPr>
              <w:spacing w:before="100" w:beforeAutospacing="1" w:after="100" w:afterAutospacing="1" w:line="240" w:lineRule="auto"/>
              <w:ind w:left="180"/>
              <w:jc w:val="center"/>
              <w:rPr>
                <w:rFonts w:ascii="Times New Roman" w:hAnsi="Times New Roman" w:eastAsia="Times New Roman" w:cs="Times New Roman"/>
                <w:b/>
                <w:bCs/>
                <w:kern w:val="0"/>
                <w:sz w:val="22"/>
                <w:szCs w:val="22"/>
                <w14:ligatures w14:val="none"/>
              </w:rPr>
            </w:pPr>
            <w:r>
              <w:rPr>
                <w:rFonts w:ascii="Times New Roman" w:hAnsi="Times New Roman" w:eastAsia="Times New Roman" w:cs="Times New Roman"/>
                <w:b/>
                <w:bCs/>
                <w:kern w:val="0"/>
                <w:sz w:val="22"/>
                <w:szCs w:val="22"/>
                <w14:ligatures w14:val="none"/>
              </w:rPr>
              <w:t>Plan Name</w:t>
            </w:r>
          </w:p>
        </w:tc>
        <w:tc>
          <w:tcPr>
            <w:tcW w:w="0" w:type="auto"/>
          </w:tcPr>
          <w:p>
            <w:pPr>
              <w:spacing w:before="100" w:beforeAutospacing="1" w:after="100" w:afterAutospacing="1" w:line="240" w:lineRule="auto"/>
              <w:ind w:left="180"/>
              <w:jc w:val="center"/>
              <w:rPr>
                <w:rFonts w:ascii="Times New Roman" w:hAnsi="Times New Roman" w:eastAsia="Times New Roman" w:cs="Times New Roman"/>
                <w:b/>
                <w:bCs/>
                <w:kern w:val="0"/>
                <w:sz w:val="22"/>
                <w:szCs w:val="22"/>
                <w14:ligatures w14:val="none"/>
              </w:rPr>
            </w:pPr>
            <w:r>
              <w:rPr>
                <w:rFonts w:ascii="Times New Roman" w:hAnsi="Times New Roman" w:eastAsia="Times New Roman" w:cs="Times New Roman"/>
                <w:b/>
                <w:bCs/>
                <w:kern w:val="0"/>
                <w:sz w:val="22"/>
                <w:szCs w:val="22"/>
                <w14:ligatures w14:val="none"/>
              </w:rPr>
              <w:t>Plan Price (USD)</w:t>
            </w:r>
          </w:p>
        </w:tc>
        <w:tc>
          <w:tcPr>
            <w:tcW w:w="0" w:type="auto"/>
          </w:tcPr>
          <w:p>
            <w:pPr>
              <w:spacing w:before="100" w:beforeAutospacing="1" w:after="100" w:afterAutospacing="1" w:line="240" w:lineRule="auto"/>
              <w:ind w:left="180"/>
              <w:jc w:val="center"/>
              <w:rPr>
                <w:rFonts w:ascii="Times New Roman" w:hAnsi="Times New Roman" w:eastAsia="Times New Roman" w:cs="Times New Roman"/>
                <w:b/>
                <w:bCs/>
                <w:kern w:val="0"/>
                <w:sz w:val="22"/>
                <w:szCs w:val="22"/>
                <w14:ligatures w14:val="none"/>
              </w:rPr>
            </w:pPr>
            <w:r>
              <w:rPr>
                <w:rFonts w:ascii="Times New Roman" w:hAnsi="Times New Roman" w:eastAsia="Times New Roman" w:cs="Times New Roman"/>
                <w:b/>
                <w:bCs/>
                <w:kern w:val="0"/>
                <w:sz w:val="22"/>
                <w:szCs w:val="22"/>
                <w14:ligatures w14:val="none"/>
              </w:rPr>
              <w:t>Included Services / Deliverables</w:t>
            </w:r>
          </w:p>
        </w:tc>
        <w:tc>
          <w:tcPr>
            <w:tcW w:w="0" w:type="auto"/>
          </w:tcPr>
          <w:p>
            <w:pPr>
              <w:spacing w:before="100" w:beforeAutospacing="1" w:after="100" w:afterAutospacing="1" w:line="240" w:lineRule="auto"/>
              <w:ind w:left="180"/>
              <w:jc w:val="center"/>
              <w:rPr>
                <w:rFonts w:ascii="Times New Roman" w:hAnsi="Times New Roman" w:eastAsia="Times New Roman" w:cs="Times New Roman"/>
                <w:b/>
                <w:bCs/>
                <w:kern w:val="0"/>
                <w:sz w:val="22"/>
                <w:szCs w:val="22"/>
                <w14:ligatures w14:val="none"/>
              </w:rPr>
            </w:pPr>
            <w:r>
              <w:rPr>
                <w:rFonts w:ascii="Times New Roman" w:hAnsi="Times New Roman" w:eastAsia="Times New Roman" w:cs="Times New Roman"/>
                <w:b/>
                <w:bCs/>
                <w:kern w:val="0"/>
                <w:sz w:val="22"/>
                <w:szCs w:val="22"/>
                <w14:ligatures w14:val="none"/>
              </w:rPr>
              <w:t>Recommended Hardware Specification</w:t>
            </w:r>
          </w:p>
        </w:tc>
        <w:tc>
          <w:tcPr>
            <w:tcW w:w="0" w:type="auto"/>
          </w:tcPr>
          <w:p>
            <w:pPr>
              <w:spacing w:before="100" w:beforeAutospacing="1" w:after="100" w:afterAutospacing="1" w:line="240" w:lineRule="auto"/>
              <w:ind w:left="180"/>
              <w:jc w:val="center"/>
              <w:rPr>
                <w:rFonts w:ascii="Times New Roman" w:hAnsi="Times New Roman" w:eastAsia="Times New Roman" w:cs="Times New Roman"/>
                <w:b/>
                <w:bCs/>
                <w:kern w:val="0"/>
                <w:sz w:val="22"/>
                <w:szCs w:val="22"/>
                <w14:ligatures w14:val="none"/>
              </w:rPr>
            </w:pPr>
            <w:r>
              <w:rPr>
                <w:rFonts w:ascii="Times New Roman" w:hAnsi="Times New Roman" w:eastAsia="Times New Roman" w:cs="Times New Roman"/>
                <w:b/>
                <w:bCs/>
                <w:kern w:val="0"/>
                <w:sz w:val="22"/>
                <w:szCs w:val="22"/>
                <w14:ligatures w14:val="none"/>
              </w:rPr>
              <w:t>Approx. Hardware Cost (USD)</w:t>
            </w:r>
          </w:p>
        </w:tc>
        <w:tc>
          <w:tcPr>
            <w:tcW w:w="0" w:type="auto"/>
          </w:tcPr>
          <w:p>
            <w:pPr>
              <w:spacing w:before="100" w:beforeAutospacing="1" w:after="100" w:afterAutospacing="1" w:line="240" w:lineRule="auto"/>
              <w:ind w:left="180"/>
              <w:jc w:val="center"/>
              <w:rPr>
                <w:rFonts w:ascii="Times New Roman" w:hAnsi="Times New Roman" w:eastAsia="Times New Roman" w:cs="Times New Roman"/>
                <w:b/>
                <w:bCs/>
                <w:kern w:val="0"/>
                <w:sz w:val="22"/>
                <w:szCs w:val="22"/>
                <w14:ligatures w14:val="none"/>
              </w:rPr>
            </w:pPr>
            <w:r>
              <w:rPr>
                <w:rFonts w:ascii="Times New Roman" w:hAnsi="Times New Roman" w:eastAsia="Times New Roman" w:cs="Times New Roman"/>
                <w:b/>
                <w:bCs/>
                <w:kern w:val="0"/>
                <w:sz w:val="22"/>
                <w:szCs w:val="22"/>
                <w14:ligatures w14:val="none"/>
              </w:rPr>
              <w:t>Model Details</w:t>
            </w:r>
          </w:p>
        </w:tc>
      </w:tr>
      <w:tr>
        <w:trPr>
          <w:trHeight w:val="2384" w:hRule="atLeast"/>
        </w:trPr>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b/>
                <w:bCs/>
                <w:kern w:val="0"/>
                <w:sz w:val="22"/>
                <w:szCs w:val="22"/>
                <w14:ligatures w14:val="none"/>
              </w:rPr>
              <w:t>Starter Plan</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$499</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 2-3model deployment</w:t>
            </w:r>
          </w:p>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 10 prompt template</w:t>
            </w:r>
          </w:p>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 CSV-based demo</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GEEKOM A8: Ryzen 7 CPU, 32 GB RAM, 1 TB SSD</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$500</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Llama3-14B, 8-bit quantized</w:t>
            </w:r>
          </w:p>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 xml:space="preserve">Qwen3-32B, 4-bit quantized </w:t>
            </w:r>
          </w:p>
        </w:tc>
      </w:tr>
      <w:tr>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b/>
                <w:bCs/>
                <w:kern w:val="0"/>
                <w:sz w:val="22"/>
                <w:szCs w:val="22"/>
                <w14:ligatures w14:val="none"/>
              </w:rPr>
              <w:t>Growth Plan</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$999</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 3 industry-specific prompt templates</w:t>
            </w:r>
          </w:p>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 Analytics dashboard</w:t>
            </w:r>
          </w:p>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 xml:space="preserve">• LoRA fine tuning </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Mac mini: 64 GB RAM</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≈$1,800</w:t>
            </w:r>
          </w:p>
        </w:tc>
        <w:tc>
          <w:tcPr>
            <w:tcW w:w="0" w:type="auto"/>
          </w:tcPr>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Llama3-70B, 4-bit quantized</w:t>
            </w:r>
          </w:p>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r>
              <w:rPr>
                <w:rFonts w:ascii="Times New Roman" w:hAnsi="Times New Roman" w:eastAsia="Times New Roman" w:cs="Times New Roman"/>
                <w:kern w:val="0"/>
                <w:sz w:val="22"/>
                <w:szCs w:val="22"/>
                <w14:ligatures w14:val="none"/>
              </w:rPr>
              <w:t>Qwen3-32B, 8-bit quantized + higher context</w:t>
            </w:r>
          </w:p>
          <w:p>
            <w:pPr>
              <w:spacing w:before="100" w:beforeAutospacing="1" w:after="100" w:afterAutospacing="1" w:line="240" w:lineRule="auto"/>
              <w:ind w:left="180"/>
              <w:rPr>
                <w:rFonts w:ascii="Times New Roman" w:hAnsi="Times New Roman" w:eastAsia="Times New Roman" w:cs="Times New Roman"/>
                <w:kern w:val="0"/>
                <w:sz w:val="22"/>
                <w:szCs w:val="22"/>
                <w14:ligatures w14:val="none"/>
              </w:rPr>
            </w:pPr>
          </w:p>
        </w:tc>
      </w:tr>
    </w:tbl>
    <w:p>
      <w:pPr>
        <w:spacing w:before="100" w:beforeAutospacing="1" w:after="100" w:afterAutospacing="1" w:line="240" w:lineRule="auto"/>
        <w:ind w:left="180"/>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This version expands technical details, client focus, and operational insights while keeping it accessible to business and technical audiences alike.</w:t>
      </w:r>
    </w:p>
    <w:p>
      <w:pPr>
        <w:spacing w:before="100" w:beforeAutospacing="1" w:after="100" w:afterAutospacing="1" w:line="240" w:lineRule="auto"/>
        <w:ind w:left="180"/>
        <w:rPr>
          <w:rFonts w:ascii="Times New Roman" w:hAnsi="Times New Roman" w:eastAsia="Times New Roman" w:cs="Times New Roman"/>
          <w:color w:val="000000"/>
          <w:kern w:val="0"/>
          <w14:ligatures w14:val="none"/>
        </w:rPr>
      </w:pPr>
    </w:p>
    <w:p>
      <w:pPr>
        <w:ind w:left="18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20B0004020202020204"/>
    <w:charset w:val="86"/>
    <w:family w:val="swiss"/>
    <w:pitch w:val="default"/>
    <w:sig w:usb0="00000000" w:usb1="00000000" w:usb2="00000000" w:usb3="00000000" w:csb0="0000019F" w:csb1="00000000"/>
  </w:font>
  <w:font w:name="苹方-简">
    <w:altName w:val="Times New Roman"/>
    <w:panose1 w:val="020B0600000000000000"/>
    <w:charset w:val="00"/>
    <w:family w:val="auto"/>
    <w:pitch w:val="default"/>
    <w:sig w:usb0="00000000" w:usb1="00000000" w:usb2="00000000" w:usb3="00000000" w:csb0="00140000"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宋体-简"/>
    <w:panose1 w:val="00000000000000000000"/>
    <w:charset w:val="00"/>
    <w:family w:val="auto"/>
    <w:pitch w:val="default"/>
    <w:sig w:usb0="00000000" w:usb1="00000000" w:usb2="00000000" w:usb3="00000000" w:csb0="00000000" w:csb1="00000000"/>
  </w:font>
  <w:font w:name="Open Sans">
    <w:altName w:val="苹方-简"/>
    <w:panose1 w:val="020B0606030504020204"/>
    <w:charset w:val="00"/>
    <w:family w:val="swiss"/>
    <w:pitch w:val="default"/>
    <w:sig w:usb0="00000000" w:usb1="00000000" w:usb2="00000028" w:usb3="00000000" w:csb0="0000019F" w:csb1="00000000"/>
  </w:font>
  <w:font w:name="Helvetica">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webkit-standard">
    <w:altName w:val="苹方-简"/>
    <w:panose1 w:val="020B06040202020202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662CC"/>
    <w:multiLevelType w:val="multilevel"/>
    <w:tmpl w:val="0CA662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5C1A54"/>
    <w:multiLevelType w:val="multilevel"/>
    <w:tmpl w:val="245C1A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7D23C3"/>
    <w:multiLevelType w:val="multilevel"/>
    <w:tmpl w:val="2B7D23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4A1851"/>
    <w:multiLevelType w:val="multilevel"/>
    <w:tmpl w:val="354A185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5610466"/>
    <w:multiLevelType w:val="multilevel"/>
    <w:tmpl w:val="35610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AA61CA"/>
    <w:multiLevelType w:val="multilevel"/>
    <w:tmpl w:val="41AA61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90171C1"/>
    <w:multiLevelType w:val="multilevel"/>
    <w:tmpl w:val="490171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49A13B8"/>
    <w:multiLevelType w:val="multilevel"/>
    <w:tmpl w:val="749A1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55D4F92"/>
    <w:multiLevelType w:val="multilevel"/>
    <w:tmpl w:val="755D4F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B5710C7"/>
    <w:multiLevelType w:val="multilevel"/>
    <w:tmpl w:val="7B5710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C8420B7"/>
    <w:multiLevelType w:val="multilevel"/>
    <w:tmpl w:val="7C8420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8"/>
  </w:num>
  <w:num w:numId="8">
    <w:abstractNumId w:val="10"/>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1E"/>
    <w:rsid w:val="000072BF"/>
    <w:rsid w:val="00021C40"/>
    <w:rsid w:val="000271E2"/>
    <w:rsid w:val="00072D2D"/>
    <w:rsid w:val="00076845"/>
    <w:rsid w:val="00092345"/>
    <w:rsid w:val="00143F2C"/>
    <w:rsid w:val="00145EF0"/>
    <w:rsid w:val="00176571"/>
    <w:rsid w:val="001D1161"/>
    <w:rsid w:val="0021023D"/>
    <w:rsid w:val="00216E37"/>
    <w:rsid w:val="002436D7"/>
    <w:rsid w:val="00245752"/>
    <w:rsid w:val="00275117"/>
    <w:rsid w:val="00290C74"/>
    <w:rsid w:val="00334F3B"/>
    <w:rsid w:val="003563B7"/>
    <w:rsid w:val="00375C01"/>
    <w:rsid w:val="003D5B6C"/>
    <w:rsid w:val="003F4743"/>
    <w:rsid w:val="00472912"/>
    <w:rsid w:val="0049203D"/>
    <w:rsid w:val="005271CA"/>
    <w:rsid w:val="00567F05"/>
    <w:rsid w:val="00576D9B"/>
    <w:rsid w:val="005E29D6"/>
    <w:rsid w:val="00643329"/>
    <w:rsid w:val="0066634F"/>
    <w:rsid w:val="00667238"/>
    <w:rsid w:val="0067304F"/>
    <w:rsid w:val="006D3A09"/>
    <w:rsid w:val="007010F3"/>
    <w:rsid w:val="0072380E"/>
    <w:rsid w:val="007669AE"/>
    <w:rsid w:val="007A5193"/>
    <w:rsid w:val="007B46E0"/>
    <w:rsid w:val="007C3394"/>
    <w:rsid w:val="007E52CD"/>
    <w:rsid w:val="00813035"/>
    <w:rsid w:val="00814767"/>
    <w:rsid w:val="00862E59"/>
    <w:rsid w:val="0086613A"/>
    <w:rsid w:val="00870CF0"/>
    <w:rsid w:val="00870F35"/>
    <w:rsid w:val="00891FD6"/>
    <w:rsid w:val="0089497C"/>
    <w:rsid w:val="008E23C4"/>
    <w:rsid w:val="009700A1"/>
    <w:rsid w:val="00977274"/>
    <w:rsid w:val="009D1E8D"/>
    <w:rsid w:val="00A05366"/>
    <w:rsid w:val="00A63701"/>
    <w:rsid w:val="00AA553B"/>
    <w:rsid w:val="00AF694F"/>
    <w:rsid w:val="00B07A58"/>
    <w:rsid w:val="00B8227C"/>
    <w:rsid w:val="00B90201"/>
    <w:rsid w:val="00BA1E47"/>
    <w:rsid w:val="00BD379A"/>
    <w:rsid w:val="00C43A80"/>
    <w:rsid w:val="00C60674"/>
    <w:rsid w:val="00C60FF9"/>
    <w:rsid w:val="00CB00E3"/>
    <w:rsid w:val="00CB462B"/>
    <w:rsid w:val="00D040B6"/>
    <w:rsid w:val="00D24016"/>
    <w:rsid w:val="00D93943"/>
    <w:rsid w:val="00DE611E"/>
    <w:rsid w:val="00DE7012"/>
    <w:rsid w:val="00E03446"/>
    <w:rsid w:val="00E05384"/>
    <w:rsid w:val="00E70784"/>
    <w:rsid w:val="00F15D9B"/>
    <w:rsid w:val="00F73E0D"/>
    <w:rsid w:val="00FB205B"/>
    <w:rsid w:val="00FC2380"/>
    <w:rsid w:val="00FF687C"/>
    <w:rsid w:val="755FF9CE"/>
    <w:rsid w:val="7FDFB928"/>
    <w:rsid w:val="DEF3A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3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Normal (Web)"/>
    <w:basedOn w:val="1"/>
    <w:unhideWhenUsed/>
    <w:uiPriority w:val="99"/>
    <w:rPr>
      <w:rFonts w:ascii="Times New Roman" w:hAnsi="Times New Roman" w:cs="Times New Roman"/>
    </w:rPr>
  </w:style>
  <w:style w:type="character" w:styleId="15">
    <w:name w:val="Strong"/>
    <w:basedOn w:val="11"/>
    <w:qFormat/>
    <w:uiPriority w:val="22"/>
    <w:rPr>
      <w:b/>
      <w:bCs/>
    </w:rPr>
  </w:style>
  <w:style w:type="paragraph" w:styleId="16">
    <w:name w:val="Subtitle"/>
    <w:basedOn w:val="1"/>
    <w:next w:val="1"/>
    <w:link w:val="3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3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9">
    <w:name w:val="toc 1"/>
    <w:basedOn w:val="1"/>
    <w:next w:val="1"/>
    <w:unhideWhenUsed/>
    <w:uiPriority w:val="39"/>
    <w:pPr>
      <w:spacing w:before="120" w:after="0"/>
    </w:pPr>
    <w:rPr>
      <w:b/>
      <w:bCs/>
      <w:i/>
      <w:iCs/>
    </w:rPr>
  </w:style>
  <w:style w:type="paragraph" w:styleId="20">
    <w:name w:val="toc 2"/>
    <w:basedOn w:val="1"/>
    <w:next w:val="1"/>
    <w:semiHidden/>
    <w:unhideWhenUsed/>
    <w:uiPriority w:val="39"/>
    <w:pPr>
      <w:spacing w:before="120" w:after="0"/>
      <w:ind w:left="240"/>
    </w:pPr>
    <w:rPr>
      <w:b/>
      <w:bCs/>
      <w:sz w:val="22"/>
      <w:szCs w:val="22"/>
    </w:rPr>
  </w:style>
  <w:style w:type="paragraph" w:styleId="21">
    <w:name w:val="toc 3"/>
    <w:basedOn w:val="1"/>
    <w:next w:val="1"/>
    <w:unhideWhenUsed/>
    <w:uiPriority w:val="39"/>
    <w:pPr>
      <w:spacing w:after="0"/>
      <w:ind w:left="480"/>
    </w:pPr>
    <w:rPr>
      <w:sz w:val="20"/>
      <w:szCs w:val="20"/>
    </w:rPr>
  </w:style>
  <w:style w:type="paragraph" w:styleId="22">
    <w:name w:val="toc 4"/>
    <w:basedOn w:val="1"/>
    <w:next w:val="1"/>
    <w:semiHidden/>
    <w:unhideWhenUsed/>
    <w:uiPriority w:val="39"/>
    <w:pPr>
      <w:spacing w:after="0"/>
      <w:ind w:left="720"/>
    </w:pPr>
    <w:rPr>
      <w:sz w:val="20"/>
      <w:szCs w:val="20"/>
    </w:rPr>
  </w:style>
  <w:style w:type="paragraph" w:styleId="23">
    <w:name w:val="toc 5"/>
    <w:basedOn w:val="1"/>
    <w:next w:val="1"/>
    <w:semiHidden/>
    <w:unhideWhenUsed/>
    <w:uiPriority w:val="39"/>
    <w:pPr>
      <w:spacing w:after="0"/>
      <w:ind w:left="960"/>
    </w:pPr>
    <w:rPr>
      <w:sz w:val="20"/>
      <w:szCs w:val="20"/>
    </w:rPr>
  </w:style>
  <w:style w:type="paragraph" w:styleId="24">
    <w:name w:val="toc 6"/>
    <w:basedOn w:val="1"/>
    <w:next w:val="1"/>
    <w:semiHidden/>
    <w:unhideWhenUsed/>
    <w:uiPriority w:val="39"/>
    <w:pPr>
      <w:spacing w:after="0"/>
      <w:ind w:left="1200"/>
    </w:pPr>
    <w:rPr>
      <w:sz w:val="20"/>
      <w:szCs w:val="20"/>
    </w:rPr>
  </w:style>
  <w:style w:type="paragraph" w:styleId="25">
    <w:name w:val="toc 7"/>
    <w:basedOn w:val="1"/>
    <w:next w:val="1"/>
    <w:semiHidden/>
    <w:unhideWhenUsed/>
    <w:uiPriority w:val="39"/>
    <w:pPr>
      <w:spacing w:after="0"/>
      <w:ind w:left="1440"/>
    </w:pPr>
    <w:rPr>
      <w:sz w:val="20"/>
      <w:szCs w:val="20"/>
    </w:rPr>
  </w:style>
  <w:style w:type="paragraph" w:styleId="26">
    <w:name w:val="toc 8"/>
    <w:basedOn w:val="1"/>
    <w:next w:val="1"/>
    <w:semiHidden/>
    <w:unhideWhenUsed/>
    <w:uiPriority w:val="39"/>
    <w:pPr>
      <w:spacing w:after="0"/>
      <w:ind w:left="1680"/>
    </w:pPr>
    <w:rPr>
      <w:sz w:val="20"/>
      <w:szCs w:val="20"/>
    </w:rPr>
  </w:style>
  <w:style w:type="paragraph" w:styleId="27">
    <w:name w:val="toc 9"/>
    <w:basedOn w:val="1"/>
    <w:next w:val="1"/>
    <w:semiHidden/>
    <w:unhideWhenUsed/>
    <w:uiPriority w:val="39"/>
    <w:pPr>
      <w:spacing w:after="0"/>
      <w:ind w:left="1920"/>
    </w:pPr>
    <w:rPr>
      <w:sz w:val="20"/>
      <w:szCs w:val="20"/>
    </w:rPr>
  </w:style>
  <w:style w:type="character" w:customStyle="1" w:styleId="2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9">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30">
    <w:name w:val="Heading 3 Char"/>
    <w:basedOn w:val="11"/>
    <w:link w:val="4"/>
    <w:uiPriority w:val="9"/>
    <w:rPr>
      <w:rFonts w:eastAsiaTheme="majorEastAsia" w:cstheme="majorBidi"/>
      <w:color w:val="104862" w:themeColor="accent1" w:themeShade="BF"/>
      <w:sz w:val="28"/>
      <w:szCs w:val="28"/>
    </w:rPr>
  </w:style>
  <w:style w:type="character" w:customStyle="1" w:styleId="31">
    <w:name w:val="Heading 4 Char"/>
    <w:basedOn w:val="11"/>
    <w:link w:val="5"/>
    <w:semiHidden/>
    <w:uiPriority w:val="9"/>
    <w:rPr>
      <w:rFonts w:eastAsiaTheme="majorEastAsia" w:cstheme="majorBidi"/>
      <w:i/>
      <w:iCs/>
      <w:color w:val="104862" w:themeColor="accent1" w:themeShade="BF"/>
    </w:rPr>
  </w:style>
  <w:style w:type="character" w:customStyle="1" w:styleId="32">
    <w:name w:val="Heading 5 Char"/>
    <w:basedOn w:val="11"/>
    <w:link w:val="6"/>
    <w:semiHidden/>
    <w:uiPriority w:val="9"/>
    <w:rPr>
      <w:rFonts w:eastAsiaTheme="majorEastAsia" w:cstheme="majorBidi"/>
      <w:color w:val="104862" w:themeColor="accent1" w:themeShade="BF"/>
    </w:rPr>
  </w:style>
  <w:style w:type="character" w:customStyle="1" w:styleId="3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7">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3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Quote Char"/>
    <w:basedOn w:val="11"/>
    <w:link w:val="39"/>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34"/>
    <w:pPr>
      <w:ind w:left="720"/>
      <w:contextualSpacing/>
    </w:pPr>
  </w:style>
  <w:style w:type="character" w:customStyle="1" w:styleId="42">
    <w:name w:val="Intense Emphasis1"/>
    <w:basedOn w:val="11"/>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Intense Quote Char"/>
    <w:basedOn w:val="11"/>
    <w:link w:val="43"/>
    <w:uiPriority w:val="30"/>
    <w:rPr>
      <w:i/>
      <w:iCs/>
      <w:color w:val="104862" w:themeColor="accent1" w:themeShade="BF"/>
    </w:rPr>
  </w:style>
  <w:style w:type="character" w:customStyle="1" w:styleId="45">
    <w:name w:val="Intense Reference1"/>
    <w:basedOn w:val="11"/>
    <w:qFormat/>
    <w:uiPriority w:val="32"/>
    <w:rPr>
      <w:b/>
      <w:bCs/>
      <w:smallCaps/>
      <w:color w:val="104862" w:themeColor="accent1" w:themeShade="BF"/>
      <w:spacing w:val="5"/>
    </w:rPr>
  </w:style>
  <w:style w:type="character" w:customStyle="1" w:styleId="46">
    <w:name w:val="apple-converted-space"/>
    <w:basedOn w:val="11"/>
    <w:uiPriority w:val="0"/>
  </w:style>
  <w:style w:type="paragraph" w:customStyle="1" w:styleId="47">
    <w:name w:val="p1"/>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48">
    <w:name w:val="s1"/>
    <w:basedOn w:val="11"/>
    <w:uiPriority w:val="0"/>
  </w:style>
  <w:style w:type="paragraph" w:customStyle="1" w:styleId="49">
    <w:name w:val="p2"/>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paragraph" w:customStyle="1" w:styleId="50">
    <w:name w:val="p3"/>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paragraph" w:customStyle="1" w:styleId="51">
    <w:name w:val="TOC Heading"/>
    <w:basedOn w:val="2"/>
    <w:next w:val="1"/>
    <w:unhideWhenUsed/>
    <w:qFormat/>
    <w:uiPriority w:val="39"/>
    <w:pPr>
      <w:spacing w:before="480" w:after="0" w:line="276" w:lineRule="auto"/>
      <w:outlineLvl w:val="9"/>
    </w:pPr>
    <w:rPr>
      <w:b/>
      <w:bCs/>
      <w:kern w:val="0"/>
      <w:sz w:val="28"/>
      <w:szCs w:val="28"/>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1850</Words>
  <Characters>10547</Characters>
  <Lines>87</Lines>
  <Paragraphs>24</Paragraphs>
  <TotalTime>1</TotalTime>
  <ScaleCrop>false</ScaleCrop>
  <LinksUpToDate>false</LinksUpToDate>
  <CharactersWithSpaces>12373</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2025-05-01T14:40:00Z</dcterms:created>
  <dc:creator>Marupaka, Reshmitha</dc:creator>
  <cp:lastModifiedBy>google1574083761</cp:lastModifiedBy>
  <dcterms:modified xsi:type="dcterms:W3CDTF">2025-10-04T16:05:35Z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